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2BD21" w14:textId="77777777" w:rsidR="003B0778" w:rsidRDefault="003B0778" w:rsidP="003844CB">
      <w:pPr>
        <w:jc w:val="center"/>
        <w:rPr>
          <w:rFonts w:ascii="Arial" w:hAnsi="Arial" w:cs="Arial"/>
          <w:b/>
          <w:sz w:val="24"/>
          <w:szCs w:val="24"/>
        </w:rPr>
      </w:pPr>
      <w:bookmarkStart w:id="0" w:name="_Hlk54302505"/>
      <w:bookmarkEnd w:id="0"/>
    </w:p>
    <w:p w14:paraId="01836A44" w14:textId="2154EF08" w:rsidR="003844CB" w:rsidRPr="00DD046C" w:rsidRDefault="003844CB" w:rsidP="003844CB">
      <w:pPr>
        <w:jc w:val="center"/>
        <w:rPr>
          <w:rFonts w:ascii="Arial" w:hAnsi="Arial" w:cs="Arial"/>
          <w:b/>
          <w:sz w:val="24"/>
          <w:szCs w:val="24"/>
        </w:rPr>
      </w:pPr>
      <w:r w:rsidRPr="00DD046C">
        <w:rPr>
          <w:rFonts w:ascii="Arial" w:hAnsi="Arial" w:cs="Arial"/>
          <w:b/>
          <w:sz w:val="24"/>
          <w:szCs w:val="24"/>
        </w:rPr>
        <w:t>INFORME RENDICI</w:t>
      </w:r>
      <w:r w:rsidR="00E33025">
        <w:rPr>
          <w:rFonts w:ascii="Arial" w:hAnsi="Arial" w:cs="Arial"/>
          <w:b/>
          <w:sz w:val="24"/>
          <w:szCs w:val="24"/>
        </w:rPr>
        <w:t>Ó</w:t>
      </w:r>
      <w:r w:rsidRPr="00DD046C">
        <w:rPr>
          <w:rFonts w:ascii="Arial" w:hAnsi="Arial" w:cs="Arial"/>
          <w:b/>
          <w:sz w:val="24"/>
          <w:szCs w:val="24"/>
        </w:rPr>
        <w:t>N DE CUENTAS</w:t>
      </w:r>
    </w:p>
    <w:p w14:paraId="299067C1" w14:textId="19373ECA" w:rsidR="003844CB" w:rsidRPr="00DD046C" w:rsidRDefault="003B0778" w:rsidP="003844CB">
      <w:pPr>
        <w:jc w:val="center"/>
        <w:rPr>
          <w:rFonts w:ascii="Arial" w:hAnsi="Arial" w:cs="Arial"/>
          <w:b/>
          <w:sz w:val="24"/>
          <w:szCs w:val="24"/>
        </w:rPr>
      </w:pPr>
      <w:r>
        <w:rPr>
          <w:rFonts w:ascii="Arial" w:hAnsi="Arial" w:cs="Arial"/>
          <w:b/>
          <w:sz w:val="24"/>
          <w:szCs w:val="24"/>
        </w:rPr>
        <w:t xml:space="preserve">INSTITUTO </w:t>
      </w:r>
      <w:r w:rsidR="003844CB" w:rsidRPr="00DD046C">
        <w:rPr>
          <w:rFonts w:ascii="Arial" w:hAnsi="Arial" w:cs="Arial"/>
          <w:b/>
          <w:sz w:val="24"/>
          <w:szCs w:val="24"/>
        </w:rPr>
        <w:t>DISTRITAL DE RECREACIÓN Y DEPORTE</w:t>
      </w:r>
    </w:p>
    <w:p w14:paraId="41BD7832" w14:textId="4EA296FC" w:rsidR="003844CB" w:rsidRDefault="003844CB" w:rsidP="00523629">
      <w:pPr>
        <w:jc w:val="center"/>
        <w:rPr>
          <w:rFonts w:ascii="Arial" w:hAnsi="Arial" w:cs="Arial"/>
          <w:sz w:val="24"/>
          <w:szCs w:val="24"/>
          <w:shd w:val="clear" w:color="auto" w:fill="FFFFFF"/>
        </w:rPr>
      </w:pPr>
      <w:r>
        <w:rPr>
          <w:rFonts w:ascii="Arial" w:hAnsi="Arial" w:cs="Arial"/>
          <w:b/>
          <w:sz w:val="24"/>
          <w:szCs w:val="24"/>
        </w:rPr>
        <w:t>VIGENCIA 202</w:t>
      </w:r>
      <w:r w:rsidR="00FC3467">
        <w:rPr>
          <w:rFonts w:ascii="Arial" w:hAnsi="Arial" w:cs="Arial"/>
          <w:b/>
          <w:sz w:val="24"/>
          <w:szCs w:val="24"/>
        </w:rPr>
        <w:t>2</w:t>
      </w:r>
    </w:p>
    <w:p w14:paraId="1CB8FAE8" w14:textId="77777777" w:rsidR="003844CB" w:rsidRPr="00D4443A" w:rsidRDefault="003844CB" w:rsidP="003844CB">
      <w:pPr>
        <w:jc w:val="both"/>
        <w:rPr>
          <w:rFonts w:ascii="Arial" w:hAnsi="Arial" w:cs="Arial"/>
          <w:sz w:val="24"/>
          <w:szCs w:val="24"/>
          <w:shd w:val="clear" w:color="auto" w:fill="FFFFFF"/>
        </w:rPr>
      </w:pPr>
    </w:p>
    <w:p w14:paraId="2E524242" w14:textId="77777777" w:rsidR="004E2B12" w:rsidRDefault="004E2B12" w:rsidP="003844CB">
      <w:pPr>
        <w:kinsoku w:val="0"/>
        <w:overflowPunct w:val="0"/>
        <w:textAlignment w:val="baseline"/>
        <w:rPr>
          <w:rFonts w:ascii="Arial" w:eastAsiaTheme="minorEastAsia" w:hAnsi="Arial" w:cs="Arial"/>
          <w:b/>
          <w:bCs/>
          <w:kern w:val="24"/>
          <w:sz w:val="24"/>
          <w:szCs w:val="24"/>
          <w:lang w:eastAsia="es-CO"/>
        </w:rPr>
      </w:pPr>
    </w:p>
    <w:p w14:paraId="6289133B" w14:textId="2E15ED2C" w:rsidR="003844CB" w:rsidRDefault="003844CB" w:rsidP="00C93FE1">
      <w:pPr>
        <w:kinsoku w:val="0"/>
        <w:overflowPunct w:val="0"/>
        <w:textAlignment w:val="baseline"/>
        <w:rPr>
          <w:rFonts w:ascii="Arial" w:eastAsiaTheme="minorEastAsia" w:hAnsi="Arial" w:cs="Arial"/>
          <w:b/>
          <w:bCs/>
          <w:kern w:val="24"/>
          <w:sz w:val="32"/>
          <w:szCs w:val="32"/>
          <w:u w:val="single"/>
          <w:lang w:eastAsia="es-CO"/>
        </w:rPr>
      </w:pPr>
    </w:p>
    <w:sdt>
      <w:sdtPr>
        <w:rPr>
          <w:rFonts w:ascii="Arial" w:eastAsia="Times New Roman" w:hAnsi="Arial" w:cs="Arial"/>
          <w:color w:val="00000A"/>
          <w:sz w:val="24"/>
          <w:szCs w:val="24"/>
          <w:lang w:val="es-ES" w:eastAsia="zh-CN"/>
        </w:rPr>
        <w:id w:val="1938940135"/>
        <w:docPartObj>
          <w:docPartGallery w:val="Table of Contents"/>
          <w:docPartUnique/>
        </w:docPartObj>
      </w:sdtPr>
      <w:sdtEndPr>
        <w:rPr>
          <w:b/>
          <w:bCs/>
        </w:rPr>
      </w:sdtEndPr>
      <w:sdtContent>
        <w:p w14:paraId="2945ABA5" w14:textId="566C7276" w:rsidR="00E23316" w:rsidRDefault="00152862" w:rsidP="00E23316">
          <w:pPr>
            <w:pStyle w:val="TtuloTDC"/>
            <w:jc w:val="center"/>
            <w:rPr>
              <w:rFonts w:ascii="Arial" w:hAnsi="Arial" w:cs="Arial"/>
              <w:b/>
              <w:bCs/>
              <w:color w:val="auto"/>
              <w:sz w:val="24"/>
              <w:szCs w:val="24"/>
              <w:lang w:val="es-ES"/>
            </w:rPr>
          </w:pPr>
          <w:r w:rsidRPr="00E23316">
            <w:rPr>
              <w:rFonts w:ascii="Arial" w:hAnsi="Arial" w:cs="Arial"/>
              <w:b/>
              <w:bCs/>
              <w:color w:val="auto"/>
              <w:sz w:val="24"/>
              <w:szCs w:val="24"/>
              <w:lang w:val="es-ES"/>
            </w:rPr>
            <w:t>CONTENIDO</w:t>
          </w:r>
        </w:p>
        <w:p w14:paraId="48DD1BD7" w14:textId="77777777" w:rsidR="00E23316" w:rsidRPr="00E23316" w:rsidRDefault="00E23316" w:rsidP="00E23316">
          <w:pPr>
            <w:rPr>
              <w:lang w:val="es-ES" w:eastAsia="es-MX"/>
            </w:rPr>
          </w:pPr>
        </w:p>
        <w:p w14:paraId="19115D23" w14:textId="14E5E568" w:rsidR="00152862" w:rsidRPr="005E32D9" w:rsidRDefault="00E23316">
          <w:pPr>
            <w:pStyle w:val="TDC1"/>
            <w:rPr>
              <w:rStyle w:val="Hipervnculo"/>
            </w:rPr>
          </w:pPr>
          <w:r w:rsidRPr="005E32D9">
            <w:fldChar w:fldCharType="begin"/>
          </w:r>
          <w:r w:rsidRPr="005E32D9">
            <w:instrText xml:space="preserve"> TOC \o "1-3" \h \z \u </w:instrText>
          </w:r>
          <w:r w:rsidRPr="005E32D9">
            <w:fldChar w:fldCharType="separate"/>
          </w:r>
          <w:hyperlink w:anchor="_Toc54437286" w:history="1">
            <w:r w:rsidR="00152862" w:rsidRPr="005E32D9">
              <w:rPr>
                <w:rStyle w:val="Hipervnculo"/>
              </w:rPr>
              <w:t>INTRODUCCIÓN</w:t>
            </w:r>
            <w:r w:rsidR="00152862" w:rsidRPr="005E32D9">
              <w:rPr>
                <w:webHidden/>
              </w:rPr>
              <w:tab/>
            </w:r>
            <w:r w:rsidR="00152862" w:rsidRPr="001911D6">
              <w:rPr>
                <w:b w:val="0"/>
                <w:bCs w:val="0"/>
                <w:webHidden/>
              </w:rPr>
              <w:fldChar w:fldCharType="begin"/>
            </w:r>
            <w:r w:rsidR="00152862" w:rsidRPr="001911D6">
              <w:rPr>
                <w:b w:val="0"/>
                <w:bCs w:val="0"/>
                <w:webHidden/>
              </w:rPr>
              <w:instrText xml:space="preserve"> PAGEREF _Toc54437286 \h </w:instrText>
            </w:r>
            <w:r w:rsidR="00152862" w:rsidRPr="001911D6">
              <w:rPr>
                <w:b w:val="0"/>
                <w:bCs w:val="0"/>
                <w:webHidden/>
              </w:rPr>
            </w:r>
            <w:r w:rsidR="00152862" w:rsidRPr="001911D6">
              <w:rPr>
                <w:b w:val="0"/>
                <w:bCs w:val="0"/>
                <w:webHidden/>
              </w:rPr>
              <w:fldChar w:fldCharType="separate"/>
            </w:r>
            <w:r w:rsidR="00F13825">
              <w:rPr>
                <w:b w:val="0"/>
                <w:bCs w:val="0"/>
                <w:webHidden/>
              </w:rPr>
              <w:t>3</w:t>
            </w:r>
            <w:r w:rsidR="00152862" w:rsidRPr="001911D6">
              <w:rPr>
                <w:b w:val="0"/>
                <w:bCs w:val="0"/>
                <w:webHidden/>
              </w:rPr>
              <w:fldChar w:fldCharType="end"/>
            </w:r>
          </w:hyperlink>
        </w:p>
        <w:p w14:paraId="6FAEA6CF" w14:textId="2B1C7738" w:rsidR="005E32D9" w:rsidRPr="005E32D9" w:rsidRDefault="005E32D9" w:rsidP="005E32D9">
          <w:pPr>
            <w:rPr>
              <w:rFonts w:ascii="Arial" w:eastAsiaTheme="minorEastAsia" w:hAnsi="Arial" w:cs="Arial"/>
              <w:noProof/>
              <w:sz w:val="24"/>
              <w:szCs w:val="24"/>
              <w:lang w:eastAsia="es-CO"/>
            </w:rPr>
          </w:pPr>
        </w:p>
        <w:p w14:paraId="7DB6190D" w14:textId="1E4BE476" w:rsidR="005E32D9" w:rsidRPr="005E32D9" w:rsidRDefault="00631C46" w:rsidP="005E32D9">
          <w:pPr>
            <w:pStyle w:val="TDC1"/>
            <w:rPr>
              <w:color w:val="0000FF"/>
              <w:u w:val="single"/>
            </w:rPr>
          </w:pPr>
          <w:hyperlink w:anchor="_Toc54437287" w:history="1">
            <w:r w:rsidR="00152862" w:rsidRPr="005E32D9">
              <w:rPr>
                <w:rStyle w:val="Hipervnculo"/>
              </w:rPr>
              <w:t>CAPITULO I. PRESUPUESTO</w:t>
            </w:r>
            <w:r w:rsidR="00152862" w:rsidRPr="005E32D9">
              <w:rPr>
                <w:webHidden/>
              </w:rPr>
              <w:tab/>
            </w:r>
            <w:r w:rsidR="00152862" w:rsidRPr="001911D6">
              <w:rPr>
                <w:b w:val="0"/>
                <w:bCs w:val="0"/>
                <w:webHidden/>
              </w:rPr>
              <w:fldChar w:fldCharType="begin"/>
            </w:r>
            <w:r w:rsidR="00152862" w:rsidRPr="001911D6">
              <w:rPr>
                <w:b w:val="0"/>
                <w:bCs w:val="0"/>
                <w:webHidden/>
              </w:rPr>
              <w:instrText xml:space="preserve"> PAGEREF _Toc54437287 \h </w:instrText>
            </w:r>
            <w:r w:rsidR="00152862" w:rsidRPr="001911D6">
              <w:rPr>
                <w:b w:val="0"/>
                <w:bCs w:val="0"/>
                <w:webHidden/>
              </w:rPr>
            </w:r>
            <w:r w:rsidR="00152862" w:rsidRPr="001911D6">
              <w:rPr>
                <w:b w:val="0"/>
                <w:bCs w:val="0"/>
                <w:webHidden/>
              </w:rPr>
              <w:fldChar w:fldCharType="separate"/>
            </w:r>
            <w:r w:rsidR="00F13825">
              <w:rPr>
                <w:b w:val="0"/>
                <w:bCs w:val="0"/>
                <w:webHidden/>
              </w:rPr>
              <w:t>5</w:t>
            </w:r>
            <w:r w:rsidR="00152862" w:rsidRPr="001911D6">
              <w:rPr>
                <w:b w:val="0"/>
                <w:bCs w:val="0"/>
                <w:webHidden/>
              </w:rPr>
              <w:fldChar w:fldCharType="end"/>
            </w:r>
          </w:hyperlink>
        </w:p>
        <w:p w14:paraId="0111B2F9" w14:textId="697EE741" w:rsidR="00152862" w:rsidRPr="005E32D9" w:rsidRDefault="00631C46" w:rsidP="005E32D9">
          <w:pPr>
            <w:pStyle w:val="TDC2"/>
            <w:rPr>
              <w:rFonts w:eastAsiaTheme="minorEastAsia"/>
              <w:noProof/>
              <w:color w:val="auto"/>
              <w:lang w:val="es-MX" w:eastAsia="es-MX"/>
            </w:rPr>
          </w:pPr>
          <w:hyperlink w:anchor="_Toc54437288" w:history="1">
            <w:r w:rsidR="00152862" w:rsidRPr="005E32D9">
              <w:rPr>
                <w:rStyle w:val="Hipervnculo"/>
                <w:rFonts w:ascii="Arial" w:hAnsi="Arial" w:cs="Arial"/>
                <w:b/>
                <w:noProof/>
                <w:sz w:val="24"/>
                <w:szCs w:val="24"/>
              </w:rPr>
              <w:t>1.1.</w:t>
            </w:r>
            <w:r w:rsidR="00152862" w:rsidRPr="005E32D9">
              <w:rPr>
                <w:rFonts w:eastAsiaTheme="minorEastAsia"/>
                <w:noProof/>
                <w:color w:val="auto"/>
                <w:lang w:val="es-MX" w:eastAsia="es-MX"/>
              </w:rPr>
              <w:tab/>
            </w:r>
            <w:r w:rsidR="00152862" w:rsidRPr="005E32D9">
              <w:rPr>
                <w:rStyle w:val="Hipervnculo"/>
                <w:rFonts w:ascii="Arial" w:hAnsi="Arial" w:cs="Arial"/>
                <w:b/>
                <w:bCs/>
                <w:noProof/>
                <w:sz w:val="24"/>
                <w:szCs w:val="24"/>
              </w:rPr>
              <w:t>EJECUCIÓN PRESUPUESTAL</w:t>
            </w:r>
            <w:r w:rsidR="00152862" w:rsidRPr="005E32D9">
              <w:rPr>
                <w:noProof/>
                <w:webHidden/>
              </w:rPr>
              <w:tab/>
            </w:r>
            <w:r w:rsidR="00152862" w:rsidRPr="001911D6">
              <w:rPr>
                <w:rFonts w:ascii="Arial" w:hAnsi="Arial" w:cs="Arial"/>
                <w:noProof/>
                <w:webHidden/>
                <w:sz w:val="24"/>
                <w:szCs w:val="24"/>
              </w:rPr>
              <w:fldChar w:fldCharType="begin"/>
            </w:r>
            <w:r w:rsidR="00152862" w:rsidRPr="001911D6">
              <w:rPr>
                <w:rFonts w:ascii="Arial" w:hAnsi="Arial" w:cs="Arial"/>
                <w:noProof/>
                <w:webHidden/>
                <w:sz w:val="24"/>
                <w:szCs w:val="24"/>
              </w:rPr>
              <w:instrText xml:space="preserve"> PAGEREF _Toc54437288 \h </w:instrText>
            </w:r>
            <w:r w:rsidR="00152862" w:rsidRPr="001911D6">
              <w:rPr>
                <w:rFonts w:ascii="Arial" w:hAnsi="Arial" w:cs="Arial"/>
                <w:noProof/>
                <w:webHidden/>
                <w:sz w:val="24"/>
                <w:szCs w:val="24"/>
              </w:rPr>
            </w:r>
            <w:r w:rsidR="00152862" w:rsidRPr="001911D6">
              <w:rPr>
                <w:rFonts w:ascii="Arial" w:hAnsi="Arial" w:cs="Arial"/>
                <w:noProof/>
                <w:webHidden/>
                <w:sz w:val="24"/>
                <w:szCs w:val="24"/>
              </w:rPr>
              <w:fldChar w:fldCharType="separate"/>
            </w:r>
            <w:r w:rsidR="00F13825">
              <w:rPr>
                <w:rFonts w:ascii="Arial" w:hAnsi="Arial" w:cs="Arial"/>
                <w:noProof/>
                <w:webHidden/>
                <w:sz w:val="24"/>
                <w:szCs w:val="24"/>
              </w:rPr>
              <w:t>5</w:t>
            </w:r>
            <w:r w:rsidR="00152862" w:rsidRPr="001911D6">
              <w:rPr>
                <w:rFonts w:ascii="Arial" w:hAnsi="Arial" w:cs="Arial"/>
                <w:noProof/>
                <w:webHidden/>
                <w:sz w:val="24"/>
                <w:szCs w:val="24"/>
              </w:rPr>
              <w:fldChar w:fldCharType="end"/>
            </w:r>
          </w:hyperlink>
        </w:p>
        <w:p w14:paraId="1F0BA7A4" w14:textId="489EF39B" w:rsidR="00152862" w:rsidRPr="005E32D9" w:rsidRDefault="00631C46" w:rsidP="005E32D9">
          <w:pPr>
            <w:pStyle w:val="TDC3"/>
            <w:tabs>
              <w:tab w:val="left" w:pos="1418"/>
              <w:tab w:val="right" w:leader="dot" w:pos="9396"/>
            </w:tabs>
            <w:ind w:left="709"/>
            <w:rPr>
              <w:rFonts w:ascii="Arial" w:eastAsiaTheme="minorEastAsia" w:hAnsi="Arial" w:cs="Arial"/>
              <w:noProof/>
              <w:color w:val="auto"/>
              <w:sz w:val="24"/>
              <w:szCs w:val="24"/>
              <w:lang w:val="es-MX" w:eastAsia="es-MX"/>
            </w:rPr>
          </w:pPr>
          <w:hyperlink w:anchor="_Toc54437289" w:history="1">
            <w:r w:rsidR="00152862" w:rsidRPr="005E32D9">
              <w:rPr>
                <w:rStyle w:val="Hipervnculo"/>
                <w:rFonts w:ascii="Arial" w:hAnsi="Arial" w:cs="Arial"/>
                <w:b/>
                <w:bCs/>
                <w:noProof/>
                <w:sz w:val="24"/>
                <w:szCs w:val="24"/>
              </w:rPr>
              <w:t>1.1.1.</w:t>
            </w:r>
            <w:r w:rsidR="00152862" w:rsidRPr="005E32D9">
              <w:rPr>
                <w:rFonts w:ascii="Arial" w:eastAsiaTheme="minorEastAsia" w:hAnsi="Arial" w:cs="Arial"/>
                <w:noProof/>
                <w:color w:val="auto"/>
                <w:sz w:val="24"/>
                <w:szCs w:val="24"/>
                <w:lang w:val="es-MX" w:eastAsia="es-MX"/>
              </w:rPr>
              <w:tab/>
            </w:r>
            <w:r w:rsidR="00152862" w:rsidRPr="005E32D9">
              <w:rPr>
                <w:rStyle w:val="Hipervnculo"/>
                <w:rFonts w:ascii="Arial" w:hAnsi="Arial" w:cs="Arial"/>
                <w:b/>
                <w:bCs/>
                <w:noProof/>
                <w:sz w:val="24"/>
                <w:szCs w:val="24"/>
              </w:rPr>
              <w:t>Presupuesto de ingresos</w:t>
            </w:r>
            <w:r w:rsidR="00152862" w:rsidRPr="005E32D9">
              <w:rPr>
                <w:rFonts w:ascii="Arial" w:hAnsi="Arial" w:cs="Arial"/>
                <w:noProof/>
                <w:webHidden/>
                <w:sz w:val="24"/>
                <w:szCs w:val="24"/>
              </w:rPr>
              <w:tab/>
            </w:r>
            <w:r w:rsidR="00C86811">
              <w:rPr>
                <w:rFonts w:ascii="Arial" w:hAnsi="Arial" w:cs="Arial"/>
                <w:noProof/>
                <w:webHidden/>
                <w:sz w:val="24"/>
                <w:szCs w:val="24"/>
              </w:rPr>
              <w:t>5</w:t>
            </w:r>
          </w:hyperlink>
        </w:p>
        <w:p w14:paraId="1D2B065D" w14:textId="5958D7AE" w:rsidR="00152862" w:rsidRPr="005E32D9" w:rsidRDefault="00631C46" w:rsidP="005E32D9">
          <w:pPr>
            <w:pStyle w:val="TDC3"/>
            <w:tabs>
              <w:tab w:val="left" w:pos="1418"/>
              <w:tab w:val="right" w:leader="dot" w:pos="9396"/>
            </w:tabs>
            <w:ind w:left="709"/>
            <w:rPr>
              <w:rFonts w:ascii="Arial" w:eastAsiaTheme="minorEastAsia" w:hAnsi="Arial" w:cs="Arial"/>
              <w:noProof/>
              <w:color w:val="auto"/>
              <w:sz w:val="24"/>
              <w:szCs w:val="24"/>
              <w:lang w:val="es-MX" w:eastAsia="es-MX"/>
            </w:rPr>
          </w:pPr>
          <w:hyperlink w:anchor="_Toc54437290" w:history="1">
            <w:r w:rsidR="00152862" w:rsidRPr="005E32D9">
              <w:rPr>
                <w:rStyle w:val="Hipervnculo"/>
                <w:rFonts w:ascii="Arial" w:hAnsi="Arial" w:cs="Arial"/>
                <w:b/>
                <w:bCs/>
                <w:noProof/>
                <w:sz w:val="24"/>
                <w:szCs w:val="24"/>
              </w:rPr>
              <w:t>1.1.2.</w:t>
            </w:r>
            <w:r w:rsidR="00152862" w:rsidRPr="005E32D9">
              <w:rPr>
                <w:rFonts w:ascii="Arial" w:eastAsiaTheme="minorEastAsia" w:hAnsi="Arial" w:cs="Arial"/>
                <w:noProof/>
                <w:color w:val="auto"/>
                <w:sz w:val="24"/>
                <w:szCs w:val="24"/>
                <w:lang w:val="es-MX" w:eastAsia="es-MX"/>
              </w:rPr>
              <w:tab/>
            </w:r>
            <w:r w:rsidR="00152862" w:rsidRPr="005E32D9">
              <w:rPr>
                <w:rStyle w:val="Hipervnculo"/>
                <w:rFonts w:ascii="Arial" w:hAnsi="Arial" w:cs="Arial"/>
                <w:b/>
                <w:bCs/>
                <w:noProof/>
                <w:sz w:val="24"/>
                <w:szCs w:val="24"/>
              </w:rPr>
              <w:t>Presupuesto de gastos</w:t>
            </w:r>
            <w:r w:rsidR="00152862" w:rsidRPr="005E32D9">
              <w:rPr>
                <w:rFonts w:ascii="Arial" w:hAnsi="Arial" w:cs="Arial"/>
                <w:noProof/>
                <w:webHidden/>
                <w:sz w:val="24"/>
                <w:szCs w:val="24"/>
              </w:rPr>
              <w:tab/>
            </w:r>
            <w:r w:rsidR="00152862" w:rsidRPr="005E32D9">
              <w:rPr>
                <w:rFonts w:ascii="Arial" w:hAnsi="Arial" w:cs="Arial"/>
                <w:noProof/>
                <w:webHidden/>
                <w:sz w:val="24"/>
                <w:szCs w:val="24"/>
              </w:rPr>
              <w:fldChar w:fldCharType="begin"/>
            </w:r>
            <w:r w:rsidR="00152862" w:rsidRPr="005E32D9">
              <w:rPr>
                <w:rFonts w:ascii="Arial" w:hAnsi="Arial" w:cs="Arial"/>
                <w:noProof/>
                <w:webHidden/>
                <w:sz w:val="24"/>
                <w:szCs w:val="24"/>
              </w:rPr>
              <w:instrText xml:space="preserve"> PAGEREF _Toc54437290 \h </w:instrText>
            </w:r>
            <w:r w:rsidR="00152862" w:rsidRPr="005E32D9">
              <w:rPr>
                <w:rFonts w:ascii="Arial" w:hAnsi="Arial" w:cs="Arial"/>
                <w:noProof/>
                <w:webHidden/>
                <w:sz w:val="24"/>
                <w:szCs w:val="24"/>
              </w:rPr>
            </w:r>
            <w:r w:rsidR="00152862" w:rsidRPr="005E32D9">
              <w:rPr>
                <w:rFonts w:ascii="Arial" w:hAnsi="Arial" w:cs="Arial"/>
                <w:noProof/>
                <w:webHidden/>
                <w:sz w:val="24"/>
                <w:szCs w:val="24"/>
              </w:rPr>
              <w:fldChar w:fldCharType="separate"/>
            </w:r>
            <w:r w:rsidR="00F13825">
              <w:rPr>
                <w:rFonts w:ascii="Arial" w:hAnsi="Arial" w:cs="Arial"/>
                <w:noProof/>
                <w:webHidden/>
                <w:sz w:val="24"/>
                <w:szCs w:val="24"/>
              </w:rPr>
              <w:t>6</w:t>
            </w:r>
            <w:r w:rsidR="00152862" w:rsidRPr="005E32D9">
              <w:rPr>
                <w:rFonts w:ascii="Arial" w:hAnsi="Arial" w:cs="Arial"/>
                <w:noProof/>
                <w:webHidden/>
                <w:sz w:val="24"/>
                <w:szCs w:val="24"/>
              </w:rPr>
              <w:fldChar w:fldCharType="end"/>
            </w:r>
          </w:hyperlink>
        </w:p>
        <w:p w14:paraId="169FDD37" w14:textId="68944D18" w:rsidR="00152862" w:rsidRPr="005E32D9" w:rsidRDefault="00631C46" w:rsidP="005E32D9">
          <w:pPr>
            <w:pStyle w:val="TDC3"/>
            <w:tabs>
              <w:tab w:val="left" w:pos="1418"/>
              <w:tab w:val="right" w:leader="dot" w:pos="9396"/>
            </w:tabs>
            <w:ind w:left="709"/>
            <w:rPr>
              <w:rFonts w:ascii="Arial" w:eastAsiaTheme="minorEastAsia" w:hAnsi="Arial" w:cs="Arial"/>
              <w:noProof/>
              <w:color w:val="auto"/>
              <w:sz w:val="24"/>
              <w:szCs w:val="24"/>
              <w:lang w:val="es-MX" w:eastAsia="es-MX"/>
            </w:rPr>
          </w:pPr>
          <w:hyperlink w:anchor="_Toc54437291" w:history="1">
            <w:r w:rsidR="00152862" w:rsidRPr="005E32D9">
              <w:rPr>
                <w:rStyle w:val="Hipervnculo"/>
                <w:rFonts w:ascii="Arial" w:hAnsi="Arial" w:cs="Arial"/>
                <w:b/>
                <w:bCs/>
                <w:noProof/>
                <w:sz w:val="24"/>
                <w:szCs w:val="24"/>
              </w:rPr>
              <w:t>1.1.3.</w:t>
            </w:r>
            <w:r w:rsidR="00152862" w:rsidRPr="005E32D9">
              <w:rPr>
                <w:rFonts w:ascii="Arial" w:eastAsiaTheme="minorEastAsia" w:hAnsi="Arial" w:cs="Arial"/>
                <w:noProof/>
                <w:color w:val="auto"/>
                <w:sz w:val="24"/>
                <w:szCs w:val="24"/>
                <w:lang w:val="es-MX" w:eastAsia="es-MX"/>
              </w:rPr>
              <w:tab/>
            </w:r>
            <w:r w:rsidR="00152862" w:rsidRPr="005E32D9">
              <w:rPr>
                <w:rStyle w:val="Hipervnculo"/>
                <w:rFonts w:ascii="Arial" w:hAnsi="Arial" w:cs="Arial"/>
                <w:b/>
                <w:bCs/>
                <w:noProof/>
                <w:sz w:val="24"/>
                <w:szCs w:val="24"/>
              </w:rPr>
              <w:t>Reservas presupuestales</w:t>
            </w:r>
            <w:r w:rsidR="00152862" w:rsidRPr="005E32D9">
              <w:rPr>
                <w:rFonts w:ascii="Arial" w:hAnsi="Arial" w:cs="Arial"/>
                <w:noProof/>
                <w:webHidden/>
                <w:sz w:val="24"/>
                <w:szCs w:val="24"/>
              </w:rPr>
              <w:tab/>
            </w:r>
            <w:r w:rsidR="00152862" w:rsidRPr="005E32D9">
              <w:rPr>
                <w:rFonts w:ascii="Arial" w:hAnsi="Arial" w:cs="Arial"/>
                <w:noProof/>
                <w:webHidden/>
                <w:sz w:val="24"/>
                <w:szCs w:val="24"/>
              </w:rPr>
              <w:fldChar w:fldCharType="begin"/>
            </w:r>
            <w:r w:rsidR="00152862" w:rsidRPr="005E32D9">
              <w:rPr>
                <w:rFonts w:ascii="Arial" w:hAnsi="Arial" w:cs="Arial"/>
                <w:noProof/>
                <w:webHidden/>
                <w:sz w:val="24"/>
                <w:szCs w:val="24"/>
              </w:rPr>
              <w:instrText xml:space="preserve"> PAGEREF _Toc54437291 \h </w:instrText>
            </w:r>
            <w:r w:rsidR="00152862" w:rsidRPr="005E32D9">
              <w:rPr>
                <w:rFonts w:ascii="Arial" w:hAnsi="Arial" w:cs="Arial"/>
                <w:noProof/>
                <w:webHidden/>
                <w:sz w:val="24"/>
                <w:szCs w:val="24"/>
              </w:rPr>
            </w:r>
            <w:r w:rsidR="00152862" w:rsidRPr="005E32D9">
              <w:rPr>
                <w:rFonts w:ascii="Arial" w:hAnsi="Arial" w:cs="Arial"/>
                <w:noProof/>
                <w:webHidden/>
                <w:sz w:val="24"/>
                <w:szCs w:val="24"/>
              </w:rPr>
              <w:fldChar w:fldCharType="separate"/>
            </w:r>
            <w:r w:rsidR="00F13825">
              <w:rPr>
                <w:rFonts w:ascii="Arial" w:hAnsi="Arial" w:cs="Arial"/>
                <w:noProof/>
                <w:webHidden/>
                <w:sz w:val="24"/>
                <w:szCs w:val="24"/>
              </w:rPr>
              <w:t>7</w:t>
            </w:r>
            <w:r w:rsidR="00152862" w:rsidRPr="005E32D9">
              <w:rPr>
                <w:rFonts w:ascii="Arial" w:hAnsi="Arial" w:cs="Arial"/>
                <w:noProof/>
                <w:webHidden/>
                <w:sz w:val="24"/>
                <w:szCs w:val="24"/>
              </w:rPr>
              <w:fldChar w:fldCharType="end"/>
            </w:r>
          </w:hyperlink>
        </w:p>
        <w:p w14:paraId="0DF64463" w14:textId="73055CEC" w:rsidR="00152862" w:rsidRPr="005E32D9" w:rsidRDefault="00631C46" w:rsidP="005E32D9">
          <w:pPr>
            <w:pStyle w:val="TDC3"/>
            <w:tabs>
              <w:tab w:val="left" w:pos="1418"/>
              <w:tab w:val="right" w:leader="dot" w:pos="9396"/>
            </w:tabs>
            <w:ind w:left="709"/>
            <w:rPr>
              <w:rFonts w:ascii="Arial" w:eastAsiaTheme="minorEastAsia" w:hAnsi="Arial" w:cs="Arial"/>
              <w:noProof/>
              <w:color w:val="auto"/>
              <w:sz w:val="24"/>
              <w:szCs w:val="24"/>
              <w:lang w:val="es-MX" w:eastAsia="es-MX"/>
            </w:rPr>
          </w:pPr>
          <w:hyperlink w:anchor="_Toc54437292" w:history="1">
            <w:r w:rsidR="00152862" w:rsidRPr="005E32D9">
              <w:rPr>
                <w:rStyle w:val="Hipervnculo"/>
                <w:rFonts w:ascii="Arial" w:hAnsi="Arial" w:cs="Arial"/>
                <w:b/>
                <w:bCs/>
                <w:noProof/>
                <w:sz w:val="24"/>
                <w:szCs w:val="24"/>
              </w:rPr>
              <w:t>1.1.4.</w:t>
            </w:r>
            <w:r w:rsidR="00152862" w:rsidRPr="005E32D9">
              <w:rPr>
                <w:rFonts w:ascii="Arial" w:eastAsiaTheme="minorEastAsia" w:hAnsi="Arial" w:cs="Arial"/>
                <w:noProof/>
                <w:color w:val="auto"/>
                <w:sz w:val="24"/>
                <w:szCs w:val="24"/>
                <w:lang w:val="es-MX" w:eastAsia="es-MX"/>
              </w:rPr>
              <w:tab/>
            </w:r>
            <w:r w:rsidR="00152862" w:rsidRPr="005E32D9">
              <w:rPr>
                <w:rStyle w:val="Hipervnculo"/>
                <w:rFonts w:ascii="Arial" w:hAnsi="Arial" w:cs="Arial"/>
                <w:b/>
                <w:bCs/>
                <w:noProof/>
                <w:sz w:val="24"/>
                <w:szCs w:val="24"/>
              </w:rPr>
              <w:t>Pasivos exigibles</w:t>
            </w:r>
            <w:r w:rsidR="00152862" w:rsidRPr="005E32D9">
              <w:rPr>
                <w:rFonts w:ascii="Arial" w:hAnsi="Arial" w:cs="Arial"/>
                <w:noProof/>
                <w:webHidden/>
                <w:sz w:val="24"/>
                <w:szCs w:val="24"/>
              </w:rPr>
              <w:tab/>
            </w:r>
            <w:r w:rsidR="00152862" w:rsidRPr="005E32D9">
              <w:rPr>
                <w:rFonts w:ascii="Arial" w:hAnsi="Arial" w:cs="Arial"/>
                <w:noProof/>
                <w:webHidden/>
                <w:sz w:val="24"/>
                <w:szCs w:val="24"/>
              </w:rPr>
              <w:fldChar w:fldCharType="begin"/>
            </w:r>
            <w:r w:rsidR="00152862" w:rsidRPr="005E32D9">
              <w:rPr>
                <w:rFonts w:ascii="Arial" w:hAnsi="Arial" w:cs="Arial"/>
                <w:noProof/>
                <w:webHidden/>
                <w:sz w:val="24"/>
                <w:szCs w:val="24"/>
              </w:rPr>
              <w:instrText xml:space="preserve"> PAGEREF _Toc54437292 \h </w:instrText>
            </w:r>
            <w:r w:rsidR="00152862" w:rsidRPr="005E32D9">
              <w:rPr>
                <w:rFonts w:ascii="Arial" w:hAnsi="Arial" w:cs="Arial"/>
                <w:noProof/>
                <w:webHidden/>
                <w:sz w:val="24"/>
                <w:szCs w:val="24"/>
              </w:rPr>
            </w:r>
            <w:r w:rsidR="00152862" w:rsidRPr="005E32D9">
              <w:rPr>
                <w:rFonts w:ascii="Arial" w:hAnsi="Arial" w:cs="Arial"/>
                <w:noProof/>
                <w:webHidden/>
                <w:sz w:val="24"/>
                <w:szCs w:val="24"/>
              </w:rPr>
              <w:fldChar w:fldCharType="separate"/>
            </w:r>
            <w:r w:rsidR="00F13825">
              <w:rPr>
                <w:rFonts w:ascii="Arial" w:hAnsi="Arial" w:cs="Arial"/>
                <w:noProof/>
                <w:webHidden/>
                <w:sz w:val="24"/>
                <w:szCs w:val="24"/>
              </w:rPr>
              <w:t>8</w:t>
            </w:r>
            <w:r w:rsidR="00152862" w:rsidRPr="005E32D9">
              <w:rPr>
                <w:rFonts w:ascii="Arial" w:hAnsi="Arial" w:cs="Arial"/>
                <w:noProof/>
                <w:webHidden/>
                <w:sz w:val="24"/>
                <w:szCs w:val="24"/>
              </w:rPr>
              <w:fldChar w:fldCharType="end"/>
            </w:r>
          </w:hyperlink>
        </w:p>
        <w:p w14:paraId="3BAA4B0A" w14:textId="15F07A18" w:rsidR="00152862" w:rsidRPr="005E32D9" w:rsidRDefault="00631C46" w:rsidP="005E32D9">
          <w:pPr>
            <w:pStyle w:val="TDC3"/>
            <w:tabs>
              <w:tab w:val="left" w:pos="1418"/>
              <w:tab w:val="right" w:leader="dot" w:pos="9396"/>
            </w:tabs>
            <w:ind w:left="709"/>
            <w:rPr>
              <w:rFonts w:ascii="Arial" w:eastAsiaTheme="minorEastAsia" w:hAnsi="Arial" w:cs="Arial"/>
              <w:noProof/>
              <w:color w:val="auto"/>
              <w:sz w:val="24"/>
              <w:szCs w:val="24"/>
              <w:lang w:val="es-MX" w:eastAsia="es-MX"/>
            </w:rPr>
          </w:pPr>
          <w:hyperlink w:anchor="_Toc54437293" w:history="1">
            <w:r w:rsidR="00152862" w:rsidRPr="005E32D9">
              <w:rPr>
                <w:rStyle w:val="Hipervnculo"/>
                <w:rFonts w:ascii="Arial" w:hAnsi="Arial" w:cs="Arial"/>
                <w:b/>
                <w:bCs/>
                <w:noProof/>
                <w:sz w:val="24"/>
                <w:szCs w:val="24"/>
              </w:rPr>
              <w:t>1.1.5.</w:t>
            </w:r>
            <w:r w:rsidR="00152862" w:rsidRPr="005E32D9">
              <w:rPr>
                <w:rFonts w:ascii="Arial" w:eastAsiaTheme="minorEastAsia" w:hAnsi="Arial" w:cs="Arial"/>
                <w:noProof/>
                <w:color w:val="auto"/>
                <w:sz w:val="24"/>
                <w:szCs w:val="24"/>
                <w:lang w:val="es-MX" w:eastAsia="es-MX"/>
              </w:rPr>
              <w:tab/>
            </w:r>
            <w:r w:rsidR="00152862" w:rsidRPr="005E32D9">
              <w:rPr>
                <w:rStyle w:val="Hipervnculo"/>
                <w:rFonts w:ascii="Arial" w:hAnsi="Arial" w:cs="Arial"/>
                <w:b/>
                <w:bCs/>
                <w:noProof/>
                <w:sz w:val="24"/>
                <w:szCs w:val="24"/>
              </w:rPr>
              <w:t>Modificaciones presupuestales</w:t>
            </w:r>
            <w:r w:rsidR="00152862" w:rsidRPr="005E32D9">
              <w:rPr>
                <w:rFonts w:ascii="Arial" w:hAnsi="Arial" w:cs="Arial"/>
                <w:noProof/>
                <w:webHidden/>
                <w:sz w:val="24"/>
                <w:szCs w:val="24"/>
              </w:rPr>
              <w:tab/>
            </w:r>
            <w:r w:rsidR="003A43F2">
              <w:rPr>
                <w:rFonts w:ascii="Arial" w:hAnsi="Arial" w:cs="Arial"/>
                <w:noProof/>
                <w:webHidden/>
                <w:sz w:val="24"/>
                <w:szCs w:val="24"/>
              </w:rPr>
              <w:t>8</w:t>
            </w:r>
          </w:hyperlink>
        </w:p>
        <w:p w14:paraId="0F0DA241" w14:textId="2626AA75" w:rsidR="00152862" w:rsidRPr="005E32D9" w:rsidRDefault="00631C46" w:rsidP="005E32D9">
          <w:pPr>
            <w:pStyle w:val="TDC3"/>
            <w:tabs>
              <w:tab w:val="left" w:pos="1418"/>
              <w:tab w:val="right" w:leader="dot" w:pos="9396"/>
            </w:tabs>
            <w:ind w:left="709"/>
            <w:rPr>
              <w:rFonts w:ascii="Arial" w:eastAsiaTheme="minorEastAsia" w:hAnsi="Arial" w:cs="Arial"/>
              <w:noProof/>
              <w:color w:val="auto"/>
              <w:sz w:val="24"/>
              <w:szCs w:val="24"/>
              <w:lang w:val="es-MX" w:eastAsia="es-MX"/>
            </w:rPr>
          </w:pPr>
          <w:hyperlink w:anchor="_Toc54437294" w:history="1">
            <w:r w:rsidR="00152862" w:rsidRPr="005E32D9">
              <w:rPr>
                <w:rStyle w:val="Hipervnculo"/>
                <w:rFonts w:ascii="Arial" w:hAnsi="Arial" w:cs="Arial"/>
                <w:b/>
                <w:bCs/>
                <w:noProof/>
                <w:sz w:val="24"/>
                <w:szCs w:val="24"/>
              </w:rPr>
              <w:t>1.1.6.</w:t>
            </w:r>
            <w:r w:rsidR="00152862" w:rsidRPr="005E32D9">
              <w:rPr>
                <w:rFonts w:ascii="Arial" w:eastAsiaTheme="minorEastAsia" w:hAnsi="Arial" w:cs="Arial"/>
                <w:noProof/>
                <w:color w:val="auto"/>
                <w:sz w:val="24"/>
                <w:szCs w:val="24"/>
                <w:lang w:val="es-MX" w:eastAsia="es-MX"/>
              </w:rPr>
              <w:tab/>
            </w:r>
            <w:r w:rsidR="00152862" w:rsidRPr="005E32D9">
              <w:rPr>
                <w:rStyle w:val="Hipervnculo"/>
                <w:rFonts w:ascii="Arial" w:hAnsi="Arial" w:cs="Arial"/>
                <w:b/>
                <w:bCs/>
                <w:noProof/>
                <w:sz w:val="24"/>
                <w:szCs w:val="24"/>
              </w:rPr>
              <w:t>Autorizaciones de giro por transferencia</w:t>
            </w:r>
            <w:r w:rsidR="00152862" w:rsidRPr="005E32D9">
              <w:rPr>
                <w:rFonts w:ascii="Arial" w:hAnsi="Arial" w:cs="Arial"/>
                <w:noProof/>
                <w:webHidden/>
                <w:sz w:val="24"/>
                <w:szCs w:val="24"/>
              </w:rPr>
              <w:tab/>
            </w:r>
            <w:r w:rsidR="00152862" w:rsidRPr="005E32D9">
              <w:rPr>
                <w:rFonts w:ascii="Arial" w:hAnsi="Arial" w:cs="Arial"/>
                <w:noProof/>
                <w:webHidden/>
                <w:sz w:val="24"/>
                <w:szCs w:val="24"/>
              </w:rPr>
              <w:fldChar w:fldCharType="begin"/>
            </w:r>
            <w:r w:rsidR="00152862" w:rsidRPr="005E32D9">
              <w:rPr>
                <w:rFonts w:ascii="Arial" w:hAnsi="Arial" w:cs="Arial"/>
                <w:noProof/>
                <w:webHidden/>
                <w:sz w:val="24"/>
                <w:szCs w:val="24"/>
              </w:rPr>
              <w:instrText xml:space="preserve"> PAGEREF _Toc54437294 \h </w:instrText>
            </w:r>
            <w:r w:rsidR="00152862" w:rsidRPr="005E32D9">
              <w:rPr>
                <w:rFonts w:ascii="Arial" w:hAnsi="Arial" w:cs="Arial"/>
                <w:noProof/>
                <w:webHidden/>
                <w:sz w:val="24"/>
                <w:szCs w:val="24"/>
              </w:rPr>
            </w:r>
            <w:r w:rsidR="00152862" w:rsidRPr="005E32D9">
              <w:rPr>
                <w:rFonts w:ascii="Arial" w:hAnsi="Arial" w:cs="Arial"/>
                <w:noProof/>
                <w:webHidden/>
                <w:sz w:val="24"/>
                <w:szCs w:val="24"/>
              </w:rPr>
              <w:fldChar w:fldCharType="separate"/>
            </w:r>
            <w:r w:rsidR="00F13825">
              <w:rPr>
                <w:rFonts w:ascii="Arial" w:hAnsi="Arial" w:cs="Arial"/>
                <w:noProof/>
                <w:webHidden/>
                <w:sz w:val="24"/>
                <w:szCs w:val="24"/>
              </w:rPr>
              <w:t>1</w:t>
            </w:r>
            <w:r w:rsidR="003A43F2">
              <w:rPr>
                <w:rFonts w:ascii="Arial" w:hAnsi="Arial" w:cs="Arial"/>
                <w:noProof/>
                <w:webHidden/>
                <w:sz w:val="24"/>
                <w:szCs w:val="24"/>
              </w:rPr>
              <w:t>7</w:t>
            </w:r>
            <w:r w:rsidR="00152862" w:rsidRPr="005E32D9">
              <w:rPr>
                <w:rFonts w:ascii="Arial" w:hAnsi="Arial" w:cs="Arial"/>
                <w:noProof/>
                <w:webHidden/>
                <w:sz w:val="24"/>
                <w:szCs w:val="24"/>
              </w:rPr>
              <w:fldChar w:fldCharType="end"/>
            </w:r>
          </w:hyperlink>
        </w:p>
        <w:p w14:paraId="19164AB8" w14:textId="05DFFB30" w:rsidR="00152862" w:rsidRPr="005E32D9" w:rsidRDefault="00631C46" w:rsidP="005E32D9">
          <w:pPr>
            <w:pStyle w:val="TDC3"/>
            <w:tabs>
              <w:tab w:val="left" w:pos="1418"/>
              <w:tab w:val="right" w:leader="dot" w:pos="9396"/>
            </w:tabs>
            <w:ind w:left="709"/>
            <w:rPr>
              <w:rFonts w:ascii="Arial" w:eastAsiaTheme="minorEastAsia" w:hAnsi="Arial" w:cs="Arial"/>
              <w:noProof/>
              <w:color w:val="auto"/>
              <w:sz w:val="24"/>
              <w:szCs w:val="24"/>
              <w:lang w:val="es-MX" w:eastAsia="es-MX"/>
            </w:rPr>
          </w:pPr>
          <w:hyperlink w:anchor="_Toc54437295" w:history="1">
            <w:r w:rsidR="00152862" w:rsidRPr="005E32D9">
              <w:rPr>
                <w:rStyle w:val="Hipervnculo"/>
                <w:rFonts w:ascii="Arial" w:hAnsi="Arial" w:cs="Arial"/>
                <w:b/>
                <w:noProof/>
                <w:sz w:val="24"/>
                <w:szCs w:val="24"/>
              </w:rPr>
              <w:t>1.1.7.</w:t>
            </w:r>
            <w:r w:rsidR="00152862" w:rsidRPr="005E32D9">
              <w:rPr>
                <w:rFonts w:ascii="Arial" w:eastAsiaTheme="minorEastAsia" w:hAnsi="Arial" w:cs="Arial"/>
                <w:noProof/>
                <w:color w:val="auto"/>
                <w:sz w:val="24"/>
                <w:szCs w:val="24"/>
                <w:lang w:val="es-MX" w:eastAsia="es-MX"/>
              </w:rPr>
              <w:tab/>
            </w:r>
            <w:r w:rsidR="00152862" w:rsidRPr="005E32D9">
              <w:rPr>
                <w:rStyle w:val="Hipervnculo"/>
                <w:rFonts w:ascii="Arial" w:hAnsi="Arial" w:cs="Arial"/>
                <w:b/>
                <w:noProof/>
                <w:sz w:val="24"/>
                <w:szCs w:val="24"/>
              </w:rPr>
              <w:t>Vigencias futuras</w:t>
            </w:r>
            <w:r w:rsidR="00152862" w:rsidRPr="005E32D9">
              <w:rPr>
                <w:rFonts w:ascii="Arial" w:hAnsi="Arial" w:cs="Arial"/>
                <w:noProof/>
                <w:webHidden/>
                <w:sz w:val="24"/>
                <w:szCs w:val="24"/>
              </w:rPr>
              <w:tab/>
            </w:r>
            <w:r w:rsidR="004B0897">
              <w:rPr>
                <w:rFonts w:ascii="Arial" w:hAnsi="Arial" w:cs="Arial"/>
                <w:noProof/>
                <w:webHidden/>
                <w:sz w:val="24"/>
                <w:szCs w:val="24"/>
              </w:rPr>
              <w:t>18</w:t>
            </w:r>
          </w:hyperlink>
        </w:p>
        <w:p w14:paraId="717EE8EF" w14:textId="5A2FFF4D" w:rsidR="005E32D9" w:rsidRPr="005E32D9" w:rsidRDefault="00152862" w:rsidP="005E32D9">
          <w:pPr>
            <w:pStyle w:val="TDC3"/>
            <w:tabs>
              <w:tab w:val="left" w:pos="1418"/>
              <w:tab w:val="right" w:leader="dot" w:pos="9396"/>
            </w:tabs>
            <w:ind w:left="709"/>
            <w:rPr>
              <w:rFonts w:ascii="Arial" w:hAnsi="Arial" w:cs="Arial"/>
              <w:noProof/>
              <w:color w:val="0000FF"/>
              <w:sz w:val="24"/>
              <w:szCs w:val="24"/>
              <w:u w:val="single"/>
            </w:rPr>
          </w:pPr>
          <w:r w:rsidRPr="003A43F2">
            <w:rPr>
              <w:rFonts w:ascii="Arial" w:hAnsi="Arial" w:cs="Arial"/>
              <w:b/>
              <w:noProof/>
              <w:sz w:val="24"/>
              <w:szCs w:val="24"/>
            </w:rPr>
            <w:t>1.1.8.</w:t>
          </w:r>
          <w:r w:rsidRPr="005E32D9">
            <w:rPr>
              <w:rFonts w:ascii="Arial" w:eastAsiaTheme="minorEastAsia" w:hAnsi="Arial" w:cs="Arial"/>
              <w:noProof/>
              <w:color w:val="auto"/>
              <w:sz w:val="24"/>
              <w:szCs w:val="24"/>
              <w:lang w:val="es-MX" w:eastAsia="es-MX"/>
            </w:rPr>
            <w:tab/>
          </w:r>
          <w:r w:rsidRPr="003A43F2">
            <w:rPr>
              <w:rFonts w:ascii="Arial" w:hAnsi="Arial" w:cs="Arial"/>
              <w:b/>
              <w:noProof/>
              <w:sz w:val="24"/>
              <w:szCs w:val="24"/>
            </w:rPr>
            <w:t>Anteproyecto de presupuesto 202</w:t>
          </w:r>
          <w:r w:rsidR="00FC3467" w:rsidRPr="003A43F2">
            <w:rPr>
              <w:rFonts w:ascii="Arial" w:hAnsi="Arial" w:cs="Arial"/>
              <w:b/>
              <w:noProof/>
              <w:sz w:val="24"/>
              <w:szCs w:val="24"/>
            </w:rPr>
            <w:t>3</w:t>
          </w:r>
          <w:r w:rsidRPr="005E32D9">
            <w:rPr>
              <w:rFonts w:ascii="Arial" w:hAnsi="Arial" w:cs="Arial"/>
              <w:noProof/>
              <w:webHidden/>
              <w:sz w:val="24"/>
              <w:szCs w:val="24"/>
            </w:rPr>
            <w:tab/>
          </w:r>
          <w:r w:rsidR="003A43F2">
            <w:rPr>
              <w:rFonts w:ascii="Arial" w:hAnsi="Arial" w:cs="Arial"/>
              <w:noProof/>
              <w:webHidden/>
              <w:sz w:val="24"/>
              <w:szCs w:val="24"/>
            </w:rPr>
            <w:t>21</w:t>
          </w:r>
        </w:p>
        <w:p w14:paraId="4F8E6B7A" w14:textId="2B298433" w:rsidR="00152862" w:rsidRPr="005E32D9" w:rsidRDefault="00631C46" w:rsidP="005E32D9">
          <w:pPr>
            <w:pStyle w:val="TDC2"/>
            <w:rPr>
              <w:rStyle w:val="Hipervnculo"/>
              <w:rFonts w:ascii="Arial" w:hAnsi="Arial" w:cs="Arial"/>
              <w:noProof/>
              <w:sz w:val="24"/>
              <w:szCs w:val="24"/>
            </w:rPr>
          </w:pPr>
          <w:hyperlink w:anchor="_Toc54437297" w:history="1">
            <w:r w:rsidR="00152862" w:rsidRPr="005E32D9">
              <w:rPr>
                <w:rStyle w:val="Hipervnculo"/>
                <w:rFonts w:ascii="Arial" w:hAnsi="Arial" w:cs="Arial"/>
                <w:b/>
                <w:noProof/>
                <w:sz w:val="24"/>
                <w:szCs w:val="24"/>
              </w:rPr>
              <w:t>1.2.</w:t>
            </w:r>
            <w:r w:rsidR="00152862" w:rsidRPr="005E32D9">
              <w:rPr>
                <w:rFonts w:eastAsiaTheme="minorEastAsia"/>
                <w:noProof/>
                <w:color w:val="auto"/>
                <w:lang w:val="es-MX" w:eastAsia="es-MX"/>
              </w:rPr>
              <w:tab/>
            </w:r>
            <w:r w:rsidR="00152862" w:rsidRPr="005E32D9">
              <w:rPr>
                <w:rStyle w:val="Hipervnculo"/>
                <w:rFonts w:ascii="Arial" w:hAnsi="Arial" w:cs="Arial"/>
                <w:b/>
                <w:bCs/>
                <w:noProof/>
                <w:sz w:val="24"/>
                <w:szCs w:val="24"/>
              </w:rPr>
              <w:t>ESTADOS FINANCIEROS</w:t>
            </w:r>
            <w:r w:rsidR="00152862" w:rsidRPr="005E32D9">
              <w:rPr>
                <w:noProof/>
                <w:webHidden/>
              </w:rPr>
              <w:tab/>
            </w:r>
            <w:r w:rsidR="004B0897">
              <w:rPr>
                <w:rFonts w:ascii="Arial" w:hAnsi="Arial" w:cs="Arial"/>
                <w:noProof/>
                <w:webHidden/>
                <w:sz w:val="24"/>
                <w:szCs w:val="24"/>
              </w:rPr>
              <w:t>21</w:t>
            </w:r>
          </w:hyperlink>
        </w:p>
        <w:p w14:paraId="4498D34A" w14:textId="35EEA908" w:rsidR="005E32D9" w:rsidRPr="005E32D9" w:rsidRDefault="005E32D9" w:rsidP="005E32D9">
          <w:pPr>
            <w:rPr>
              <w:rFonts w:ascii="Arial" w:eastAsiaTheme="minorEastAsia" w:hAnsi="Arial" w:cs="Arial"/>
              <w:noProof/>
              <w:sz w:val="24"/>
              <w:szCs w:val="24"/>
            </w:rPr>
          </w:pPr>
        </w:p>
        <w:p w14:paraId="1FD76802" w14:textId="77777777" w:rsidR="005E32D9" w:rsidRPr="005E32D9" w:rsidRDefault="005E32D9" w:rsidP="005E32D9">
          <w:pPr>
            <w:rPr>
              <w:rFonts w:ascii="Arial" w:eastAsiaTheme="minorEastAsia" w:hAnsi="Arial" w:cs="Arial"/>
              <w:noProof/>
              <w:sz w:val="24"/>
              <w:szCs w:val="24"/>
            </w:rPr>
          </w:pPr>
        </w:p>
        <w:p w14:paraId="411C5718" w14:textId="53248753" w:rsidR="005E32D9" w:rsidRPr="005E32D9" w:rsidRDefault="00631C46" w:rsidP="005E32D9">
          <w:pPr>
            <w:pStyle w:val="TDC1"/>
            <w:rPr>
              <w:color w:val="0000FF"/>
              <w:u w:val="single"/>
            </w:rPr>
          </w:pPr>
          <w:hyperlink w:anchor="_Toc54437298" w:history="1">
            <w:r w:rsidR="005E32D9" w:rsidRPr="005E32D9">
              <w:rPr>
                <w:rStyle w:val="Hipervnculo"/>
              </w:rPr>
              <w:t>CAPITULO II. CUMPLIMIENTO DE METAS P</w:t>
            </w:r>
            <w:r w:rsidR="00F459FF">
              <w:rPr>
                <w:rStyle w:val="Hipervnculo"/>
              </w:rPr>
              <w:t>LAN DE DESAR</w:t>
            </w:r>
            <w:r w:rsidR="00DB6EC0">
              <w:rPr>
                <w:rStyle w:val="Hipervnculo"/>
              </w:rPr>
              <w:t>R</w:t>
            </w:r>
            <w:r w:rsidR="00F459FF">
              <w:rPr>
                <w:rStyle w:val="Hipervnculo"/>
              </w:rPr>
              <w:t>OLLO</w:t>
            </w:r>
            <w:r w:rsidR="005E32D9" w:rsidRPr="005E32D9">
              <w:rPr>
                <w:b w:val="0"/>
                <w:bCs w:val="0"/>
                <w:webHidden/>
              </w:rPr>
              <w:tab/>
            </w:r>
            <w:r w:rsidR="00152862" w:rsidRPr="005E32D9">
              <w:rPr>
                <w:b w:val="0"/>
                <w:bCs w:val="0"/>
                <w:webHidden/>
              </w:rPr>
              <w:fldChar w:fldCharType="begin"/>
            </w:r>
            <w:r w:rsidR="00152862" w:rsidRPr="005E32D9">
              <w:rPr>
                <w:b w:val="0"/>
                <w:bCs w:val="0"/>
                <w:webHidden/>
              </w:rPr>
              <w:instrText xml:space="preserve"> PAGEREF _Toc54437298 \h </w:instrText>
            </w:r>
            <w:r w:rsidR="00152862" w:rsidRPr="005E32D9">
              <w:rPr>
                <w:b w:val="0"/>
                <w:bCs w:val="0"/>
                <w:webHidden/>
              </w:rPr>
            </w:r>
            <w:r w:rsidR="00152862" w:rsidRPr="005E32D9">
              <w:rPr>
                <w:b w:val="0"/>
                <w:bCs w:val="0"/>
                <w:webHidden/>
              </w:rPr>
              <w:fldChar w:fldCharType="separate"/>
            </w:r>
            <w:r w:rsidR="00F13825">
              <w:rPr>
                <w:b w:val="0"/>
                <w:bCs w:val="0"/>
                <w:webHidden/>
              </w:rPr>
              <w:t>2</w:t>
            </w:r>
            <w:r w:rsidR="00152862" w:rsidRPr="005E32D9">
              <w:rPr>
                <w:b w:val="0"/>
                <w:bCs w:val="0"/>
                <w:webHidden/>
              </w:rPr>
              <w:fldChar w:fldCharType="end"/>
            </w:r>
          </w:hyperlink>
          <w:r w:rsidR="004B0897">
            <w:rPr>
              <w:b w:val="0"/>
              <w:bCs w:val="0"/>
            </w:rPr>
            <w:t>1</w:t>
          </w:r>
        </w:p>
        <w:p w14:paraId="1EE472BB" w14:textId="2C5B4698" w:rsidR="005E32D9" w:rsidRPr="005E32D9" w:rsidRDefault="00152862" w:rsidP="005E32D9">
          <w:pPr>
            <w:pStyle w:val="TDC2"/>
            <w:rPr>
              <w:noProof/>
              <w:color w:val="0000FF"/>
              <w:u w:val="single"/>
            </w:rPr>
          </w:pPr>
          <w:r w:rsidRPr="003A43F2">
            <w:rPr>
              <w:rFonts w:ascii="Arial" w:hAnsi="Arial" w:cs="Arial"/>
              <w:b/>
              <w:noProof/>
              <w:kern w:val="24"/>
              <w:sz w:val="24"/>
              <w:szCs w:val="24"/>
              <w:lang w:val="es-ES" w:eastAsia="es-CO"/>
            </w:rPr>
            <w:t>2.1</w:t>
          </w:r>
          <w:r w:rsidRPr="005E32D9">
            <w:rPr>
              <w:rFonts w:eastAsiaTheme="minorEastAsia"/>
              <w:noProof/>
              <w:color w:val="auto"/>
              <w:lang w:val="es-MX" w:eastAsia="es-MX"/>
            </w:rPr>
            <w:tab/>
          </w:r>
          <w:r w:rsidR="005E32D9" w:rsidRPr="003A43F2">
            <w:rPr>
              <w:rFonts w:ascii="Arial" w:hAnsi="Arial" w:cs="Arial"/>
              <w:b/>
              <w:noProof/>
              <w:kern w:val="24"/>
              <w:sz w:val="24"/>
              <w:szCs w:val="24"/>
              <w:lang w:val="es-ES" w:eastAsia="es-CO"/>
            </w:rPr>
            <w:t>PLAN DE ACCIÓN</w:t>
          </w:r>
          <w:r w:rsidRPr="005E32D9">
            <w:rPr>
              <w:noProof/>
              <w:webHidden/>
            </w:rPr>
            <w:tab/>
          </w:r>
          <w:r w:rsidR="004B0897">
            <w:rPr>
              <w:rFonts w:ascii="Arial" w:hAnsi="Arial" w:cs="Arial"/>
              <w:noProof/>
              <w:webHidden/>
              <w:sz w:val="24"/>
              <w:szCs w:val="24"/>
            </w:rPr>
            <w:t>21</w:t>
          </w:r>
        </w:p>
        <w:p w14:paraId="6CC70EC3" w14:textId="2E84038C" w:rsidR="00152862" w:rsidRPr="005E32D9" w:rsidRDefault="00631C46" w:rsidP="005E32D9">
          <w:pPr>
            <w:pStyle w:val="TDC2"/>
            <w:rPr>
              <w:rFonts w:eastAsiaTheme="minorEastAsia"/>
              <w:noProof/>
              <w:color w:val="auto"/>
              <w:lang w:val="es-MX" w:eastAsia="es-MX"/>
            </w:rPr>
          </w:pPr>
          <w:hyperlink w:anchor="_Toc54437300" w:history="1">
            <w:r w:rsidR="00152862" w:rsidRPr="005E32D9">
              <w:rPr>
                <w:rStyle w:val="Hipervnculo"/>
                <w:rFonts w:ascii="Arial" w:hAnsi="Arial" w:cs="Arial"/>
                <w:b/>
                <w:noProof/>
                <w:sz w:val="24"/>
                <w:szCs w:val="24"/>
              </w:rPr>
              <w:t xml:space="preserve">2.2 </w:t>
            </w:r>
            <w:r w:rsidR="005E32D9">
              <w:rPr>
                <w:rStyle w:val="Hipervnculo"/>
                <w:rFonts w:ascii="Arial" w:hAnsi="Arial" w:cs="Arial"/>
                <w:b/>
                <w:noProof/>
                <w:sz w:val="24"/>
                <w:szCs w:val="24"/>
              </w:rPr>
              <w:t xml:space="preserve"> </w:t>
            </w:r>
            <w:r w:rsidR="005E32D9" w:rsidRPr="005E32D9">
              <w:rPr>
                <w:rStyle w:val="Hipervnculo"/>
                <w:rFonts w:ascii="Arial" w:hAnsi="Arial" w:cs="Arial"/>
                <w:b/>
                <w:noProof/>
                <w:sz w:val="24"/>
                <w:szCs w:val="24"/>
              </w:rPr>
              <w:t>PLAN OPERATIVO ANUAL DE INVERSIONES</w:t>
            </w:r>
            <w:r w:rsidR="00152862" w:rsidRPr="005E32D9">
              <w:rPr>
                <w:noProof/>
                <w:webHidden/>
              </w:rPr>
              <w:tab/>
            </w:r>
            <w:r w:rsidR="00152862" w:rsidRPr="001911D6">
              <w:rPr>
                <w:rFonts w:ascii="Arial" w:hAnsi="Arial" w:cs="Arial"/>
                <w:noProof/>
                <w:webHidden/>
                <w:sz w:val="24"/>
                <w:szCs w:val="24"/>
              </w:rPr>
              <w:fldChar w:fldCharType="begin"/>
            </w:r>
            <w:r w:rsidR="00152862" w:rsidRPr="001911D6">
              <w:rPr>
                <w:rFonts w:ascii="Arial" w:hAnsi="Arial" w:cs="Arial"/>
                <w:noProof/>
                <w:webHidden/>
                <w:sz w:val="24"/>
                <w:szCs w:val="24"/>
              </w:rPr>
              <w:instrText xml:space="preserve"> PAGEREF _Toc54437300 \h </w:instrText>
            </w:r>
            <w:r w:rsidR="00152862" w:rsidRPr="001911D6">
              <w:rPr>
                <w:rFonts w:ascii="Arial" w:hAnsi="Arial" w:cs="Arial"/>
                <w:noProof/>
                <w:webHidden/>
                <w:sz w:val="24"/>
                <w:szCs w:val="24"/>
              </w:rPr>
            </w:r>
            <w:r w:rsidR="00152862" w:rsidRPr="001911D6">
              <w:rPr>
                <w:rFonts w:ascii="Arial" w:hAnsi="Arial" w:cs="Arial"/>
                <w:noProof/>
                <w:webHidden/>
                <w:sz w:val="24"/>
                <w:szCs w:val="24"/>
              </w:rPr>
              <w:fldChar w:fldCharType="separate"/>
            </w:r>
            <w:r w:rsidR="00F13825">
              <w:rPr>
                <w:rFonts w:ascii="Arial" w:hAnsi="Arial" w:cs="Arial"/>
                <w:noProof/>
                <w:webHidden/>
                <w:sz w:val="24"/>
                <w:szCs w:val="24"/>
              </w:rPr>
              <w:t>2</w:t>
            </w:r>
            <w:r w:rsidR="00152862" w:rsidRPr="001911D6">
              <w:rPr>
                <w:rFonts w:ascii="Arial" w:hAnsi="Arial" w:cs="Arial"/>
                <w:noProof/>
                <w:webHidden/>
                <w:sz w:val="24"/>
                <w:szCs w:val="24"/>
              </w:rPr>
              <w:fldChar w:fldCharType="end"/>
            </w:r>
          </w:hyperlink>
          <w:r w:rsidR="004B0897">
            <w:rPr>
              <w:rFonts w:ascii="Arial" w:hAnsi="Arial" w:cs="Arial"/>
              <w:noProof/>
              <w:sz w:val="24"/>
              <w:szCs w:val="24"/>
            </w:rPr>
            <w:t>3</w:t>
          </w:r>
        </w:p>
        <w:p w14:paraId="0D220EAE" w14:textId="305C494C" w:rsidR="00152862" w:rsidRPr="005E32D9" w:rsidRDefault="00631C46" w:rsidP="005E32D9">
          <w:pPr>
            <w:pStyle w:val="TDC3"/>
            <w:tabs>
              <w:tab w:val="right" w:leader="dot" w:pos="9396"/>
            </w:tabs>
            <w:ind w:left="709"/>
            <w:rPr>
              <w:rFonts w:ascii="Arial" w:eastAsiaTheme="minorEastAsia" w:hAnsi="Arial" w:cs="Arial"/>
              <w:b/>
              <w:bCs/>
              <w:noProof/>
              <w:color w:val="auto"/>
              <w:sz w:val="24"/>
              <w:szCs w:val="24"/>
              <w:lang w:val="es-MX" w:eastAsia="es-MX"/>
            </w:rPr>
          </w:pPr>
          <w:hyperlink w:anchor="_Toc54437302" w:history="1">
            <w:r w:rsidR="00152862" w:rsidRPr="005E32D9">
              <w:rPr>
                <w:rStyle w:val="Hipervnculo"/>
                <w:rFonts w:ascii="Arial" w:hAnsi="Arial" w:cs="Arial"/>
                <w:b/>
                <w:bCs/>
                <w:iCs/>
                <w:noProof/>
                <w:sz w:val="24"/>
                <w:szCs w:val="24"/>
              </w:rPr>
              <w:t xml:space="preserve">Plan Distrital de Desarrollo "Un Nuevo Contrato Social y Ambiental para la Bogotá del Siglo XXI" (01 de </w:t>
            </w:r>
            <w:r w:rsidR="00523629">
              <w:rPr>
                <w:rStyle w:val="Hipervnculo"/>
                <w:rFonts w:ascii="Arial" w:hAnsi="Arial" w:cs="Arial"/>
                <w:b/>
                <w:bCs/>
                <w:iCs/>
                <w:noProof/>
                <w:sz w:val="24"/>
                <w:szCs w:val="24"/>
              </w:rPr>
              <w:t>enero</w:t>
            </w:r>
            <w:r w:rsidR="00152862" w:rsidRPr="005E32D9">
              <w:rPr>
                <w:rStyle w:val="Hipervnculo"/>
                <w:rFonts w:ascii="Arial" w:hAnsi="Arial" w:cs="Arial"/>
                <w:b/>
                <w:bCs/>
                <w:iCs/>
                <w:noProof/>
                <w:sz w:val="24"/>
                <w:szCs w:val="24"/>
              </w:rPr>
              <w:t xml:space="preserve"> a 3</w:t>
            </w:r>
            <w:r w:rsidR="007318F7">
              <w:rPr>
                <w:rStyle w:val="Hipervnculo"/>
                <w:rFonts w:ascii="Arial" w:hAnsi="Arial" w:cs="Arial"/>
                <w:b/>
                <w:bCs/>
                <w:iCs/>
                <w:noProof/>
                <w:sz w:val="24"/>
                <w:szCs w:val="24"/>
              </w:rPr>
              <w:t>1 de diciembre</w:t>
            </w:r>
            <w:r w:rsidR="00B147AD">
              <w:rPr>
                <w:rStyle w:val="Hipervnculo"/>
                <w:rFonts w:ascii="Arial" w:hAnsi="Arial" w:cs="Arial"/>
                <w:b/>
                <w:bCs/>
                <w:iCs/>
                <w:noProof/>
                <w:sz w:val="24"/>
                <w:szCs w:val="24"/>
              </w:rPr>
              <w:t xml:space="preserve"> </w:t>
            </w:r>
            <w:r w:rsidR="00152862" w:rsidRPr="005E32D9">
              <w:rPr>
                <w:rStyle w:val="Hipervnculo"/>
                <w:rFonts w:ascii="Arial" w:hAnsi="Arial" w:cs="Arial"/>
                <w:b/>
                <w:bCs/>
                <w:iCs/>
                <w:noProof/>
                <w:sz w:val="24"/>
                <w:szCs w:val="24"/>
              </w:rPr>
              <w:t>de 202</w:t>
            </w:r>
            <w:r w:rsidR="003A43F2">
              <w:rPr>
                <w:rStyle w:val="Hipervnculo"/>
                <w:rFonts w:ascii="Arial" w:hAnsi="Arial" w:cs="Arial"/>
                <w:b/>
                <w:bCs/>
                <w:iCs/>
                <w:noProof/>
                <w:sz w:val="24"/>
                <w:szCs w:val="24"/>
              </w:rPr>
              <w:t>2)</w:t>
            </w:r>
          </w:hyperlink>
          <w:r w:rsidR="003A43F2" w:rsidRPr="005E32D9">
            <w:rPr>
              <w:rFonts w:ascii="Arial" w:eastAsiaTheme="minorEastAsia" w:hAnsi="Arial" w:cs="Arial"/>
              <w:b/>
              <w:bCs/>
              <w:noProof/>
              <w:color w:val="auto"/>
              <w:sz w:val="24"/>
              <w:szCs w:val="24"/>
              <w:lang w:val="es-MX" w:eastAsia="es-MX"/>
            </w:rPr>
            <w:t xml:space="preserve"> </w:t>
          </w:r>
        </w:p>
        <w:p w14:paraId="6E99E8E6" w14:textId="354E1D9F" w:rsidR="00152862" w:rsidRPr="005E32D9" w:rsidRDefault="00631C46" w:rsidP="005E32D9">
          <w:pPr>
            <w:pStyle w:val="TDC2"/>
            <w:rPr>
              <w:rFonts w:eastAsiaTheme="minorEastAsia"/>
              <w:noProof/>
              <w:color w:val="auto"/>
              <w:lang w:val="es-MX" w:eastAsia="es-MX"/>
            </w:rPr>
          </w:pPr>
          <w:hyperlink w:anchor="_Toc54437303" w:history="1">
            <w:r w:rsidR="00152862" w:rsidRPr="005E32D9">
              <w:rPr>
                <w:rStyle w:val="Hipervnculo"/>
                <w:rFonts w:ascii="Arial" w:hAnsi="Arial" w:cs="Arial"/>
                <w:b/>
                <w:noProof/>
                <w:sz w:val="24"/>
                <w:szCs w:val="24"/>
              </w:rPr>
              <w:t>2.3</w:t>
            </w:r>
            <w:r w:rsidR="00152862" w:rsidRPr="005E32D9">
              <w:rPr>
                <w:rFonts w:eastAsiaTheme="minorEastAsia"/>
                <w:noProof/>
                <w:color w:val="auto"/>
                <w:lang w:val="es-MX" w:eastAsia="es-MX"/>
              </w:rPr>
              <w:tab/>
            </w:r>
            <w:r w:rsidR="005E32D9" w:rsidRPr="005E32D9">
              <w:rPr>
                <w:rStyle w:val="Hipervnculo"/>
                <w:rFonts w:ascii="Arial" w:hAnsi="Arial" w:cs="Arial"/>
                <w:b/>
                <w:noProof/>
                <w:sz w:val="24"/>
                <w:szCs w:val="24"/>
              </w:rPr>
              <w:t>AVANCES METAS PLAN DISTRITAL DE DESARROLLO</w:t>
            </w:r>
            <w:r w:rsidR="00152862" w:rsidRPr="005E32D9">
              <w:rPr>
                <w:noProof/>
                <w:webHidden/>
              </w:rPr>
              <w:tab/>
            </w:r>
            <w:r w:rsidR="00152862" w:rsidRPr="001911D6">
              <w:rPr>
                <w:rFonts w:ascii="Arial" w:hAnsi="Arial" w:cs="Arial"/>
                <w:noProof/>
                <w:webHidden/>
                <w:sz w:val="24"/>
                <w:szCs w:val="24"/>
              </w:rPr>
              <w:fldChar w:fldCharType="begin"/>
            </w:r>
            <w:r w:rsidR="00152862" w:rsidRPr="001911D6">
              <w:rPr>
                <w:rFonts w:ascii="Arial" w:hAnsi="Arial" w:cs="Arial"/>
                <w:noProof/>
                <w:webHidden/>
                <w:sz w:val="24"/>
                <w:szCs w:val="24"/>
              </w:rPr>
              <w:instrText xml:space="preserve"> PAGEREF _Toc54437303 \h </w:instrText>
            </w:r>
            <w:r w:rsidR="00152862" w:rsidRPr="001911D6">
              <w:rPr>
                <w:rFonts w:ascii="Arial" w:hAnsi="Arial" w:cs="Arial"/>
                <w:noProof/>
                <w:webHidden/>
                <w:sz w:val="24"/>
                <w:szCs w:val="24"/>
              </w:rPr>
            </w:r>
            <w:r w:rsidR="00152862" w:rsidRPr="001911D6">
              <w:rPr>
                <w:rFonts w:ascii="Arial" w:hAnsi="Arial" w:cs="Arial"/>
                <w:noProof/>
                <w:webHidden/>
                <w:sz w:val="24"/>
                <w:szCs w:val="24"/>
              </w:rPr>
              <w:fldChar w:fldCharType="separate"/>
            </w:r>
            <w:r w:rsidR="00F13825">
              <w:rPr>
                <w:rFonts w:ascii="Arial" w:hAnsi="Arial" w:cs="Arial"/>
                <w:noProof/>
                <w:webHidden/>
                <w:sz w:val="24"/>
                <w:szCs w:val="24"/>
              </w:rPr>
              <w:t>2</w:t>
            </w:r>
            <w:r w:rsidR="004B0897">
              <w:rPr>
                <w:rFonts w:ascii="Arial" w:hAnsi="Arial" w:cs="Arial"/>
                <w:noProof/>
                <w:webHidden/>
                <w:sz w:val="24"/>
                <w:szCs w:val="24"/>
              </w:rPr>
              <w:t>6</w:t>
            </w:r>
            <w:r w:rsidR="00152862" w:rsidRPr="001911D6">
              <w:rPr>
                <w:rFonts w:ascii="Arial" w:hAnsi="Arial" w:cs="Arial"/>
                <w:noProof/>
                <w:webHidden/>
                <w:sz w:val="24"/>
                <w:szCs w:val="24"/>
              </w:rPr>
              <w:fldChar w:fldCharType="end"/>
            </w:r>
          </w:hyperlink>
        </w:p>
        <w:p w14:paraId="2188A888" w14:textId="118967A1" w:rsidR="00152862" w:rsidRPr="005E32D9" w:rsidRDefault="00631C46" w:rsidP="00DC66EC">
          <w:pPr>
            <w:pStyle w:val="TDC3"/>
            <w:tabs>
              <w:tab w:val="right" w:leader="dot" w:pos="9396"/>
            </w:tabs>
            <w:ind w:left="709"/>
            <w:rPr>
              <w:rFonts w:ascii="Arial" w:eastAsiaTheme="minorEastAsia" w:hAnsi="Arial" w:cs="Arial"/>
              <w:b/>
              <w:bCs/>
              <w:noProof/>
              <w:color w:val="auto"/>
              <w:sz w:val="24"/>
              <w:szCs w:val="24"/>
              <w:lang w:val="es-MX" w:eastAsia="es-MX"/>
            </w:rPr>
          </w:pPr>
          <w:hyperlink w:anchor="_Toc54437304" w:history="1">
            <w:r w:rsidR="00152862" w:rsidRPr="005E32D9">
              <w:rPr>
                <w:rStyle w:val="Hipervnculo"/>
                <w:rFonts w:ascii="Arial" w:hAnsi="Arial" w:cs="Arial"/>
                <w:b/>
                <w:bCs/>
                <w:iCs/>
                <w:noProof/>
                <w:sz w:val="24"/>
                <w:szCs w:val="24"/>
              </w:rPr>
              <w:t xml:space="preserve">Plan Distrital de Desarrollo "Un Nuevo Contrato Social y Ambiental para la Bogotá del Siglo XXI" (01 de </w:t>
            </w:r>
            <w:r w:rsidR="00523629">
              <w:rPr>
                <w:rStyle w:val="Hipervnculo"/>
                <w:rFonts w:ascii="Arial" w:hAnsi="Arial" w:cs="Arial"/>
                <w:b/>
                <w:bCs/>
                <w:iCs/>
                <w:noProof/>
                <w:sz w:val="24"/>
                <w:szCs w:val="24"/>
              </w:rPr>
              <w:t xml:space="preserve">enero </w:t>
            </w:r>
            <w:r w:rsidR="00152862" w:rsidRPr="005E32D9">
              <w:rPr>
                <w:rStyle w:val="Hipervnculo"/>
                <w:rFonts w:ascii="Arial" w:hAnsi="Arial" w:cs="Arial"/>
                <w:b/>
                <w:bCs/>
                <w:iCs/>
                <w:noProof/>
                <w:sz w:val="24"/>
                <w:szCs w:val="24"/>
              </w:rPr>
              <w:t>a 3</w:t>
            </w:r>
            <w:r w:rsidR="007318F7">
              <w:rPr>
                <w:rStyle w:val="Hipervnculo"/>
                <w:rFonts w:ascii="Arial" w:hAnsi="Arial" w:cs="Arial"/>
                <w:b/>
                <w:bCs/>
                <w:iCs/>
                <w:noProof/>
                <w:sz w:val="24"/>
                <w:szCs w:val="24"/>
              </w:rPr>
              <w:t>1 de diciembre</w:t>
            </w:r>
            <w:r w:rsidR="00B147AD">
              <w:rPr>
                <w:rStyle w:val="Hipervnculo"/>
                <w:rFonts w:ascii="Arial" w:hAnsi="Arial" w:cs="Arial"/>
                <w:b/>
                <w:bCs/>
                <w:iCs/>
                <w:noProof/>
                <w:sz w:val="24"/>
                <w:szCs w:val="24"/>
              </w:rPr>
              <w:t xml:space="preserve"> </w:t>
            </w:r>
            <w:r w:rsidR="00FC3467">
              <w:rPr>
                <w:rStyle w:val="Hipervnculo"/>
                <w:rFonts w:ascii="Arial" w:hAnsi="Arial" w:cs="Arial"/>
                <w:b/>
                <w:bCs/>
                <w:iCs/>
                <w:noProof/>
                <w:sz w:val="24"/>
                <w:szCs w:val="24"/>
              </w:rPr>
              <w:t xml:space="preserve"> d</w:t>
            </w:r>
            <w:r w:rsidR="00152862" w:rsidRPr="005E32D9">
              <w:rPr>
                <w:rStyle w:val="Hipervnculo"/>
                <w:rFonts w:ascii="Arial" w:hAnsi="Arial" w:cs="Arial"/>
                <w:b/>
                <w:bCs/>
                <w:iCs/>
                <w:noProof/>
                <w:sz w:val="24"/>
                <w:szCs w:val="24"/>
              </w:rPr>
              <w:t>e 202</w:t>
            </w:r>
            <w:r w:rsidR="00E12DE1">
              <w:rPr>
                <w:rStyle w:val="Hipervnculo"/>
                <w:rFonts w:ascii="Arial" w:hAnsi="Arial" w:cs="Arial"/>
                <w:b/>
                <w:bCs/>
                <w:iCs/>
                <w:noProof/>
                <w:sz w:val="24"/>
                <w:szCs w:val="24"/>
              </w:rPr>
              <w:t>2</w:t>
            </w:r>
            <w:r w:rsidR="00152862" w:rsidRPr="005E32D9">
              <w:rPr>
                <w:rStyle w:val="Hipervnculo"/>
                <w:rFonts w:ascii="Arial" w:hAnsi="Arial" w:cs="Arial"/>
                <w:b/>
                <w:bCs/>
                <w:iCs/>
                <w:noProof/>
                <w:sz w:val="24"/>
                <w:szCs w:val="24"/>
              </w:rPr>
              <w:t>)</w:t>
            </w:r>
            <w:r w:rsidR="00152862" w:rsidRPr="005E32D9">
              <w:rPr>
                <w:rStyle w:val="Hipervnculo"/>
                <w:rFonts w:ascii="Arial" w:hAnsi="Arial" w:cs="Arial"/>
                <w:iCs/>
                <w:noProof/>
                <w:sz w:val="24"/>
                <w:szCs w:val="24"/>
              </w:rPr>
              <w:t>.</w:t>
            </w:r>
            <w:r w:rsidR="00152862" w:rsidRPr="005E32D9">
              <w:rPr>
                <w:rFonts w:ascii="Arial" w:hAnsi="Arial" w:cs="Arial"/>
                <w:noProof/>
                <w:webHidden/>
                <w:sz w:val="24"/>
                <w:szCs w:val="24"/>
              </w:rPr>
              <w:tab/>
            </w:r>
          </w:hyperlink>
          <w:r w:rsidR="003A43F2">
            <w:rPr>
              <w:rFonts w:ascii="Arial" w:hAnsi="Arial" w:cs="Arial"/>
              <w:noProof/>
              <w:sz w:val="24"/>
              <w:szCs w:val="24"/>
            </w:rPr>
            <w:t>2</w:t>
          </w:r>
          <w:r w:rsidR="004B0897">
            <w:rPr>
              <w:rFonts w:ascii="Arial" w:hAnsi="Arial" w:cs="Arial"/>
              <w:noProof/>
              <w:sz w:val="24"/>
              <w:szCs w:val="24"/>
            </w:rPr>
            <w:t>6</w:t>
          </w:r>
        </w:p>
        <w:p w14:paraId="12B62F51" w14:textId="7FA5E652" w:rsidR="00152862" w:rsidRDefault="00631C46" w:rsidP="005E32D9">
          <w:pPr>
            <w:pStyle w:val="TDC2"/>
            <w:rPr>
              <w:rStyle w:val="Hipervnculo"/>
              <w:rFonts w:ascii="Arial" w:hAnsi="Arial" w:cs="Arial"/>
              <w:noProof/>
              <w:sz w:val="24"/>
              <w:szCs w:val="24"/>
            </w:rPr>
          </w:pPr>
          <w:hyperlink w:anchor="_Toc54437305" w:history="1">
            <w:r w:rsidR="00152862" w:rsidRPr="005E32D9">
              <w:rPr>
                <w:rStyle w:val="Hipervnculo"/>
                <w:rFonts w:ascii="Arial" w:hAnsi="Arial" w:cs="Arial"/>
                <w:b/>
                <w:noProof/>
                <w:sz w:val="24"/>
                <w:szCs w:val="24"/>
              </w:rPr>
              <w:t xml:space="preserve">2.4. </w:t>
            </w:r>
            <w:r w:rsidR="005E32D9" w:rsidRPr="005E32D9">
              <w:rPr>
                <w:rStyle w:val="Hipervnculo"/>
                <w:rFonts w:ascii="Arial" w:hAnsi="Arial" w:cs="Arial"/>
                <w:b/>
                <w:noProof/>
                <w:sz w:val="24"/>
                <w:szCs w:val="24"/>
              </w:rPr>
              <w:t>PLAN ANUAL DE ADQUISICIONES</w:t>
            </w:r>
            <w:r w:rsidR="00152862" w:rsidRPr="005E32D9">
              <w:rPr>
                <w:noProof/>
                <w:webHidden/>
              </w:rPr>
              <w:tab/>
            </w:r>
            <w:r w:rsidR="003A43F2">
              <w:rPr>
                <w:rFonts w:ascii="Arial" w:hAnsi="Arial" w:cs="Arial"/>
                <w:noProof/>
                <w:webHidden/>
                <w:sz w:val="24"/>
                <w:szCs w:val="24"/>
              </w:rPr>
              <w:t>4</w:t>
            </w:r>
            <w:r w:rsidR="004B0897">
              <w:rPr>
                <w:rFonts w:ascii="Arial" w:hAnsi="Arial" w:cs="Arial"/>
                <w:noProof/>
                <w:webHidden/>
                <w:sz w:val="24"/>
                <w:szCs w:val="24"/>
              </w:rPr>
              <w:t>1</w:t>
            </w:r>
          </w:hyperlink>
        </w:p>
        <w:p w14:paraId="63D26509" w14:textId="377ECE19" w:rsidR="005E32D9" w:rsidRDefault="005E32D9" w:rsidP="005E32D9">
          <w:pPr>
            <w:rPr>
              <w:rFonts w:eastAsiaTheme="minorEastAsia"/>
              <w:noProof/>
            </w:rPr>
          </w:pPr>
        </w:p>
        <w:p w14:paraId="16B55479" w14:textId="4576730F" w:rsidR="00DC66EC" w:rsidRDefault="00DC66EC" w:rsidP="005E32D9">
          <w:pPr>
            <w:rPr>
              <w:rFonts w:eastAsiaTheme="minorEastAsia"/>
              <w:noProof/>
            </w:rPr>
          </w:pPr>
        </w:p>
        <w:p w14:paraId="6C28DCC4" w14:textId="76AA2EA1" w:rsidR="00DC66EC" w:rsidRDefault="00DC66EC" w:rsidP="005E32D9">
          <w:pPr>
            <w:rPr>
              <w:rFonts w:eastAsiaTheme="minorEastAsia"/>
              <w:noProof/>
            </w:rPr>
          </w:pPr>
        </w:p>
        <w:p w14:paraId="79CBD830" w14:textId="1C319377" w:rsidR="00DC66EC" w:rsidRDefault="00DC66EC" w:rsidP="005E32D9">
          <w:pPr>
            <w:rPr>
              <w:rFonts w:eastAsiaTheme="minorEastAsia"/>
              <w:noProof/>
            </w:rPr>
          </w:pPr>
        </w:p>
        <w:p w14:paraId="34F2F09B" w14:textId="77777777" w:rsidR="00DC66EC" w:rsidRDefault="00DC66EC" w:rsidP="005E32D9">
          <w:pPr>
            <w:rPr>
              <w:rFonts w:eastAsiaTheme="minorEastAsia"/>
              <w:noProof/>
            </w:rPr>
          </w:pPr>
        </w:p>
        <w:p w14:paraId="1B73CD80" w14:textId="77777777" w:rsidR="005E32D9" w:rsidRPr="005E32D9" w:rsidRDefault="005E32D9" w:rsidP="005E32D9">
          <w:pPr>
            <w:rPr>
              <w:rFonts w:eastAsiaTheme="minorEastAsia"/>
              <w:noProof/>
            </w:rPr>
          </w:pPr>
        </w:p>
        <w:p w14:paraId="7241FBF5" w14:textId="7F487F79" w:rsidR="00152862" w:rsidRPr="005E32D9" w:rsidRDefault="00631C46">
          <w:pPr>
            <w:pStyle w:val="TDC1"/>
            <w:rPr>
              <w:rFonts w:eastAsiaTheme="minorEastAsia"/>
              <w:b w:val="0"/>
              <w:bCs w:val="0"/>
              <w:color w:val="auto"/>
              <w:kern w:val="0"/>
              <w:lang w:val="es-MX" w:eastAsia="es-MX"/>
            </w:rPr>
          </w:pPr>
          <w:hyperlink w:anchor="_Toc54437306" w:history="1">
            <w:r w:rsidR="005E32D9" w:rsidRPr="005E32D9">
              <w:rPr>
                <w:rStyle w:val="Hipervnculo"/>
              </w:rPr>
              <w:t>CAPITULO III. GESTIÓN</w:t>
            </w:r>
            <w:r w:rsidR="005E32D9" w:rsidRPr="00DC66EC">
              <w:rPr>
                <w:b w:val="0"/>
                <w:bCs w:val="0"/>
                <w:webHidden/>
              </w:rPr>
              <w:tab/>
            </w:r>
            <w:r w:rsidR="003A43F2">
              <w:rPr>
                <w:b w:val="0"/>
                <w:bCs w:val="0"/>
                <w:webHidden/>
              </w:rPr>
              <w:t>4</w:t>
            </w:r>
            <w:r w:rsidR="004B0897">
              <w:rPr>
                <w:b w:val="0"/>
                <w:bCs w:val="0"/>
                <w:webHidden/>
              </w:rPr>
              <w:t>2</w:t>
            </w:r>
          </w:hyperlink>
        </w:p>
        <w:p w14:paraId="523D28BD" w14:textId="004C813A" w:rsidR="005E32D9" w:rsidRPr="00DC66EC" w:rsidRDefault="00152862" w:rsidP="00DC66EC">
          <w:pPr>
            <w:pStyle w:val="TDC2"/>
            <w:rPr>
              <w:rFonts w:ascii="Arial" w:hAnsi="Arial" w:cs="Arial"/>
              <w:noProof/>
              <w:color w:val="0000FF"/>
              <w:sz w:val="24"/>
              <w:szCs w:val="24"/>
              <w:u w:val="single"/>
            </w:rPr>
          </w:pPr>
          <w:r w:rsidRPr="004B0897">
            <w:rPr>
              <w:rFonts w:ascii="Arial" w:hAnsi="Arial" w:cs="Arial"/>
              <w:b/>
              <w:noProof/>
              <w:kern w:val="24"/>
              <w:sz w:val="24"/>
              <w:szCs w:val="24"/>
              <w:lang w:val="es-ES" w:eastAsia="es-CO"/>
            </w:rPr>
            <w:t>3.1.</w:t>
          </w:r>
          <w:r w:rsidRPr="00DC66EC">
            <w:rPr>
              <w:rFonts w:ascii="Arial" w:eastAsiaTheme="minorEastAsia" w:hAnsi="Arial" w:cs="Arial"/>
              <w:noProof/>
              <w:color w:val="auto"/>
              <w:sz w:val="24"/>
              <w:szCs w:val="24"/>
              <w:lang w:val="es-MX" w:eastAsia="es-MX"/>
            </w:rPr>
            <w:tab/>
          </w:r>
          <w:r w:rsidRPr="004B0897">
            <w:rPr>
              <w:rFonts w:ascii="Arial" w:hAnsi="Arial" w:cs="Arial"/>
              <w:b/>
              <w:noProof/>
              <w:kern w:val="24"/>
              <w:sz w:val="24"/>
              <w:szCs w:val="24"/>
              <w:lang w:val="es-ES" w:eastAsia="es-CO"/>
            </w:rPr>
            <w:t>INFORMES DE GESTIÓN / MIPG</w:t>
          </w:r>
          <w:r w:rsidRPr="00DC66EC">
            <w:rPr>
              <w:rFonts w:ascii="Arial" w:hAnsi="Arial" w:cs="Arial"/>
              <w:noProof/>
              <w:webHidden/>
              <w:sz w:val="24"/>
              <w:szCs w:val="24"/>
            </w:rPr>
            <w:tab/>
          </w:r>
          <w:r w:rsidR="003A43F2">
            <w:rPr>
              <w:rFonts w:ascii="Arial" w:hAnsi="Arial" w:cs="Arial"/>
              <w:noProof/>
              <w:webHidden/>
              <w:sz w:val="24"/>
              <w:szCs w:val="24"/>
            </w:rPr>
            <w:t>4</w:t>
          </w:r>
          <w:r w:rsidR="004B0897">
            <w:rPr>
              <w:rFonts w:ascii="Arial" w:hAnsi="Arial" w:cs="Arial"/>
              <w:noProof/>
              <w:webHidden/>
              <w:sz w:val="24"/>
              <w:szCs w:val="24"/>
            </w:rPr>
            <w:t>2</w:t>
          </w:r>
        </w:p>
        <w:p w14:paraId="0BE76DF9" w14:textId="7D023A7E" w:rsidR="00152862" w:rsidRPr="00DC66EC" w:rsidRDefault="00631C46" w:rsidP="005E32D9">
          <w:pPr>
            <w:pStyle w:val="TDC2"/>
            <w:rPr>
              <w:rFonts w:ascii="Arial" w:eastAsiaTheme="minorEastAsia" w:hAnsi="Arial" w:cs="Arial"/>
              <w:noProof/>
              <w:color w:val="auto"/>
              <w:sz w:val="24"/>
              <w:szCs w:val="24"/>
              <w:lang w:val="es-MX" w:eastAsia="es-MX"/>
            </w:rPr>
          </w:pPr>
          <w:hyperlink w:anchor="_Toc54437308" w:history="1">
            <w:r w:rsidR="00152862" w:rsidRPr="00DC66EC">
              <w:rPr>
                <w:rStyle w:val="Hipervnculo"/>
                <w:rFonts w:ascii="Arial" w:hAnsi="Arial" w:cs="Arial"/>
                <w:b/>
                <w:noProof/>
                <w:kern w:val="24"/>
                <w:sz w:val="24"/>
                <w:szCs w:val="24"/>
                <w:lang w:val="es-ES" w:eastAsia="es-CO"/>
              </w:rPr>
              <w:t>3.2.  METAS E INDICADORES DE GESTIÓN Y/O DESEMPEÑO</w:t>
            </w:r>
            <w:r w:rsidR="00152862" w:rsidRPr="00DC66EC">
              <w:rPr>
                <w:rFonts w:ascii="Arial" w:hAnsi="Arial" w:cs="Arial"/>
                <w:noProof/>
                <w:webHidden/>
                <w:sz w:val="24"/>
                <w:szCs w:val="24"/>
              </w:rPr>
              <w:tab/>
            </w:r>
            <w:r w:rsidR="00152862" w:rsidRPr="00DC66EC">
              <w:rPr>
                <w:rFonts w:ascii="Arial" w:hAnsi="Arial" w:cs="Arial"/>
                <w:noProof/>
                <w:webHidden/>
                <w:sz w:val="24"/>
                <w:szCs w:val="24"/>
              </w:rPr>
              <w:fldChar w:fldCharType="begin"/>
            </w:r>
            <w:r w:rsidR="00152862" w:rsidRPr="00DC66EC">
              <w:rPr>
                <w:rFonts w:ascii="Arial" w:hAnsi="Arial" w:cs="Arial"/>
                <w:noProof/>
                <w:webHidden/>
                <w:sz w:val="24"/>
                <w:szCs w:val="24"/>
              </w:rPr>
              <w:instrText xml:space="preserve"> PAGEREF _Toc54437308 \h </w:instrText>
            </w:r>
            <w:r w:rsidR="00152862" w:rsidRPr="00DC66EC">
              <w:rPr>
                <w:rFonts w:ascii="Arial" w:hAnsi="Arial" w:cs="Arial"/>
                <w:noProof/>
                <w:webHidden/>
                <w:sz w:val="24"/>
                <w:szCs w:val="24"/>
              </w:rPr>
            </w:r>
            <w:r w:rsidR="00152862" w:rsidRPr="00DC66EC">
              <w:rPr>
                <w:rFonts w:ascii="Arial" w:hAnsi="Arial" w:cs="Arial"/>
                <w:noProof/>
                <w:webHidden/>
                <w:sz w:val="24"/>
                <w:szCs w:val="24"/>
              </w:rPr>
              <w:fldChar w:fldCharType="separate"/>
            </w:r>
            <w:r w:rsidR="00F13825">
              <w:rPr>
                <w:rFonts w:ascii="Arial" w:hAnsi="Arial" w:cs="Arial"/>
                <w:noProof/>
                <w:webHidden/>
                <w:sz w:val="24"/>
                <w:szCs w:val="24"/>
              </w:rPr>
              <w:t>7</w:t>
            </w:r>
            <w:r w:rsidR="003A43F2">
              <w:rPr>
                <w:rFonts w:ascii="Arial" w:hAnsi="Arial" w:cs="Arial"/>
                <w:noProof/>
                <w:webHidden/>
                <w:sz w:val="24"/>
                <w:szCs w:val="24"/>
              </w:rPr>
              <w:t>4</w:t>
            </w:r>
            <w:r w:rsidR="00152862" w:rsidRPr="00DC66EC">
              <w:rPr>
                <w:rFonts w:ascii="Arial" w:hAnsi="Arial" w:cs="Arial"/>
                <w:noProof/>
                <w:webHidden/>
                <w:sz w:val="24"/>
                <w:szCs w:val="24"/>
              </w:rPr>
              <w:fldChar w:fldCharType="end"/>
            </w:r>
          </w:hyperlink>
        </w:p>
        <w:p w14:paraId="4872A5D9" w14:textId="14F66A92" w:rsidR="00152862" w:rsidRDefault="00631C46" w:rsidP="005E32D9">
          <w:pPr>
            <w:pStyle w:val="TDC2"/>
            <w:rPr>
              <w:rStyle w:val="Hipervnculo"/>
              <w:rFonts w:ascii="Arial" w:hAnsi="Arial" w:cs="Arial"/>
              <w:noProof/>
              <w:sz w:val="24"/>
              <w:szCs w:val="24"/>
            </w:rPr>
          </w:pPr>
          <w:hyperlink w:anchor="_Toc54437309" w:history="1">
            <w:r w:rsidR="00152862" w:rsidRPr="00DC66EC">
              <w:rPr>
                <w:rStyle w:val="Hipervnculo"/>
                <w:rFonts w:ascii="Arial" w:hAnsi="Arial" w:cs="Arial"/>
                <w:b/>
                <w:noProof/>
                <w:kern w:val="24"/>
                <w:sz w:val="24"/>
                <w:szCs w:val="24"/>
                <w:lang w:val="es-ES" w:eastAsia="es-CO"/>
              </w:rPr>
              <w:t>3.3.  INFORMES DE ENTES CONTROL QUE VIGILAN LA ENTIDAD</w:t>
            </w:r>
            <w:r w:rsidR="00152862" w:rsidRPr="00DC66EC">
              <w:rPr>
                <w:rFonts w:ascii="Arial" w:hAnsi="Arial" w:cs="Arial"/>
                <w:noProof/>
                <w:webHidden/>
                <w:sz w:val="24"/>
                <w:szCs w:val="24"/>
              </w:rPr>
              <w:tab/>
            </w:r>
            <w:r w:rsidR="00152862" w:rsidRPr="00DC66EC">
              <w:rPr>
                <w:rFonts w:ascii="Arial" w:hAnsi="Arial" w:cs="Arial"/>
                <w:noProof/>
                <w:webHidden/>
                <w:sz w:val="24"/>
                <w:szCs w:val="24"/>
              </w:rPr>
              <w:fldChar w:fldCharType="begin"/>
            </w:r>
            <w:r w:rsidR="00152862" w:rsidRPr="00DC66EC">
              <w:rPr>
                <w:rFonts w:ascii="Arial" w:hAnsi="Arial" w:cs="Arial"/>
                <w:noProof/>
                <w:webHidden/>
                <w:sz w:val="24"/>
                <w:szCs w:val="24"/>
              </w:rPr>
              <w:instrText xml:space="preserve"> PAGEREF _Toc54437309 \h </w:instrText>
            </w:r>
            <w:r w:rsidR="00152862" w:rsidRPr="00DC66EC">
              <w:rPr>
                <w:rFonts w:ascii="Arial" w:hAnsi="Arial" w:cs="Arial"/>
                <w:noProof/>
                <w:webHidden/>
                <w:sz w:val="24"/>
                <w:szCs w:val="24"/>
              </w:rPr>
            </w:r>
            <w:r w:rsidR="00152862" w:rsidRPr="00DC66EC">
              <w:rPr>
                <w:rFonts w:ascii="Arial" w:hAnsi="Arial" w:cs="Arial"/>
                <w:noProof/>
                <w:webHidden/>
                <w:sz w:val="24"/>
                <w:szCs w:val="24"/>
              </w:rPr>
              <w:fldChar w:fldCharType="separate"/>
            </w:r>
            <w:r w:rsidR="00F13825">
              <w:rPr>
                <w:rFonts w:ascii="Arial" w:hAnsi="Arial" w:cs="Arial"/>
                <w:noProof/>
                <w:webHidden/>
                <w:sz w:val="24"/>
                <w:szCs w:val="24"/>
              </w:rPr>
              <w:t>8</w:t>
            </w:r>
            <w:r w:rsidR="004B0897">
              <w:rPr>
                <w:rFonts w:ascii="Arial" w:hAnsi="Arial" w:cs="Arial"/>
                <w:noProof/>
                <w:webHidden/>
                <w:sz w:val="24"/>
                <w:szCs w:val="24"/>
              </w:rPr>
              <w:t>1</w:t>
            </w:r>
            <w:r w:rsidR="00152862" w:rsidRPr="00DC66EC">
              <w:rPr>
                <w:rFonts w:ascii="Arial" w:hAnsi="Arial" w:cs="Arial"/>
                <w:noProof/>
                <w:webHidden/>
                <w:sz w:val="24"/>
                <w:szCs w:val="24"/>
              </w:rPr>
              <w:fldChar w:fldCharType="end"/>
            </w:r>
          </w:hyperlink>
        </w:p>
        <w:p w14:paraId="268DFFA6" w14:textId="30953F8C" w:rsidR="005E32D9" w:rsidRDefault="005E32D9" w:rsidP="005E32D9">
          <w:pPr>
            <w:rPr>
              <w:rFonts w:eastAsiaTheme="minorEastAsia"/>
              <w:noProof/>
            </w:rPr>
          </w:pPr>
        </w:p>
        <w:p w14:paraId="68B3B932" w14:textId="77777777" w:rsidR="005E32D9" w:rsidRPr="005E32D9" w:rsidRDefault="005E32D9" w:rsidP="005E32D9">
          <w:pPr>
            <w:rPr>
              <w:rFonts w:eastAsiaTheme="minorEastAsia"/>
              <w:noProof/>
            </w:rPr>
          </w:pPr>
        </w:p>
        <w:p w14:paraId="71515F1B" w14:textId="11AA90EB" w:rsidR="00152862" w:rsidRPr="005E32D9" w:rsidRDefault="00631C46">
          <w:pPr>
            <w:pStyle w:val="TDC1"/>
            <w:rPr>
              <w:rFonts w:eastAsiaTheme="minorEastAsia"/>
              <w:b w:val="0"/>
              <w:bCs w:val="0"/>
              <w:color w:val="auto"/>
              <w:kern w:val="0"/>
              <w:lang w:val="es-MX" w:eastAsia="es-MX"/>
            </w:rPr>
          </w:pPr>
          <w:hyperlink w:anchor="_Toc54437310" w:history="1">
            <w:r w:rsidR="005E32D9" w:rsidRPr="005E32D9">
              <w:rPr>
                <w:rStyle w:val="Hipervnculo"/>
              </w:rPr>
              <w:t>CAPITULO IV. CONTRATACIÓN</w:t>
            </w:r>
            <w:r w:rsidR="005E32D9" w:rsidRPr="00DC66EC">
              <w:rPr>
                <w:b w:val="0"/>
                <w:bCs w:val="0"/>
                <w:webHidden/>
              </w:rPr>
              <w:tab/>
            </w:r>
            <w:r w:rsidR="00152862" w:rsidRPr="00DC66EC">
              <w:rPr>
                <w:b w:val="0"/>
                <w:bCs w:val="0"/>
                <w:webHidden/>
              </w:rPr>
              <w:fldChar w:fldCharType="begin"/>
            </w:r>
            <w:r w:rsidR="00152862" w:rsidRPr="00DC66EC">
              <w:rPr>
                <w:b w:val="0"/>
                <w:bCs w:val="0"/>
                <w:webHidden/>
              </w:rPr>
              <w:instrText xml:space="preserve"> PAGEREF _Toc54437310 \h </w:instrText>
            </w:r>
            <w:r w:rsidR="00152862" w:rsidRPr="00DC66EC">
              <w:rPr>
                <w:b w:val="0"/>
                <w:bCs w:val="0"/>
                <w:webHidden/>
              </w:rPr>
            </w:r>
            <w:r w:rsidR="00152862" w:rsidRPr="00DC66EC">
              <w:rPr>
                <w:b w:val="0"/>
                <w:bCs w:val="0"/>
                <w:webHidden/>
              </w:rPr>
              <w:fldChar w:fldCharType="separate"/>
            </w:r>
            <w:r w:rsidR="00F13825">
              <w:rPr>
                <w:b w:val="0"/>
                <w:bCs w:val="0"/>
                <w:webHidden/>
              </w:rPr>
              <w:t>8</w:t>
            </w:r>
            <w:r w:rsidR="004B0897">
              <w:rPr>
                <w:b w:val="0"/>
                <w:bCs w:val="0"/>
                <w:webHidden/>
              </w:rPr>
              <w:t>2</w:t>
            </w:r>
            <w:r w:rsidR="00152862" w:rsidRPr="00DC66EC">
              <w:rPr>
                <w:b w:val="0"/>
                <w:bCs w:val="0"/>
                <w:webHidden/>
              </w:rPr>
              <w:fldChar w:fldCharType="end"/>
            </w:r>
          </w:hyperlink>
        </w:p>
        <w:p w14:paraId="59BA7084" w14:textId="3A1B8CF6" w:rsidR="00152862" w:rsidRPr="005E32D9" w:rsidRDefault="00631C46" w:rsidP="005E32D9">
          <w:pPr>
            <w:pStyle w:val="TDC2"/>
            <w:rPr>
              <w:rFonts w:ascii="Arial" w:eastAsiaTheme="minorEastAsia" w:hAnsi="Arial" w:cs="Arial"/>
              <w:noProof/>
              <w:color w:val="auto"/>
              <w:sz w:val="24"/>
              <w:szCs w:val="24"/>
              <w:lang w:val="es-MX" w:eastAsia="es-MX"/>
            </w:rPr>
          </w:pPr>
          <w:hyperlink w:anchor="_Toc54437311" w:history="1">
            <w:r w:rsidR="00152862" w:rsidRPr="005E32D9">
              <w:rPr>
                <w:rStyle w:val="Hipervnculo"/>
                <w:rFonts w:ascii="Arial" w:hAnsi="Arial" w:cs="Arial"/>
                <w:b/>
                <w:noProof/>
                <w:kern w:val="24"/>
                <w:sz w:val="24"/>
                <w:szCs w:val="24"/>
                <w:lang w:val="es-ES" w:eastAsia="es-CO"/>
              </w:rPr>
              <w:t>4.1   PROCESOS CONTRACTUALES</w:t>
            </w:r>
            <w:r w:rsidR="00152862" w:rsidRPr="005E32D9">
              <w:rPr>
                <w:rFonts w:ascii="Arial" w:hAnsi="Arial" w:cs="Arial"/>
                <w:noProof/>
                <w:webHidden/>
                <w:sz w:val="24"/>
                <w:szCs w:val="24"/>
              </w:rPr>
              <w:tab/>
            </w:r>
            <w:r w:rsidR="00152862" w:rsidRPr="005E32D9">
              <w:rPr>
                <w:rFonts w:ascii="Arial" w:hAnsi="Arial" w:cs="Arial"/>
                <w:noProof/>
                <w:webHidden/>
                <w:sz w:val="24"/>
                <w:szCs w:val="24"/>
              </w:rPr>
              <w:fldChar w:fldCharType="begin"/>
            </w:r>
            <w:r w:rsidR="00152862" w:rsidRPr="005E32D9">
              <w:rPr>
                <w:rFonts w:ascii="Arial" w:hAnsi="Arial" w:cs="Arial"/>
                <w:noProof/>
                <w:webHidden/>
                <w:sz w:val="24"/>
                <w:szCs w:val="24"/>
              </w:rPr>
              <w:instrText xml:space="preserve"> PAGEREF _Toc54437311 \h </w:instrText>
            </w:r>
            <w:r w:rsidR="00152862" w:rsidRPr="005E32D9">
              <w:rPr>
                <w:rFonts w:ascii="Arial" w:hAnsi="Arial" w:cs="Arial"/>
                <w:noProof/>
                <w:webHidden/>
                <w:sz w:val="24"/>
                <w:szCs w:val="24"/>
              </w:rPr>
            </w:r>
            <w:r w:rsidR="00152862" w:rsidRPr="005E32D9">
              <w:rPr>
                <w:rFonts w:ascii="Arial" w:hAnsi="Arial" w:cs="Arial"/>
                <w:noProof/>
                <w:webHidden/>
                <w:sz w:val="24"/>
                <w:szCs w:val="24"/>
              </w:rPr>
              <w:fldChar w:fldCharType="separate"/>
            </w:r>
            <w:r w:rsidR="00F13825">
              <w:rPr>
                <w:rFonts w:ascii="Arial" w:hAnsi="Arial" w:cs="Arial"/>
                <w:noProof/>
                <w:webHidden/>
                <w:sz w:val="24"/>
                <w:szCs w:val="24"/>
              </w:rPr>
              <w:t>8</w:t>
            </w:r>
            <w:r w:rsidR="002E7F41">
              <w:rPr>
                <w:rFonts w:ascii="Arial" w:hAnsi="Arial" w:cs="Arial"/>
                <w:noProof/>
                <w:webHidden/>
                <w:sz w:val="24"/>
                <w:szCs w:val="24"/>
              </w:rPr>
              <w:t>2</w:t>
            </w:r>
            <w:r w:rsidR="00152862" w:rsidRPr="005E32D9">
              <w:rPr>
                <w:rFonts w:ascii="Arial" w:hAnsi="Arial" w:cs="Arial"/>
                <w:noProof/>
                <w:webHidden/>
                <w:sz w:val="24"/>
                <w:szCs w:val="24"/>
              </w:rPr>
              <w:fldChar w:fldCharType="end"/>
            </w:r>
          </w:hyperlink>
        </w:p>
        <w:p w14:paraId="607B4C65" w14:textId="4839BF31" w:rsidR="00152862" w:rsidRPr="005E32D9" w:rsidRDefault="00631C46" w:rsidP="005E32D9">
          <w:pPr>
            <w:pStyle w:val="TDC2"/>
            <w:rPr>
              <w:rStyle w:val="Hipervnculo"/>
              <w:rFonts w:ascii="Arial" w:hAnsi="Arial" w:cs="Arial"/>
              <w:noProof/>
              <w:sz w:val="24"/>
              <w:szCs w:val="24"/>
            </w:rPr>
          </w:pPr>
          <w:hyperlink w:anchor="_Toc54437312" w:history="1">
            <w:r w:rsidR="00152862" w:rsidRPr="005E32D9">
              <w:rPr>
                <w:rStyle w:val="Hipervnculo"/>
                <w:rFonts w:ascii="Arial" w:hAnsi="Arial" w:cs="Arial"/>
                <w:b/>
                <w:noProof/>
                <w:kern w:val="24"/>
                <w:sz w:val="24"/>
                <w:szCs w:val="24"/>
                <w:lang w:val="es-ES" w:eastAsia="es-CO"/>
              </w:rPr>
              <w:t>4.2   GESTIÓN CONTRACTUAL</w:t>
            </w:r>
            <w:r w:rsidR="00152862" w:rsidRPr="005E32D9">
              <w:rPr>
                <w:rFonts w:ascii="Arial" w:hAnsi="Arial" w:cs="Arial"/>
                <w:noProof/>
                <w:webHidden/>
                <w:sz w:val="24"/>
                <w:szCs w:val="24"/>
              </w:rPr>
              <w:tab/>
            </w:r>
            <w:r w:rsidR="00152862" w:rsidRPr="005E32D9">
              <w:rPr>
                <w:rFonts w:ascii="Arial" w:hAnsi="Arial" w:cs="Arial"/>
                <w:noProof/>
                <w:webHidden/>
                <w:sz w:val="24"/>
                <w:szCs w:val="24"/>
              </w:rPr>
              <w:fldChar w:fldCharType="begin"/>
            </w:r>
            <w:r w:rsidR="00152862" w:rsidRPr="005E32D9">
              <w:rPr>
                <w:rFonts w:ascii="Arial" w:hAnsi="Arial" w:cs="Arial"/>
                <w:noProof/>
                <w:webHidden/>
                <w:sz w:val="24"/>
                <w:szCs w:val="24"/>
              </w:rPr>
              <w:instrText xml:space="preserve"> PAGEREF _Toc54437312 \h </w:instrText>
            </w:r>
            <w:r w:rsidR="00152862" w:rsidRPr="005E32D9">
              <w:rPr>
                <w:rFonts w:ascii="Arial" w:hAnsi="Arial" w:cs="Arial"/>
                <w:noProof/>
                <w:webHidden/>
                <w:sz w:val="24"/>
                <w:szCs w:val="24"/>
              </w:rPr>
            </w:r>
            <w:r w:rsidR="00152862" w:rsidRPr="005E32D9">
              <w:rPr>
                <w:rFonts w:ascii="Arial" w:hAnsi="Arial" w:cs="Arial"/>
                <w:noProof/>
                <w:webHidden/>
                <w:sz w:val="24"/>
                <w:szCs w:val="24"/>
              </w:rPr>
              <w:fldChar w:fldCharType="separate"/>
            </w:r>
            <w:r w:rsidR="00F13825">
              <w:rPr>
                <w:rFonts w:ascii="Arial" w:hAnsi="Arial" w:cs="Arial"/>
                <w:noProof/>
                <w:webHidden/>
                <w:sz w:val="24"/>
                <w:szCs w:val="24"/>
              </w:rPr>
              <w:t>8</w:t>
            </w:r>
            <w:r w:rsidR="002E7F41">
              <w:rPr>
                <w:rFonts w:ascii="Arial" w:hAnsi="Arial" w:cs="Arial"/>
                <w:noProof/>
                <w:webHidden/>
                <w:sz w:val="24"/>
                <w:szCs w:val="24"/>
              </w:rPr>
              <w:t>3</w:t>
            </w:r>
            <w:r w:rsidR="00152862" w:rsidRPr="005E32D9">
              <w:rPr>
                <w:rFonts w:ascii="Arial" w:hAnsi="Arial" w:cs="Arial"/>
                <w:noProof/>
                <w:webHidden/>
                <w:sz w:val="24"/>
                <w:szCs w:val="24"/>
              </w:rPr>
              <w:fldChar w:fldCharType="end"/>
            </w:r>
          </w:hyperlink>
        </w:p>
        <w:p w14:paraId="5B8D47F4" w14:textId="560E4896" w:rsidR="005E32D9" w:rsidRPr="005E32D9" w:rsidRDefault="005E32D9" w:rsidP="005E32D9">
          <w:pPr>
            <w:rPr>
              <w:rFonts w:ascii="Arial" w:eastAsiaTheme="minorEastAsia" w:hAnsi="Arial" w:cs="Arial"/>
              <w:noProof/>
              <w:sz w:val="24"/>
              <w:szCs w:val="24"/>
            </w:rPr>
          </w:pPr>
        </w:p>
        <w:p w14:paraId="7D038060" w14:textId="77777777" w:rsidR="005E32D9" w:rsidRPr="005E32D9" w:rsidRDefault="005E32D9" w:rsidP="005E32D9">
          <w:pPr>
            <w:rPr>
              <w:rFonts w:ascii="Arial" w:eastAsiaTheme="minorEastAsia" w:hAnsi="Arial" w:cs="Arial"/>
              <w:noProof/>
              <w:sz w:val="24"/>
              <w:szCs w:val="24"/>
            </w:rPr>
          </w:pPr>
        </w:p>
        <w:p w14:paraId="752EB3BA" w14:textId="49858477" w:rsidR="00152862" w:rsidRPr="005E32D9" w:rsidRDefault="00631C46">
          <w:pPr>
            <w:pStyle w:val="TDC1"/>
            <w:rPr>
              <w:rFonts w:eastAsiaTheme="minorEastAsia"/>
              <w:b w:val="0"/>
              <w:bCs w:val="0"/>
              <w:color w:val="auto"/>
              <w:kern w:val="0"/>
              <w:lang w:val="es-MX" w:eastAsia="es-MX"/>
            </w:rPr>
          </w:pPr>
          <w:hyperlink w:anchor="_Toc54437313" w:history="1">
            <w:r w:rsidR="005E32D9" w:rsidRPr="005E32D9">
              <w:rPr>
                <w:rStyle w:val="Hipervnculo"/>
              </w:rPr>
              <w:t>CAPITULO V. IMPACTOS DE LA GESTIÓN</w:t>
            </w:r>
            <w:r w:rsidR="005E32D9" w:rsidRPr="005E32D9">
              <w:rPr>
                <w:b w:val="0"/>
                <w:bCs w:val="0"/>
                <w:webHidden/>
              </w:rPr>
              <w:tab/>
            </w:r>
            <w:r w:rsidR="00152862" w:rsidRPr="005E32D9">
              <w:rPr>
                <w:b w:val="0"/>
                <w:bCs w:val="0"/>
                <w:webHidden/>
              </w:rPr>
              <w:fldChar w:fldCharType="begin"/>
            </w:r>
            <w:r w:rsidR="00152862" w:rsidRPr="005E32D9">
              <w:rPr>
                <w:b w:val="0"/>
                <w:bCs w:val="0"/>
                <w:webHidden/>
              </w:rPr>
              <w:instrText xml:space="preserve"> PAGEREF _Toc54437313 \h </w:instrText>
            </w:r>
            <w:r w:rsidR="00152862" w:rsidRPr="005E32D9">
              <w:rPr>
                <w:b w:val="0"/>
                <w:bCs w:val="0"/>
                <w:webHidden/>
              </w:rPr>
            </w:r>
            <w:r w:rsidR="00152862" w:rsidRPr="005E32D9">
              <w:rPr>
                <w:b w:val="0"/>
                <w:bCs w:val="0"/>
                <w:webHidden/>
              </w:rPr>
              <w:fldChar w:fldCharType="separate"/>
            </w:r>
            <w:r w:rsidR="00F13825">
              <w:rPr>
                <w:b w:val="0"/>
                <w:bCs w:val="0"/>
                <w:webHidden/>
              </w:rPr>
              <w:t>8</w:t>
            </w:r>
            <w:r w:rsidR="002E7F41">
              <w:rPr>
                <w:b w:val="0"/>
                <w:bCs w:val="0"/>
                <w:webHidden/>
              </w:rPr>
              <w:t>4</w:t>
            </w:r>
            <w:r w:rsidR="00152862" w:rsidRPr="005E32D9">
              <w:rPr>
                <w:b w:val="0"/>
                <w:bCs w:val="0"/>
                <w:webHidden/>
              </w:rPr>
              <w:fldChar w:fldCharType="end"/>
            </w:r>
          </w:hyperlink>
        </w:p>
        <w:p w14:paraId="1BB1DC23" w14:textId="4B8BDA4E" w:rsidR="00152862" w:rsidRPr="005E32D9" w:rsidRDefault="00631C46" w:rsidP="005E32D9">
          <w:pPr>
            <w:pStyle w:val="TDC2"/>
            <w:rPr>
              <w:rFonts w:ascii="Arial" w:eastAsiaTheme="minorEastAsia" w:hAnsi="Arial" w:cs="Arial"/>
              <w:noProof/>
              <w:color w:val="auto"/>
              <w:sz w:val="24"/>
              <w:szCs w:val="24"/>
              <w:lang w:val="es-MX" w:eastAsia="es-MX"/>
            </w:rPr>
          </w:pPr>
          <w:hyperlink w:anchor="_Toc54437314" w:history="1">
            <w:r w:rsidR="00152862" w:rsidRPr="005E32D9">
              <w:rPr>
                <w:rStyle w:val="Hipervnculo"/>
                <w:rFonts w:ascii="Arial" w:hAnsi="Arial" w:cs="Arial"/>
                <w:b/>
                <w:noProof/>
                <w:kern w:val="24"/>
                <w:sz w:val="24"/>
                <w:szCs w:val="24"/>
                <w:lang w:val="es-ES" w:eastAsia="es-CO"/>
              </w:rPr>
              <w:t>5.1</w:t>
            </w:r>
            <w:r w:rsidR="00152862" w:rsidRPr="005E32D9">
              <w:rPr>
                <w:rFonts w:ascii="Arial" w:eastAsiaTheme="minorEastAsia" w:hAnsi="Arial" w:cs="Arial"/>
                <w:noProof/>
                <w:color w:val="auto"/>
                <w:sz w:val="24"/>
                <w:szCs w:val="24"/>
                <w:lang w:val="es-MX" w:eastAsia="es-MX"/>
              </w:rPr>
              <w:tab/>
            </w:r>
            <w:r w:rsidR="00152862" w:rsidRPr="005E32D9">
              <w:rPr>
                <w:rStyle w:val="Hipervnculo"/>
                <w:rFonts w:ascii="Arial" w:hAnsi="Arial" w:cs="Arial"/>
                <w:b/>
                <w:noProof/>
                <w:kern w:val="24"/>
                <w:sz w:val="24"/>
                <w:szCs w:val="24"/>
                <w:lang w:val="es-ES" w:eastAsia="es-CO"/>
              </w:rPr>
              <w:t>CAMBIOS EN EL SECTOR O EN LA POBLACIÓN BENEFICIARIA.</w:t>
            </w:r>
            <w:r w:rsidR="00152862" w:rsidRPr="005E32D9">
              <w:rPr>
                <w:rFonts w:ascii="Arial" w:hAnsi="Arial" w:cs="Arial"/>
                <w:noProof/>
                <w:webHidden/>
                <w:sz w:val="24"/>
                <w:szCs w:val="24"/>
              </w:rPr>
              <w:tab/>
            </w:r>
            <w:r w:rsidR="00152862" w:rsidRPr="005E32D9">
              <w:rPr>
                <w:rFonts w:ascii="Arial" w:hAnsi="Arial" w:cs="Arial"/>
                <w:noProof/>
                <w:webHidden/>
                <w:sz w:val="24"/>
                <w:szCs w:val="24"/>
              </w:rPr>
              <w:fldChar w:fldCharType="begin"/>
            </w:r>
            <w:r w:rsidR="00152862" w:rsidRPr="005E32D9">
              <w:rPr>
                <w:rFonts w:ascii="Arial" w:hAnsi="Arial" w:cs="Arial"/>
                <w:noProof/>
                <w:webHidden/>
                <w:sz w:val="24"/>
                <w:szCs w:val="24"/>
              </w:rPr>
              <w:instrText xml:space="preserve"> PAGEREF _Toc54437314 \h </w:instrText>
            </w:r>
            <w:r w:rsidR="00152862" w:rsidRPr="005E32D9">
              <w:rPr>
                <w:rFonts w:ascii="Arial" w:hAnsi="Arial" w:cs="Arial"/>
                <w:noProof/>
                <w:webHidden/>
                <w:sz w:val="24"/>
                <w:szCs w:val="24"/>
              </w:rPr>
            </w:r>
            <w:r w:rsidR="00152862" w:rsidRPr="005E32D9">
              <w:rPr>
                <w:rFonts w:ascii="Arial" w:hAnsi="Arial" w:cs="Arial"/>
                <w:noProof/>
                <w:webHidden/>
                <w:sz w:val="24"/>
                <w:szCs w:val="24"/>
              </w:rPr>
              <w:fldChar w:fldCharType="separate"/>
            </w:r>
            <w:r w:rsidR="00F13825">
              <w:rPr>
                <w:rFonts w:ascii="Arial" w:hAnsi="Arial" w:cs="Arial"/>
                <w:noProof/>
                <w:webHidden/>
                <w:sz w:val="24"/>
                <w:szCs w:val="24"/>
              </w:rPr>
              <w:t>8</w:t>
            </w:r>
            <w:r w:rsidR="002E7F41">
              <w:rPr>
                <w:rFonts w:ascii="Arial" w:hAnsi="Arial" w:cs="Arial"/>
                <w:noProof/>
                <w:webHidden/>
                <w:sz w:val="24"/>
                <w:szCs w:val="24"/>
              </w:rPr>
              <w:t>4</w:t>
            </w:r>
            <w:r w:rsidR="00152862" w:rsidRPr="005E32D9">
              <w:rPr>
                <w:rFonts w:ascii="Arial" w:hAnsi="Arial" w:cs="Arial"/>
                <w:noProof/>
                <w:webHidden/>
                <w:sz w:val="24"/>
                <w:szCs w:val="24"/>
              </w:rPr>
              <w:fldChar w:fldCharType="end"/>
            </w:r>
          </w:hyperlink>
        </w:p>
        <w:p w14:paraId="2C4FC272" w14:textId="0AE358B3" w:rsidR="005E32D9" w:rsidRDefault="005E32D9" w:rsidP="005E32D9">
          <w:pPr>
            <w:rPr>
              <w:rFonts w:eastAsiaTheme="minorEastAsia"/>
              <w:noProof/>
            </w:rPr>
          </w:pPr>
        </w:p>
        <w:p w14:paraId="4ECE70DE" w14:textId="77777777" w:rsidR="005E32D9" w:rsidRPr="005E32D9" w:rsidRDefault="005E32D9" w:rsidP="005E32D9">
          <w:pPr>
            <w:rPr>
              <w:rFonts w:eastAsiaTheme="minorEastAsia"/>
              <w:b/>
              <w:bCs/>
              <w:noProof/>
            </w:rPr>
          </w:pPr>
        </w:p>
        <w:p w14:paraId="4C910FBB" w14:textId="4F95AC5F" w:rsidR="00152862" w:rsidRPr="005E32D9" w:rsidRDefault="00631C46">
          <w:pPr>
            <w:pStyle w:val="TDC1"/>
            <w:rPr>
              <w:rFonts w:eastAsiaTheme="minorEastAsia"/>
              <w:color w:val="auto"/>
              <w:kern w:val="0"/>
              <w:lang w:val="es-MX" w:eastAsia="es-MX"/>
            </w:rPr>
          </w:pPr>
          <w:hyperlink w:anchor="_Toc54437316" w:history="1">
            <w:r w:rsidR="005E32D9" w:rsidRPr="005E32D9">
              <w:rPr>
                <w:rStyle w:val="Hipervnculo"/>
              </w:rPr>
              <w:t>CAPÍTULO VI. ACCIONES MEJORAMIENTO</w:t>
            </w:r>
            <w:r w:rsidR="005E32D9" w:rsidRPr="00DC66EC">
              <w:rPr>
                <w:b w:val="0"/>
                <w:bCs w:val="0"/>
                <w:webHidden/>
              </w:rPr>
              <w:tab/>
            </w:r>
            <w:r w:rsidR="00152862" w:rsidRPr="00DC66EC">
              <w:rPr>
                <w:b w:val="0"/>
                <w:bCs w:val="0"/>
                <w:webHidden/>
              </w:rPr>
              <w:fldChar w:fldCharType="begin"/>
            </w:r>
            <w:r w:rsidR="00152862" w:rsidRPr="00DC66EC">
              <w:rPr>
                <w:b w:val="0"/>
                <w:bCs w:val="0"/>
                <w:webHidden/>
              </w:rPr>
              <w:instrText xml:space="preserve"> PAGEREF _Toc54437316 \h </w:instrText>
            </w:r>
            <w:r w:rsidR="00152862" w:rsidRPr="00DC66EC">
              <w:rPr>
                <w:b w:val="0"/>
                <w:bCs w:val="0"/>
                <w:webHidden/>
              </w:rPr>
            </w:r>
            <w:r w:rsidR="00152862" w:rsidRPr="00DC66EC">
              <w:rPr>
                <w:b w:val="0"/>
                <w:bCs w:val="0"/>
                <w:webHidden/>
              </w:rPr>
              <w:fldChar w:fldCharType="separate"/>
            </w:r>
            <w:r w:rsidR="00F13825">
              <w:rPr>
                <w:b w:val="0"/>
                <w:bCs w:val="0"/>
                <w:webHidden/>
              </w:rPr>
              <w:t>9</w:t>
            </w:r>
            <w:r w:rsidR="002E7F41">
              <w:rPr>
                <w:b w:val="0"/>
                <w:bCs w:val="0"/>
                <w:webHidden/>
              </w:rPr>
              <w:t>6</w:t>
            </w:r>
            <w:r w:rsidR="00152862" w:rsidRPr="00DC66EC">
              <w:rPr>
                <w:b w:val="0"/>
                <w:bCs w:val="0"/>
                <w:webHidden/>
              </w:rPr>
              <w:fldChar w:fldCharType="end"/>
            </w:r>
          </w:hyperlink>
        </w:p>
        <w:p w14:paraId="70D694B2" w14:textId="7D6CB143" w:rsidR="00E23316" w:rsidRPr="005E32D9" w:rsidRDefault="00E23316">
          <w:pPr>
            <w:rPr>
              <w:rFonts w:ascii="Arial" w:hAnsi="Arial" w:cs="Arial"/>
              <w:sz w:val="24"/>
              <w:szCs w:val="24"/>
            </w:rPr>
          </w:pPr>
          <w:r w:rsidRPr="005E32D9">
            <w:rPr>
              <w:rFonts w:ascii="Arial" w:hAnsi="Arial" w:cs="Arial"/>
              <w:b/>
              <w:bCs/>
              <w:sz w:val="24"/>
              <w:szCs w:val="24"/>
              <w:lang w:val="es-ES"/>
            </w:rPr>
            <w:fldChar w:fldCharType="end"/>
          </w:r>
        </w:p>
      </w:sdtContent>
    </w:sdt>
    <w:p w14:paraId="1A388F9F" w14:textId="06EA8A0D" w:rsidR="00E23316" w:rsidRPr="005E32D9"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6EBECC8B" w14:textId="28B9D6B3" w:rsidR="00E23316" w:rsidRPr="005E32D9"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7C6E6192" w14:textId="31A2285C" w:rsidR="00E23316" w:rsidRPr="005E32D9"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34F310E3" w14:textId="6BDBA888" w:rsidR="00E23316" w:rsidRPr="005E32D9"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64DD61F7" w14:textId="1C04249D" w:rsidR="00E23316" w:rsidRPr="00E23316"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65FD5361" w14:textId="4274A0DB" w:rsidR="00E23316" w:rsidRPr="00E23316"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0F4BCBA0" w14:textId="69CF7956" w:rsidR="00E23316" w:rsidRPr="00E23316"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576ECBA1" w14:textId="5086D533" w:rsidR="00E23316" w:rsidRPr="00E23316"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5FADED14" w14:textId="2E6CF328" w:rsidR="00E23316" w:rsidRPr="00E23316"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24B905AC" w14:textId="691B5D8A" w:rsidR="00E23316" w:rsidRPr="00E23316"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59E070F7" w14:textId="125A9AE9" w:rsidR="00E23316" w:rsidRPr="00E23316"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38F594B1" w14:textId="40561F0C" w:rsidR="00E23316" w:rsidRPr="00E23316" w:rsidRDefault="00E23316" w:rsidP="00C93FE1">
      <w:pPr>
        <w:kinsoku w:val="0"/>
        <w:overflowPunct w:val="0"/>
        <w:textAlignment w:val="baseline"/>
        <w:rPr>
          <w:rFonts w:ascii="Arial" w:eastAsiaTheme="minorEastAsia" w:hAnsi="Arial" w:cs="Arial"/>
          <w:b/>
          <w:bCs/>
          <w:kern w:val="24"/>
          <w:sz w:val="24"/>
          <w:szCs w:val="24"/>
          <w:u w:val="single"/>
          <w:lang w:eastAsia="es-CO"/>
        </w:rPr>
      </w:pPr>
    </w:p>
    <w:p w14:paraId="42F1D38B" w14:textId="524D6093" w:rsidR="00E23316" w:rsidRDefault="00E23316" w:rsidP="00C93FE1">
      <w:pPr>
        <w:kinsoku w:val="0"/>
        <w:overflowPunct w:val="0"/>
        <w:textAlignment w:val="baseline"/>
        <w:rPr>
          <w:rFonts w:ascii="Arial" w:eastAsiaTheme="minorEastAsia" w:hAnsi="Arial" w:cs="Arial"/>
          <w:b/>
          <w:bCs/>
          <w:kern w:val="24"/>
          <w:sz w:val="32"/>
          <w:szCs w:val="32"/>
          <w:u w:val="single"/>
          <w:lang w:eastAsia="es-CO"/>
        </w:rPr>
      </w:pPr>
    </w:p>
    <w:p w14:paraId="7D7EC283" w14:textId="02F91700" w:rsidR="00E23316" w:rsidRDefault="00E23316" w:rsidP="00C93FE1">
      <w:pPr>
        <w:kinsoku w:val="0"/>
        <w:overflowPunct w:val="0"/>
        <w:textAlignment w:val="baseline"/>
        <w:rPr>
          <w:rFonts w:ascii="Arial" w:eastAsiaTheme="minorEastAsia" w:hAnsi="Arial" w:cs="Arial"/>
          <w:b/>
          <w:bCs/>
          <w:kern w:val="24"/>
          <w:sz w:val="32"/>
          <w:szCs w:val="32"/>
          <w:u w:val="single"/>
          <w:lang w:eastAsia="es-CO"/>
        </w:rPr>
      </w:pPr>
    </w:p>
    <w:p w14:paraId="28F414C5" w14:textId="36CDA522" w:rsidR="00E23316" w:rsidRDefault="00E23316" w:rsidP="00C93FE1">
      <w:pPr>
        <w:kinsoku w:val="0"/>
        <w:overflowPunct w:val="0"/>
        <w:textAlignment w:val="baseline"/>
        <w:rPr>
          <w:rFonts w:ascii="Arial" w:eastAsiaTheme="minorEastAsia" w:hAnsi="Arial" w:cs="Arial"/>
          <w:b/>
          <w:bCs/>
          <w:kern w:val="24"/>
          <w:sz w:val="32"/>
          <w:szCs w:val="32"/>
          <w:u w:val="single"/>
          <w:lang w:eastAsia="es-CO"/>
        </w:rPr>
      </w:pPr>
    </w:p>
    <w:p w14:paraId="0A44D27C" w14:textId="0D4B9D51" w:rsidR="00E23316" w:rsidRDefault="00E23316" w:rsidP="00C93FE1">
      <w:pPr>
        <w:kinsoku w:val="0"/>
        <w:overflowPunct w:val="0"/>
        <w:textAlignment w:val="baseline"/>
        <w:rPr>
          <w:rFonts w:ascii="Arial" w:eastAsiaTheme="minorEastAsia" w:hAnsi="Arial" w:cs="Arial"/>
          <w:b/>
          <w:bCs/>
          <w:kern w:val="24"/>
          <w:sz w:val="32"/>
          <w:szCs w:val="32"/>
          <w:u w:val="single"/>
          <w:lang w:eastAsia="es-CO"/>
        </w:rPr>
      </w:pPr>
    </w:p>
    <w:p w14:paraId="28DEDDBB" w14:textId="08ED1658" w:rsidR="00E23316" w:rsidRDefault="00E23316" w:rsidP="00C93FE1">
      <w:pPr>
        <w:kinsoku w:val="0"/>
        <w:overflowPunct w:val="0"/>
        <w:textAlignment w:val="baseline"/>
        <w:rPr>
          <w:rFonts w:ascii="Arial" w:eastAsiaTheme="minorEastAsia" w:hAnsi="Arial" w:cs="Arial"/>
          <w:b/>
          <w:bCs/>
          <w:kern w:val="24"/>
          <w:sz w:val="32"/>
          <w:szCs w:val="32"/>
          <w:u w:val="single"/>
          <w:lang w:eastAsia="es-CO"/>
        </w:rPr>
      </w:pPr>
    </w:p>
    <w:p w14:paraId="0A7EE56B" w14:textId="4133FD3B" w:rsidR="00E23316" w:rsidRDefault="00E23316" w:rsidP="00C93FE1">
      <w:pPr>
        <w:kinsoku w:val="0"/>
        <w:overflowPunct w:val="0"/>
        <w:textAlignment w:val="baseline"/>
        <w:rPr>
          <w:rFonts w:ascii="Arial" w:eastAsiaTheme="minorEastAsia" w:hAnsi="Arial" w:cs="Arial"/>
          <w:b/>
          <w:bCs/>
          <w:kern w:val="24"/>
          <w:sz w:val="32"/>
          <w:szCs w:val="32"/>
          <w:u w:val="single"/>
          <w:lang w:eastAsia="es-CO"/>
        </w:rPr>
      </w:pPr>
    </w:p>
    <w:p w14:paraId="0286A597" w14:textId="028B4D94" w:rsidR="00E23316" w:rsidRDefault="00E23316" w:rsidP="00C93FE1">
      <w:pPr>
        <w:kinsoku w:val="0"/>
        <w:overflowPunct w:val="0"/>
        <w:textAlignment w:val="baseline"/>
        <w:rPr>
          <w:rFonts w:ascii="Arial" w:eastAsiaTheme="minorEastAsia" w:hAnsi="Arial" w:cs="Arial"/>
          <w:b/>
          <w:bCs/>
          <w:kern w:val="24"/>
          <w:sz w:val="32"/>
          <w:szCs w:val="32"/>
          <w:u w:val="single"/>
          <w:lang w:eastAsia="es-CO"/>
        </w:rPr>
      </w:pPr>
    </w:p>
    <w:p w14:paraId="7BFC4F71" w14:textId="77777777" w:rsidR="003844CB" w:rsidRPr="009E2FA7" w:rsidRDefault="003844CB" w:rsidP="00C93FE1">
      <w:pPr>
        <w:kinsoku w:val="0"/>
        <w:overflowPunct w:val="0"/>
        <w:textAlignment w:val="baseline"/>
        <w:rPr>
          <w:rFonts w:ascii="Arial" w:eastAsiaTheme="minorEastAsia" w:hAnsi="Arial" w:cs="Arial"/>
          <w:b/>
          <w:bCs/>
          <w:kern w:val="24"/>
          <w:sz w:val="32"/>
          <w:szCs w:val="32"/>
          <w:u w:val="single"/>
          <w:lang w:eastAsia="es-CO"/>
        </w:rPr>
      </w:pPr>
    </w:p>
    <w:p w14:paraId="068D656E" w14:textId="2DBE0A02" w:rsidR="003844CB" w:rsidRPr="009E2FA7" w:rsidRDefault="009E2FA7" w:rsidP="00CB26A3">
      <w:pPr>
        <w:pStyle w:val="Ttulo1"/>
        <w:numPr>
          <w:ilvl w:val="0"/>
          <w:numId w:val="0"/>
        </w:numPr>
        <w:ind w:left="360"/>
        <w:rPr>
          <w:bCs/>
          <w:sz w:val="28"/>
          <w:szCs w:val="28"/>
        </w:rPr>
      </w:pPr>
      <w:bookmarkStart w:id="1" w:name="_Toc54437286"/>
      <w:r w:rsidRPr="009E2FA7">
        <w:rPr>
          <w:bCs/>
          <w:sz w:val="28"/>
          <w:szCs w:val="28"/>
        </w:rPr>
        <w:t>INTRODUCCIÓN</w:t>
      </w:r>
      <w:bookmarkEnd w:id="1"/>
    </w:p>
    <w:p w14:paraId="7675EE03" w14:textId="77777777" w:rsidR="003844CB" w:rsidRPr="009243F8" w:rsidRDefault="003844CB" w:rsidP="003844CB">
      <w:pPr>
        <w:jc w:val="center"/>
        <w:rPr>
          <w:rFonts w:ascii="Arial" w:hAnsi="Arial" w:cs="Arial"/>
          <w:b/>
          <w:sz w:val="28"/>
          <w:szCs w:val="28"/>
        </w:rPr>
      </w:pPr>
    </w:p>
    <w:p w14:paraId="7978E90D" w14:textId="57EDA283" w:rsidR="003844CB" w:rsidRDefault="003844CB" w:rsidP="003844CB">
      <w:pPr>
        <w:jc w:val="both"/>
        <w:rPr>
          <w:rFonts w:ascii="Arial" w:hAnsi="Arial" w:cs="Arial"/>
          <w:sz w:val="24"/>
          <w:szCs w:val="24"/>
        </w:rPr>
      </w:pPr>
      <w:r w:rsidRPr="009243F8">
        <w:rPr>
          <w:rFonts w:ascii="Arial" w:hAnsi="Arial" w:cs="Arial"/>
          <w:sz w:val="24"/>
          <w:szCs w:val="24"/>
        </w:rPr>
        <w:t>La política de rendición de cuentas a los ciudadanos se orienta a consolidar una cultura de apertura de la información, transparencia y dialogo entre el Estado y estos.</w:t>
      </w:r>
    </w:p>
    <w:p w14:paraId="5280586D" w14:textId="77777777" w:rsidR="0000503F" w:rsidRPr="009243F8" w:rsidRDefault="0000503F" w:rsidP="003844CB">
      <w:pPr>
        <w:jc w:val="both"/>
        <w:rPr>
          <w:rFonts w:ascii="Arial" w:hAnsi="Arial" w:cs="Arial"/>
          <w:sz w:val="24"/>
          <w:szCs w:val="24"/>
        </w:rPr>
      </w:pPr>
    </w:p>
    <w:p w14:paraId="1854EBD0" w14:textId="7635A85F" w:rsidR="000F7865" w:rsidRPr="000F7865" w:rsidRDefault="003844CB" w:rsidP="000F7865">
      <w:pPr>
        <w:jc w:val="both"/>
        <w:rPr>
          <w:rFonts w:ascii="Arial" w:hAnsi="Arial" w:cs="Arial"/>
          <w:sz w:val="24"/>
          <w:szCs w:val="24"/>
        </w:rPr>
      </w:pPr>
      <w:r w:rsidRPr="009243F8">
        <w:rPr>
          <w:rFonts w:ascii="Arial" w:hAnsi="Arial" w:cs="Arial"/>
          <w:sz w:val="24"/>
          <w:szCs w:val="24"/>
        </w:rPr>
        <w:t xml:space="preserve">El Instituto Distrital de Recreación y Deporte realiza el presente informe en cumplimiento de los principios de democracia participativa establecidos en la Constitución Política de Colombia y de la normatividad vigente para la Rendición de Cuentas a la ciudadanía contenida, </w:t>
      </w:r>
      <w:r w:rsidRPr="003856FB">
        <w:rPr>
          <w:rFonts w:ascii="Arial" w:hAnsi="Arial" w:cs="Arial"/>
          <w:sz w:val="24"/>
          <w:szCs w:val="24"/>
        </w:rPr>
        <w:t xml:space="preserve">Acuerdos 131 de 2004 y 380 de 2009, </w:t>
      </w:r>
      <w:r w:rsidRPr="0047797C">
        <w:rPr>
          <w:rFonts w:ascii="Arial" w:hAnsi="Arial" w:cs="Arial"/>
          <w:sz w:val="24"/>
          <w:szCs w:val="24"/>
        </w:rPr>
        <w:t>Documento CONPES 3654 de 2010</w:t>
      </w:r>
      <w:r w:rsidRPr="009243F8">
        <w:rPr>
          <w:rFonts w:ascii="Arial" w:hAnsi="Arial" w:cs="Arial"/>
          <w:sz w:val="24"/>
          <w:szCs w:val="24"/>
        </w:rPr>
        <w:t xml:space="preserve">. </w:t>
      </w:r>
      <w:r w:rsidRPr="004C77C1">
        <w:rPr>
          <w:rFonts w:ascii="Arial" w:hAnsi="Arial" w:cs="Arial"/>
          <w:sz w:val="24"/>
          <w:szCs w:val="24"/>
        </w:rPr>
        <w:t xml:space="preserve">La gestión realizada  por el IDRD </w:t>
      </w:r>
      <w:r w:rsidR="004C77C1" w:rsidRPr="004C77C1">
        <w:rPr>
          <w:rFonts w:ascii="Arial" w:hAnsi="Arial" w:cs="Arial"/>
          <w:sz w:val="24"/>
          <w:szCs w:val="24"/>
        </w:rPr>
        <w:t>en el 202</w:t>
      </w:r>
      <w:r w:rsidR="00E12DE1">
        <w:rPr>
          <w:rFonts w:ascii="Arial" w:hAnsi="Arial" w:cs="Arial"/>
          <w:sz w:val="24"/>
          <w:szCs w:val="24"/>
        </w:rPr>
        <w:t>2</w:t>
      </w:r>
      <w:r w:rsidR="004C77C1" w:rsidRPr="004C77C1">
        <w:rPr>
          <w:rFonts w:ascii="Arial" w:hAnsi="Arial" w:cs="Arial"/>
          <w:sz w:val="24"/>
          <w:szCs w:val="24"/>
        </w:rPr>
        <w:t xml:space="preserve"> con corte a </w:t>
      </w:r>
      <w:r w:rsidRPr="004C77C1">
        <w:rPr>
          <w:rFonts w:ascii="Arial" w:hAnsi="Arial" w:cs="Arial"/>
          <w:sz w:val="24"/>
          <w:szCs w:val="24"/>
        </w:rPr>
        <w:t xml:space="preserve"> 3</w:t>
      </w:r>
      <w:r w:rsidR="008E75DA">
        <w:rPr>
          <w:rFonts w:ascii="Arial" w:hAnsi="Arial" w:cs="Arial"/>
          <w:sz w:val="24"/>
          <w:szCs w:val="24"/>
        </w:rPr>
        <w:t>1</w:t>
      </w:r>
      <w:r w:rsidRPr="004C77C1">
        <w:rPr>
          <w:rFonts w:ascii="Arial" w:hAnsi="Arial" w:cs="Arial"/>
          <w:sz w:val="24"/>
          <w:szCs w:val="24"/>
        </w:rPr>
        <w:t xml:space="preserve"> de</w:t>
      </w:r>
      <w:r w:rsidR="00B147AD">
        <w:rPr>
          <w:rFonts w:ascii="Arial" w:hAnsi="Arial" w:cs="Arial"/>
          <w:sz w:val="24"/>
          <w:szCs w:val="24"/>
        </w:rPr>
        <w:t xml:space="preserve"> </w:t>
      </w:r>
      <w:r w:rsidR="008E75DA">
        <w:rPr>
          <w:rFonts w:ascii="Arial" w:hAnsi="Arial" w:cs="Arial"/>
          <w:sz w:val="24"/>
          <w:szCs w:val="24"/>
        </w:rPr>
        <w:t>diciembre</w:t>
      </w:r>
      <w:r w:rsidR="0020799A">
        <w:rPr>
          <w:rFonts w:ascii="Arial" w:hAnsi="Arial" w:cs="Arial"/>
          <w:sz w:val="24"/>
          <w:szCs w:val="24"/>
        </w:rPr>
        <w:t xml:space="preserve"> </w:t>
      </w:r>
      <w:r w:rsidRPr="004C77C1">
        <w:rPr>
          <w:rFonts w:ascii="Arial" w:hAnsi="Arial" w:cs="Arial"/>
          <w:sz w:val="24"/>
          <w:szCs w:val="24"/>
        </w:rPr>
        <w:t>de</w:t>
      </w:r>
      <w:r w:rsidR="004C77C1" w:rsidRPr="004C77C1">
        <w:rPr>
          <w:rFonts w:ascii="Arial" w:hAnsi="Arial" w:cs="Arial"/>
          <w:sz w:val="24"/>
          <w:szCs w:val="24"/>
        </w:rPr>
        <w:t>l mismo año, se realizó en el contexto de</w:t>
      </w:r>
      <w:r w:rsidR="00151C5C">
        <w:rPr>
          <w:rFonts w:ascii="Arial" w:hAnsi="Arial" w:cs="Arial"/>
          <w:sz w:val="24"/>
          <w:szCs w:val="24"/>
        </w:rPr>
        <w:t>l plan distrital de d</w:t>
      </w:r>
      <w:r w:rsidRPr="004C77C1">
        <w:rPr>
          <w:rFonts w:ascii="Arial" w:hAnsi="Arial" w:cs="Arial"/>
          <w:sz w:val="24"/>
          <w:szCs w:val="24"/>
        </w:rPr>
        <w:t xml:space="preserve">esarrollo “ Un nuevo contrato social y ambiental para la </w:t>
      </w:r>
      <w:r w:rsidRPr="000F7865">
        <w:rPr>
          <w:rFonts w:ascii="Arial" w:hAnsi="Arial" w:cs="Arial"/>
          <w:color w:val="auto"/>
          <w:sz w:val="24"/>
          <w:szCs w:val="24"/>
        </w:rPr>
        <w:t>nueva Bogotá del siglo XXI”</w:t>
      </w:r>
      <w:r w:rsidR="004C77C1" w:rsidRPr="000F7865">
        <w:rPr>
          <w:rFonts w:ascii="Arial" w:hAnsi="Arial" w:cs="Arial"/>
          <w:color w:val="auto"/>
          <w:sz w:val="24"/>
          <w:szCs w:val="24"/>
        </w:rPr>
        <w:t xml:space="preserve"> ,  </w:t>
      </w:r>
      <w:r w:rsidR="000F7865" w:rsidRPr="000F7865">
        <w:rPr>
          <w:rFonts w:ascii="Arial" w:hAnsi="Arial" w:cs="Arial"/>
          <w:color w:val="auto"/>
          <w:sz w:val="24"/>
          <w:szCs w:val="24"/>
        </w:rPr>
        <w:t xml:space="preserve">en el que el Instituto Distrital de Recreación y Deporte apuesta por una Bogotá </w:t>
      </w:r>
      <w:r w:rsidR="00151C5C">
        <w:rPr>
          <w:rFonts w:ascii="Arial" w:hAnsi="Arial" w:cs="Arial"/>
          <w:color w:val="auto"/>
          <w:sz w:val="24"/>
          <w:szCs w:val="24"/>
        </w:rPr>
        <w:t>a</w:t>
      </w:r>
      <w:r w:rsidR="000F7865" w:rsidRPr="000F7865">
        <w:rPr>
          <w:rFonts w:ascii="Arial" w:hAnsi="Arial" w:cs="Arial"/>
          <w:color w:val="auto"/>
          <w:sz w:val="24"/>
          <w:szCs w:val="24"/>
        </w:rPr>
        <w:t xml:space="preserve">ctiva y </w:t>
      </w:r>
      <w:r w:rsidR="00151C5C">
        <w:rPr>
          <w:rFonts w:ascii="Arial" w:hAnsi="Arial" w:cs="Arial"/>
          <w:color w:val="auto"/>
          <w:sz w:val="24"/>
          <w:szCs w:val="24"/>
        </w:rPr>
        <w:t>s</w:t>
      </w:r>
      <w:r w:rsidR="000F7865" w:rsidRPr="000F7865">
        <w:rPr>
          <w:rFonts w:ascii="Arial" w:hAnsi="Arial" w:cs="Arial"/>
          <w:color w:val="auto"/>
          <w:sz w:val="24"/>
          <w:szCs w:val="24"/>
        </w:rPr>
        <w:t>aludable a través de una intervención integral de la ciudadanía en los procesos de actividad física, recreación y deporte que redunde en la transformación ciudadana mediante valores como confianza, solidaridad, trabajo en equipo y apropiación del espacio público.</w:t>
      </w:r>
    </w:p>
    <w:p w14:paraId="0CE73906" w14:textId="77777777" w:rsidR="000F7865" w:rsidRPr="00F3064D" w:rsidRDefault="000F7865" w:rsidP="000F7865">
      <w:pPr>
        <w:jc w:val="both"/>
        <w:rPr>
          <w:rFonts w:ascii="Arial" w:hAnsi="Arial" w:cs="Arial"/>
          <w:color w:val="auto"/>
          <w:sz w:val="24"/>
          <w:szCs w:val="24"/>
        </w:rPr>
      </w:pPr>
    </w:p>
    <w:p w14:paraId="1D833FF9" w14:textId="11CBB349" w:rsidR="000F7865" w:rsidRPr="00F3064D" w:rsidRDefault="000F7865" w:rsidP="000F7865">
      <w:pPr>
        <w:jc w:val="both"/>
        <w:rPr>
          <w:rFonts w:ascii="Arial" w:hAnsi="Arial" w:cs="Arial"/>
          <w:color w:val="auto"/>
          <w:sz w:val="24"/>
          <w:szCs w:val="24"/>
        </w:rPr>
      </w:pPr>
      <w:r w:rsidRPr="00F3064D">
        <w:rPr>
          <w:rFonts w:ascii="Arial" w:hAnsi="Arial" w:cs="Arial"/>
          <w:color w:val="auto"/>
          <w:sz w:val="24"/>
          <w:szCs w:val="24"/>
        </w:rPr>
        <w:t xml:space="preserve">Se busca aumentar los niveles </w:t>
      </w:r>
      <w:r w:rsidR="00C50BE4" w:rsidRPr="00F3064D">
        <w:rPr>
          <w:rFonts w:ascii="Arial" w:hAnsi="Arial" w:cs="Arial"/>
          <w:color w:val="auto"/>
          <w:sz w:val="24"/>
          <w:szCs w:val="24"/>
        </w:rPr>
        <w:t>de la</w:t>
      </w:r>
      <w:r w:rsidRPr="00F3064D">
        <w:rPr>
          <w:rFonts w:ascii="Arial" w:hAnsi="Arial" w:cs="Arial"/>
          <w:color w:val="auto"/>
          <w:sz w:val="24"/>
          <w:szCs w:val="24"/>
        </w:rPr>
        <w:t xml:space="preserve"> actividad física de los habitantes de Bogotá contribuyendo en la prevención de enfermedades crónicas no transmisibles y mentales a través de estrategias como </w:t>
      </w:r>
      <w:r w:rsidR="00151C5C">
        <w:rPr>
          <w:rFonts w:ascii="Arial" w:hAnsi="Arial" w:cs="Arial"/>
          <w:color w:val="auto"/>
          <w:sz w:val="24"/>
          <w:szCs w:val="24"/>
        </w:rPr>
        <w:t>d</w:t>
      </w:r>
      <w:r w:rsidRPr="00F3064D">
        <w:rPr>
          <w:rFonts w:ascii="Arial" w:hAnsi="Arial" w:cs="Arial"/>
          <w:color w:val="auto"/>
          <w:sz w:val="24"/>
          <w:szCs w:val="24"/>
        </w:rPr>
        <w:t xml:space="preserve">eporte para la vida, </w:t>
      </w:r>
      <w:r w:rsidR="00151C5C">
        <w:rPr>
          <w:rFonts w:ascii="Arial" w:hAnsi="Arial" w:cs="Arial"/>
          <w:color w:val="auto"/>
          <w:sz w:val="24"/>
          <w:szCs w:val="24"/>
        </w:rPr>
        <w:t>c</w:t>
      </w:r>
      <w:r w:rsidRPr="00F3064D">
        <w:rPr>
          <w:rFonts w:ascii="Arial" w:hAnsi="Arial" w:cs="Arial"/>
          <w:color w:val="auto"/>
          <w:sz w:val="24"/>
          <w:szCs w:val="24"/>
        </w:rPr>
        <w:t xml:space="preserve">omunidades activas y saludables, eventos masivos de actividad física, </w:t>
      </w:r>
      <w:r w:rsidR="004E1A61">
        <w:rPr>
          <w:rFonts w:ascii="Arial" w:hAnsi="Arial" w:cs="Arial"/>
          <w:color w:val="auto"/>
          <w:sz w:val="24"/>
          <w:szCs w:val="24"/>
        </w:rPr>
        <w:t>B</w:t>
      </w:r>
      <w:r w:rsidR="004E1A61" w:rsidRPr="00F3064D">
        <w:rPr>
          <w:rFonts w:ascii="Arial" w:hAnsi="Arial" w:cs="Arial"/>
          <w:color w:val="auto"/>
          <w:sz w:val="24"/>
          <w:szCs w:val="24"/>
        </w:rPr>
        <w:t>ogotá</w:t>
      </w:r>
      <w:r w:rsidRPr="00F3064D">
        <w:rPr>
          <w:rFonts w:ascii="Arial" w:hAnsi="Arial" w:cs="Arial"/>
          <w:color w:val="auto"/>
          <w:sz w:val="24"/>
          <w:szCs w:val="24"/>
        </w:rPr>
        <w:t xml:space="preserve"> pedalea y </w:t>
      </w:r>
      <w:r w:rsidR="001B2619">
        <w:rPr>
          <w:rFonts w:ascii="Arial" w:hAnsi="Arial" w:cs="Arial"/>
          <w:color w:val="auto"/>
          <w:sz w:val="24"/>
          <w:szCs w:val="24"/>
        </w:rPr>
        <w:t>M</w:t>
      </w:r>
      <w:r w:rsidRPr="00F3064D">
        <w:rPr>
          <w:rFonts w:ascii="Arial" w:hAnsi="Arial" w:cs="Arial"/>
          <w:color w:val="auto"/>
          <w:sz w:val="24"/>
          <w:szCs w:val="24"/>
        </w:rPr>
        <w:t xml:space="preserve">uévete </w:t>
      </w:r>
      <w:r w:rsidR="004E1A61">
        <w:rPr>
          <w:rFonts w:ascii="Arial" w:hAnsi="Arial" w:cs="Arial"/>
          <w:color w:val="auto"/>
          <w:sz w:val="24"/>
          <w:szCs w:val="24"/>
        </w:rPr>
        <w:t>B</w:t>
      </w:r>
      <w:r w:rsidR="004E1A61" w:rsidRPr="00F3064D">
        <w:rPr>
          <w:rFonts w:ascii="Arial" w:hAnsi="Arial" w:cs="Arial"/>
          <w:color w:val="auto"/>
          <w:sz w:val="24"/>
          <w:szCs w:val="24"/>
        </w:rPr>
        <w:t>ogotá</w:t>
      </w:r>
      <w:r w:rsidRPr="00F3064D">
        <w:rPr>
          <w:rFonts w:ascii="Arial" w:hAnsi="Arial" w:cs="Arial"/>
          <w:color w:val="auto"/>
          <w:sz w:val="24"/>
          <w:szCs w:val="24"/>
        </w:rPr>
        <w:t>.</w:t>
      </w:r>
    </w:p>
    <w:p w14:paraId="4F39EE0D" w14:textId="77777777" w:rsidR="000F7865" w:rsidRPr="000F7865" w:rsidRDefault="000F7865" w:rsidP="000F7865">
      <w:pPr>
        <w:jc w:val="both"/>
        <w:rPr>
          <w:rFonts w:ascii="Arial" w:hAnsi="Arial" w:cs="Arial"/>
          <w:color w:val="FF0000"/>
          <w:sz w:val="24"/>
          <w:szCs w:val="24"/>
        </w:rPr>
      </w:pPr>
    </w:p>
    <w:p w14:paraId="7C6E4435" w14:textId="50B81A71" w:rsidR="000F7865" w:rsidRPr="000F7865" w:rsidRDefault="000F7865" w:rsidP="000F7865">
      <w:pPr>
        <w:jc w:val="both"/>
        <w:rPr>
          <w:rFonts w:ascii="Arial" w:hAnsi="Arial" w:cs="Arial"/>
          <w:sz w:val="24"/>
          <w:szCs w:val="24"/>
        </w:rPr>
      </w:pPr>
      <w:r w:rsidRPr="000F7865">
        <w:rPr>
          <w:rFonts w:ascii="Arial" w:hAnsi="Arial" w:cs="Arial"/>
          <w:sz w:val="24"/>
          <w:szCs w:val="24"/>
        </w:rPr>
        <w:t>Igualmente se prom</w:t>
      </w:r>
      <w:r w:rsidR="0070272D">
        <w:rPr>
          <w:rFonts w:ascii="Arial" w:hAnsi="Arial" w:cs="Arial"/>
          <w:sz w:val="24"/>
          <w:szCs w:val="24"/>
        </w:rPr>
        <w:t>ueve</w:t>
      </w:r>
      <w:r w:rsidRPr="000F7865">
        <w:rPr>
          <w:rFonts w:ascii="Arial" w:hAnsi="Arial" w:cs="Arial"/>
          <w:sz w:val="24"/>
          <w:szCs w:val="24"/>
        </w:rPr>
        <w:t xml:space="preserve"> la renovación generacional del deporte de Bogotá a través de la estrategia que articule el deporte en el D.C para el desarrollo de la base deportiva y la permanencia de niños, niñas, adolescentes y jóvenes en los procesos de formación deportiva, pasando por todas las etapas como son masificación e iniciación, talento y reserva y rendimiento deportivo.</w:t>
      </w:r>
    </w:p>
    <w:p w14:paraId="2D3B9D24" w14:textId="77777777" w:rsidR="000F7865" w:rsidRPr="000F7865" w:rsidRDefault="000F7865" w:rsidP="000F7865">
      <w:pPr>
        <w:jc w:val="both"/>
        <w:rPr>
          <w:rFonts w:ascii="Arial" w:hAnsi="Arial" w:cs="Arial"/>
          <w:sz w:val="24"/>
          <w:szCs w:val="24"/>
        </w:rPr>
      </w:pPr>
    </w:p>
    <w:p w14:paraId="63083987" w14:textId="5BD65CDB" w:rsidR="000F7865" w:rsidRPr="000F7865" w:rsidRDefault="000F7865" w:rsidP="000F7865">
      <w:pPr>
        <w:jc w:val="both"/>
        <w:rPr>
          <w:rFonts w:ascii="Arial" w:hAnsi="Arial" w:cs="Arial"/>
          <w:sz w:val="24"/>
          <w:szCs w:val="24"/>
        </w:rPr>
      </w:pPr>
      <w:r w:rsidRPr="000F7865">
        <w:rPr>
          <w:rFonts w:ascii="Arial" w:hAnsi="Arial" w:cs="Arial"/>
          <w:sz w:val="24"/>
          <w:szCs w:val="24"/>
        </w:rPr>
        <w:t>De igual manera se adelanta</w:t>
      </w:r>
      <w:r w:rsidR="0070272D">
        <w:rPr>
          <w:rFonts w:ascii="Arial" w:hAnsi="Arial" w:cs="Arial"/>
          <w:sz w:val="24"/>
          <w:szCs w:val="24"/>
        </w:rPr>
        <w:t>n</w:t>
      </w:r>
      <w:r w:rsidRPr="000F7865">
        <w:rPr>
          <w:rFonts w:ascii="Arial" w:hAnsi="Arial" w:cs="Arial"/>
          <w:sz w:val="24"/>
          <w:szCs w:val="24"/>
        </w:rPr>
        <w:t xml:space="preserve"> procesos de formación integral a través de la práctica deportiva para 40.000 niños, niñas, adolescentes y jóvenes que involucren aspectos de orden psicosocial y ciudadano que acompañen la formación primaria, básica y media.</w:t>
      </w:r>
    </w:p>
    <w:p w14:paraId="4D93ECDF" w14:textId="77777777" w:rsidR="000F7865" w:rsidRPr="000F7865" w:rsidRDefault="000F7865" w:rsidP="000F7865">
      <w:pPr>
        <w:jc w:val="both"/>
        <w:rPr>
          <w:rFonts w:ascii="Arial" w:hAnsi="Arial" w:cs="Arial"/>
          <w:sz w:val="24"/>
          <w:szCs w:val="24"/>
        </w:rPr>
      </w:pPr>
    </w:p>
    <w:p w14:paraId="3EF31861" w14:textId="7501FF9F" w:rsidR="000F7865" w:rsidRPr="000F7865" w:rsidRDefault="000F7865" w:rsidP="000F7865">
      <w:pPr>
        <w:jc w:val="both"/>
        <w:rPr>
          <w:rFonts w:ascii="Arial" w:hAnsi="Arial" w:cs="Arial"/>
          <w:sz w:val="24"/>
          <w:szCs w:val="24"/>
        </w:rPr>
      </w:pPr>
      <w:r w:rsidRPr="000F7865">
        <w:rPr>
          <w:rFonts w:ascii="Arial" w:hAnsi="Arial" w:cs="Arial"/>
          <w:sz w:val="24"/>
          <w:szCs w:val="24"/>
        </w:rPr>
        <w:t>En lo que se refiere a parques y escenarios administrados por el IDRD, se prom</w:t>
      </w:r>
      <w:r w:rsidR="0070272D">
        <w:rPr>
          <w:rFonts w:ascii="Arial" w:hAnsi="Arial" w:cs="Arial"/>
          <w:sz w:val="24"/>
          <w:szCs w:val="24"/>
        </w:rPr>
        <w:t>ueven</w:t>
      </w:r>
      <w:r w:rsidRPr="000F7865">
        <w:rPr>
          <w:rFonts w:ascii="Arial" w:hAnsi="Arial" w:cs="Arial"/>
          <w:sz w:val="24"/>
          <w:szCs w:val="24"/>
        </w:rPr>
        <w:t xml:space="preserve"> acciones innovadoras en estos para la sostenibilidad y adaptación al cambio climático.</w:t>
      </w:r>
    </w:p>
    <w:p w14:paraId="0EFB1443" w14:textId="77777777" w:rsidR="000F7865" w:rsidRPr="000F7865" w:rsidRDefault="000F7865" w:rsidP="000F7865">
      <w:pPr>
        <w:jc w:val="both"/>
        <w:rPr>
          <w:rFonts w:ascii="Arial" w:hAnsi="Arial" w:cs="Arial"/>
          <w:sz w:val="24"/>
          <w:szCs w:val="24"/>
        </w:rPr>
      </w:pPr>
    </w:p>
    <w:p w14:paraId="51450BB5" w14:textId="3D9DA120" w:rsidR="000F7865" w:rsidRPr="000F7865" w:rsidRDefault="000F7865" w:rsidP="000F7865">
      <w:pPr>
        <w:jc w:val="both"/>
        <w:rPr>
          <w:rFonts w:ascii="Arial" w:hAnsi="Arial" w:cs="Arial"/>
          <w:sz w:val="24"/>
          <w:szCs w:val="24"/>
        </w:rPr>
      </w:pPr>
      <w:r w:rsidRPr="000F7865">
        <w:rPr>
          <w:rFonts w:ascii="Arial" w:hAnsi="Arial" w:cs="Arial"/>
          <w:sz w:val="24"/>
          <w:szCs w:val="24"/>
        </w:rPr>
        <w:t>Desarroll</w:t>
      </w:r>
      <w:r w:rsidR="0070272D">
        <w:rPr>
          <w:rFonts w:ascii="Arial" w:hAnsi="Arial" w:cs="Arial"/>
          <w:sz w:val="24"/>
          <w:szCs w:val="24"/>
        </w:rPr>
        <w:t xml:space="preserve">o </w:t>
      </w:r>
      <w:r w:rsidR="004E1A61">
        <w:rPr>
          <w:rFonts w:ascii="Arial" w:hAnsi="Arial" w:cs="Arial"/>
          <w:sz w:val="24"/>
          <w:szCs w:val="24"/>
        </w:rPr>
        <w:t xml:space="preserve">de </w:t>
      </w:r>
      <w:r w:rsidR="004E1A61" w:rsidRPr="000F7865">
        <w:rPr>
          <w:rFonts w:ascii="Arial" w:hAnsi="Arial" w:cs="Arial"/>
          <w:sz w:val="24"/>
          <w:szCs w:val="24"/>
        </w:rPr>
        <w:t>acciones</w:t>
      </w:r>
      <w:r w:rsidRPr="000F7865">
        <w:rPr>
          <w:rFonts w:ascii="Arial" w:hAnsi="Arial" w:cs="Arial"/>
          <w:sz w:val="24"/>
          <w:szCs w:val="24"/>
        </w:rPr>
        <w:t xml:space="preserve"> para la reactivación económica del sector del deporte, la actividad física y la recreación mediante el desarrollo del clúster.</w:t>
      </w:r>
    </w:p>
    <w:p w14:paraId="60DEEF86" w14:textId="77777777" w:rsidR="000F7865" w:rsidRPr="000F7865" w:rsidRDefault="000F7865" w:rsidP="000F7865">
      <w:pPr>
        <w:jc w:val="both"/>
        <w:rPr>
          <w:rFonts w:ascii="Arial" w:hAnsi="Arial" w:cs="Arial"/>
          <w:sz w:val="24"/>
          <w:szCs w:val="24"/>
        </w:rPr>
      </w:pPr>
    </w:p>
    <w:p w14:paraId="6397E08A" w14:textId="1AE75BC2" w:rsidR="000F7865" w:rsidRPr="000F7865" w:rsidRDefault="0070272D" w:rsidP="000F7865">
      <w:pPr>
        <w:jc w:val="both"/>
        <w:rPr>
          <w:rFonts w:ascii="Arial" w:hAnsi="Arial" w:cs="Arial"/>
          <w:sz w:val="24"/>
          <w:szCs w:val="24"/>
        </w:rPr>
      </w:pPr>
      <w:r>
        <w:rPr>
          <w:rFonts w:ascii="Arial" w:hAnsi="Arial" w:cs="Arial"/>
          <w:sz w:val="24"/>
          <w:szCs w:val="24"/>
        </w:rPr>
        <w:t xml:space="preserve">Fortalecimiento </w:t>
      </w:r>
      <w:r w:rsidR="004E1A61">
        <w:rPr>
          <w:rFonts w:ascii="Arial" w:hAnsi="Arial" w:cs="Arial"/>
          <w:sz w:val="24"/>
          <w:szCs w:val="24"/>
        </w:rPr>
        <w:t xml:space="preserve">de </w:t>
      </w:r>
      <w:r w:rsidR="004E1A61" w:rsidRPr="000F7865">
        <w:rPr>
          <w:rFonts w:ascii="Arial" w:hAnsi="Arial" w:cs="Arial"/>
          <w:sz w:val="24"/>
          <w:szCs w:val="24"/>
        </w:rPr>
        <w:t>la</w:t>
      </w:r>
      <w:r w:rsidR="000F7865" w:rsidRPr="000F7865">
        <w:rPr>
          <w:rFonts w:ascii="Arial" w:hAnsi="Arial" w:cs="Arial"/>
          <w:sz w:val="24"/>
          <w:szCs w:val="24"/>
        </w:rPr>
        <w:t xml:space="preserve"> capacidad instalada de Bogotá para que sea sede de competencias deportivas nacionales e internacionales a través de la construcción de nuevos escenarios deportivos que cumplan con la reglamentación internacional de acuerdo al deporte.</w:t>
      </w:r>
    </w:p>
    <w:p w14:paraId="548DE772" w14:textId="77777777" w:rsidR="000F7865" w:rsidRPr="000F7865" w:rsidRDefault="000F7865" w:rsidP="000F7865">
      <w:pPr>
        <w:jc w:val="both"/>
        <w:rPr>
          <w:rFonts w:ascii="Arial" w:hAnsi="Arial" w:cs="Arial"/>
          <w:sz w:val="24"/>
          <w:szCs w:val="24"/>
        </w:rPr>
      </w:pPr>
    </w:p>
    <w:p w14:paraId="43288107" w14:textId="1B656110" w:rsidR="000F7865" w:rsidRDefault="000F7865" w:rsidP="000F7865">
      <w:pPr>
        <w:jc w:val="both"/>
        <w:rPr>
          <w:rFonts w:ascii="Arial" w:hAnsi="Arial" w:cs="Arial"/>
          <w:sz w:val="24"/>
          <w:szCs w:val="24"/>
        </w:rPr>
      </w:pPr>
      <w:r w:rsidRPr="000F7865">
        <w:rPr>
          <w:rFonts w:ascii="Arial" w:hAnsi="Arial" w:cs="Arial"/>
          <w:sz w:val="24"/>
          <w:szCs w:val="24"/>
        </w:rPr>
        <w:t>El Instituto Distrital de Recreación y Deporte buscará la articulación y desarrollo de un sistema de información misional robusto que permita contar con información en tiempo real para la planeación, toma de decisiones y mejorar el servicio a la ciudadanía.</w:t>
      </w:r>
    </w:p>
    <w:p w14:paraId="5DA7572E" w14:textId="77C872F3" w:rsidR="000F7865" w:rsidRDefault="000F7865" w:rsidP="003844CB">
      <w:pPr>
        <w:jc w:val="both"/>
        <w:rPr>
          <w:rFonts w:ascii="Arial" w:hAnsi="Arial" w:cs="Arial"/>
          <w:sz w:val="24"/>
          <w:szCs w:val="24"/>
        </w:rPr>
      </w:pPr>
    </w:p>
    <w:p w14:paraId="5FEEBC0D" w14:textId="64B12E97" w:rsidR="000F7865" w:rsidRDefault="000F7865" w:rsidP="003844CB">
      <w:pPr>
        <w:jc w:val="both"/>
        <w:rPr>
          <w:rFonts w:ascii="Arial" w:hAnsi="Arial" w:cs="Arial"/>
          <w:sz w:val="24"/>
          <w:szCs w:val="24"/>
        </w:rPr>
      </w:pPr>
    </w:p>
    <w:p w14:paraId="7C5537F6" w14:textId="6C50C1CA" w:rsidR="000F7865" w:rsidRDefault="000F7865" w:rsidP="003844CB">
      <w:pPr>
        <w:jc w:val="both"/>
        <w:rPr>
          <w:rFonts w:ascii="Arial" w:hAnsi="Arial" w:cs="Arial"/>
          <w:sz w:val="24"/>
          <w:szCs w:val="24"/>
        </w:rPr>
      </w:pPr>
    </w:p>
    <w:p w14:paraId="71275219" w14:textId="0C8582B2" w:rsidR="000F7865" w:rsidRDefault="000F7865" w:rsidP="003844CB">
      <w:pPr>
        <w:jc w:val="both"/>
        <w:rPr>
          <w:rFonts w:ascii="Arial" w:hAnsi="Arial" w:cs="Arial"/>
          <w:sz w:val="24"/>
          <w:szCs w:val="24"/>
        </w:rPr>
      </w:pPr>
    </w:p>
    <w:p w14:paraId="78F392A5" w14:textId="334DB5AF" w:rsidR="000F7865" w:rsidRDefault="000F7865" w:rsidP="003844CB">
      <w:pPr>
        <w:jc w:val="both"/>
        <w:rPr>
          <w:rFonts w:ascii="Arial" w:hAnsi="Arial" w:cs="Arial"/>
          <w:sz w:val="24"/>
          <w:szCs w:val="24"/>
        </w:rPr>
      </w:pPr>
    </w:p>
    <w:p w14:paraId="473FCA39" w14:textId="753DC9C4" w:rsidR="000F7865" w:rsidRDefault="000F7865" w:rsidP="003844CB">
      <w:pPr>
        <w:jc w:val="both"/>
        <w:rPr>
          <w:rFonts w:ascii="Arial" w:hAnsi="Arial" w:cs="Arial"/>
          <w:sz w:val="24"/>
          <w:szCs w:val="24"/>
        </w:rPr>
      </w:pPr>
    </w:p>
    <w:p w14:paraId="5E7254F8" w14:textId="33F1EFF9" w:rsidR="000F7865" w:rsidRDefault="000F7865" w:rsidP="003844CB">
      <w:pPr>
        <w:jc w:val="both"/>
        <w:rPr>
          <w:rFonts w:ascii="Arial" w:hAnsi="Arial" w:cs="Arial"/>
          <w:sz w:val="24"/>
          <w:szCs w:val="24"/>
        </w:rPr>
      </w:pPr>
    </w:p>
    <w:p w14:paraId="638FE6BE" w14:textId="2293E536" w:rsidR="000131C6" w:rsidRDefault="000131C6" w:rsidP="003844CB">
      <w:pPr>
        <w:jc w:val="both"/>
        <w:rPr>
          <w:rFonts w:ascii="Arial" w:hAnsi="Arial" w:cs="Arial"/>
          <w:sz w:val="24"/>
          <w:szCs w:val="24"/>
        </w:rPr>
      </w:pPr>
    </w:p>
    <w:p w14:paraId="1ECD0875" w14:textId="3ACA410D" w:rsidR="000131C6" w:rsidRDefault="000131C6" w:rsidP="003844CB">
      <w:pPr>
        <w:jc w:val="both"/>
        <w:rPr>
          <w:rFonts w:ascii="Arial" w:hAnsi="Arial" w:cs="Arial"/>
          <w:sz w:val="24"/>
          <w:szCs w:val="24"/>
        </w:rPr>
      </w:pPr>
    </w:p>
    <w:p w14:paraId="7C2E73AC" w14:textId="1D189987" w:rsidR="000131C6" w:rsidRDefault="000131C6" w:rsidP="003844CB">
      <w:pPr>
        <w:jc w:val="both"/>
        <w:rPr>
          <w:rFonts w:ascii="Arial" w:hAnsi="Arial" w:cs="Arial"/>
          <w:sz w:val="24"/>
          <w:szCs w:val="24"/>
        </w:rPr>
      </w:pPr>
    </w:p>
    <w:p w14:paraId="53C69640" w14:textId="047EF6A9" w:rsidR="000131C6" w:rsidRDefault="000131C6" w:rsidP="003844CB">
      <w:pPr>
        <w:jc w:val="both"/>
        <w:rPr>
          <w:rFonts w:ascii="Arial" w:hAnsi="Arial" w:cs="Arial"/>
          <w:sz w:val="24"/>
          <w:szCs w:val="24"/>
        </w:rPr>
      </w:pPr>
    </w:p>
    <w:p w14:paraId="15C969F8" w14:textId="6AF307E3" w:rsidR="000131C6" w:rsidRDefault="000131C6" w:rsidP="003844CB">
      <w:pPr>
        <w:jc w:val="both"/>
        <w:rPr>
          <w:rFonts w:ascii="Arial" w:hAnsi="Arial" w:cs="Arial"/>
          <w:sz w:val="24"/>
          <w:szCs w:val="24"/>
        </w:rPr>
      </w:pPr>
    </w:p>
    <w:p w14:paraId="08828388" w14:textId="11FCB9D2" w:rsidR="000131C6" w:rsidRDefault="000131C6" w:rsidP="003844CB">
      <w:pPr>
        <w:jc w:val="both"/>
        <w:rPr>
          <w:rFonts w:ascii="Arial" w:hAnsi="Arial" w:cs="Arial"/>
          <w:sz w:val="24"/>
          <w:szCs w:val="24"/>
        </w:rPr>
      </w:pPr>
    </w:p>
    <w:p w14:paraId="277176B8" w14:textId="46E44AFB" w:rsidR="000131C6" w:rsidRDefault="000131C6" w:rsidP="003844CB">
      <w:pPr>
        <w:jc w:val="both"/>
        <w:rPr>
          <w:rFonts w:ascii="Arial" w:hAnsi="Arial" w:cs="Arial"/>
          <w:sz w:val="24"/>
          <w:szCs w:val="24"/>
        </w:rPr>
      </w:pPr>
    </w:p>
    <w:p w14:paraId="3F1D6CBB" w14:textId="66E10AD6" w:rsidR="000131C6" w:rsidRDefault="000131C6" w:rsidP="003844CB">
      <w:pPr>
        <w:jc w:val="both"/>
        <w:rPr>
          <w:rFonts w:ascii="Arial" w:hAnsi="Arial" w:cs="Arial"/>
          <w:sz w:val="24"/>
          <w:szCs w:val="24"/>
        </w:rPr>
      </w:pPr>
    </w:p>
    <w:p w14:paraId="6269A9D4" w14:textId="0AA50E0C" w:rsidR="000131C6" w:rsidRDefault="000131C6" w:rsidP="003844CB">
      <w:pPr>
        <w:jc w:val="both"/>
        <w:rPr>
          <w:rFonts w:ascii="Arial" w:hAnsi="Arial" w:cs="Arial"/>
          <w:sz w:val="24"/>
          <w:szCs w:val="24"/>
        </w:rPr>
      </w:pPr>
    </w:p>
    <w:p w14:paraId="7918A8A4" w14:textId="420A83F4" w:rsidR="000131C6" w:rsidRDefault="000131C6" w:rsidP="003844CB">
      <w:pPr>
        <w:jc w:val="both"/>
        <w:rPr>
          <w:rFonts w:ascii="Arial" w:hAnsi="Arial" w:cs="Arial"/>
          <w:sz w:val="24"/>
          <w:szCs w:val="24"/>
        </w:rPr>
      </w:pPr>
    </w:p>
    <w:p w14:paraId="28750288" w14:textId="2BEEDB8C" w:rsidR="000131C6" w:rsidRDefault="000131C6" w:rsidP="003844CB">
      <w:pPr>
        <w:jc w:val="both"/>
        <w:rPr>
          <w:rFonts w:ascii="Arial" w:hAnsi="Arial" w:cs="Arial"/>
          <w:sz w:val="24"/>
          <w:szCs w:val="24"/>
        </w:rPr>
      </w:pPr>
    </w:p>
    <w:p w14:paraId="05694FEC" w14:textId="342BBDD8" w:rsidR="000131C6" w:rsidRDefault="000131C6" w:rsidP="003844CB">
      <w:pPr>
        <w:jc w:val="both"/>
        <w:rPr>
          <w:rFonts w:ascii="Arial" w:hAnsi="Arial" w:cs="Arial"/>
          <w:sz w:val="24"/>
          <w:szCs w:val="24"/>
        </w:rPr>
      </w:pPr>
    </w:p>
    <w:p w14:paraId="0D1EC849" w14:textId="70F65090" w:rsidR="000131C6" w:rsidRDefault="000131C6" w:rsidP="003844CB">
      <w:pPr>
        <w:jc w:val="both"/>
        <w:rPr>
          <w:rFonts w:ascii="Arial" w:hAnsi="Arial" w:cs="Arial"/>
          <w:sz w:val="24"/>
          <w:szCs w:val="24"/>
        </w:rPr>
      </w:pPr>
    </w:p>
    <w:p w14:paraId="347D9F6C" w14:textId="5259B67E" w:rsidR="000131C6" w:rsidRDefault="000131C6" w:rsidP="003844CB">
      <w:pPr>
        <w:jc w:val="both"/>
        <w:rPr>
          <w:rFonts w:ascii="Arial" w:hAnsi="Arial" w:cs="Arial"/>
          <w:sz w:val="24"/>
          <w:szCs w:val="24"/>
        </w:rPr>
      </w:pPr>
    </w:p>
    <w:p w14:paraId="56BAEBD2" w14:textId="5BF5AE48" w:rsidR="000131C6" w:rsidRDefault="000131C6" w:rsidP="003844CB">
      <w:pPr>
        <w:jc w:val="both"/>
        <w:rPr>
          <w:rFonts w:ascii="Arial" w:hAnsi="Arial" w:cs="Arial"/>
          <w:sz w:val="24"/>
          <w:szCs w:val="24"/>
        </w:rPr>
      </w:pPr>
    </w:p>
    <w:p w14:paraId="7B2BD592" w14:textId="5BAD44F0" w:rsidR="000131C6" w:rsidRDefault="000131C6" w:rsidP="003844CB">
      <w:pPr>
        <w:jc w:val="both"/>
        <w:rPr>
          <w:rFonts w:ascii="Arial" w:hAnsi="Arial" w:cs="Arial"/>
          <w:sz w:val="24"/>
          <w:szCs w:val="24"/>
        </w:rPr>
      </w:pPr>
    </w:p>
    <w:p w14:paraId="213A919E" w14:textId="5EF1197D" w:rsidR="000131C6" w:rsidRDefault="000131C6" w:rsidP="003844CB">
      <w:pPr>
        <w:jc w:val="both"/>
        <w:rPr>
          <w:rFonts w:ascii="Arial" w:hAnsi="Arial" w:cs="Arial"/>
          <w:sz w:val="24"/>
          <w:szCs w:val="24"/>
        </w:rPr>
      </w:pPr>
    </w:p>
    <w:p w14:paraId="626BA800" w14:textId="5718EECD" w:rsidR="000131C6" w:rsidRDefault="000131C6" w:rsidP="003844CB">
      <w:pPr>
        <w:jc w:val="both"/>
        <w:rPr>
          <w:rFonts w:ascii="Arial" w:hAnsi="Arial" w:cs="Arial"/>
          <w:sz w:val="24"/>
          <w:szCs w:val="24"/>
        </w:rPr>
      </w:pPr>
    </w:p>
    <w:p w14:paraId="728E1067" w14:textId="4F1828C4" w:rsidR="000131C6" w:rsidRDefault="000131C6" w:rsidP="003844CB">
      <w:pPr>
        <w:jc w:val="both"/>
        <w:rPr>
          <w:rFonts w:ascii="Arial" w:hAnsi="Arial" w:cs="Arial"/>
          <w:sz w:val="24"/>
          <w:szCs w:val="24"/>
        </w:rPr>
      </w:pPr>
    </w:p>
    <w:p w14:paraId="6CE0D006" w14:textId="07997ACE" w:rsidR="000131C6" w:rsidRDefault="000131C6" w:rsidP="003844CB">
      <w:pPr>
        <w:jc w:val="both"/>
        <w:rPr>
          <w:rFonts w:ascii="Arial" w:hAnsi="Arial" w:cs="Arial"/>
          <w:sz w:val="24"/>
          <w:szCs w:val="24"/>
        </w:rPr>
      </w:pPr>
    </w:p>
    <w:p w14:paraId="2608F7CC" w14:textId="4117011C" w:rsidR="000131C6" w:rsidRDefault="000131C6" w:rsidP="003844CB">
      <w:pPr>
        <w:jc w:val="both"/>
        <w:rPr>
          <w:rFonts w:ascii="Arial" w:hAnsi="Arial" w:cs="Arial"/>
          <w:sz w:val="24"/>
          <w:szCs w:val="24"/>
        </w:rPr>
      </w:pPr>
    </w:p>
    <w:p w14:paraId="2A926B43" w14:textId="4E29A5E2" w:rsidR="000131C6" w:rsidRDefault="000131C6" w:rsidP="003844CB">
      <w:pPr>
        <w:jc w:val="both"/>
        <w:rPr>
          <w:rFonts w:ascii="Arial" w:hAnsi="Arial" w:cs="Arial"/>
          <w:sz w:val="24"/>
          <w:szCs w:val="24"/>
        </w:rPr>
      </w:pPr>
    </w:p>
    <w:p w14:paraId="2ECD9FF3" w14:textId="503936B6" w:rsidR="000131C6" w:rsidRDefault="000131C6" w:rsidP="003844CB">
      <w:pPr>
        <w:jc w:val="both"/>
        <w:rPr>
          <w:rFonts w:ascii="Arial" w:hAnsi="Arial" w:cs="Arial"/>
          <w:sz w:val="24"/>
          <w:szCs w:val="24"/>
        </w:rPr>
      </w:pPr>
    </w:p>
    <w:p w14:paraId="3DF4BAF6" w14:textId="70B536D9" w:rsidR="003673C3" w:rsidRDefault="003673C3" w:rsidP="003844CB">
      <w:pPr>
        <w:jc w:val="both"/>
        <w:rPr>
          <w:rFonts w:ascii="Arial" w:hAnsi="Arial" w:cs="Arial"/>
          <w:sz w:val="24"/>
          <w:szCs w:val="24"/>
        </w:rPr>
      </w:pPr>
    </w:p>
    <w:p w14:paraId="7306079C" w14:textId="64449253" w:rsidR="003673C3" w:rsidRDefault="003673C3" w:rsidP="003844CB">
      <w:pPr>
        <w:jc w:val="both"/>
        <w:rPr>
          <w:rFonts w:ascii="Arial" w:hAnsi="Arial" w:cs="Arial"/>
          <w:sz w:val="24"/>
          <w:szCs w:val="24"/>
        </w:rPr>
      </w:pPr>
    </w:p>
    <w:p w14:paraId="35AE5916" w14:textId="16D29D6D" w:rsidR="003673C3" w:rsidRDefault="003673C3" w:rsidP="003844CB">
      <w:pPr>
        <w:jc w:val="both"/>
        <w:rPr>
          <w:rFonts w:ascii="Arial" w:hAnsi="Arial" w:cs="Arial"/>
          <w:sz w:val="24"/>
          <w:szCs w:val="24"/>
        </w:rPr>
      </w:pPr>
    </w:p>
    <w:p w14:paraId="28EE2807" w14:textId="30F33962" w:rsidR="003673C3" w:rsidRDefault="003673C3" w:rsidP="003844CB">
      <w:pPr>
        <w:jc w:val="both"/>
        <w:rPr>
          <w:rFonts w:ascii="Arial" w:hAnsi="Arial" w:cs="Arial"/>
          <w:sz w:val="24"/>
          <w:szCs w:val="24"/>
        </w:rPr>
      </w:pPr>
    </w:p>
    <w:p w14:paraId="7DED3452" w14:textId="2A7F504E" w:rsidR="003673C3" w:rsidRDefault="003673C3" w:rsidP="003844CB">
      <w:pPr>
        <w:jc w:val="both"/>
        <w:rPr>
          <w:rFonts w:ascii="Arial" w:hAnsi="Arial" w:cs="Arial"/>
          <w:sz w:val="24"/>
          <w:szCs w:val="24"/>
        </w:rPr>
      </w:pPr>
    </w:p>
    <w:p w14:paraId="71389707" w14:textId="1E1CA8F9" w:rsidR="003673C3" w:rsidRDefault="003673C3" w:rsidP="003844CB">
      <w:pPr>
        <w:jc w:val="both"/>
        <w:rPr>
          <w:rFonts w:ascii="Arial" w:hAnsi="Arial" w:cs="Arial"/>
          <w:sz w:val="24"/>
          <w:szCs w:val="24"/>
        </w:rPr>
      </w:pPr>
    </w:p>
    <w:p w14:paraId="4C8B19DE" w14:textId="65A674FB" w:rsidR="003673C3" w:rsidRDefault="003673C3" w:rsidP="003844CB">
      <w:pPr>
        <w:jc w:val="both"/>
        <w:rPr>
          <w:rFonts w:ascii="Arial" w:hAnsi="Arial" w:cs="Arial"/>
          <w:sz w:val="24"/>
          <w:szCs w:val="24"/>
        </w:rPr>
      </w:pPr>
    </w:p>
    <w:p w14:paraId="3DE2B074" w14:textId="51EA8CB5" w:rsidR="003673C3" w:rsidRDefault="003673C3" w:rsidP="003844CB">
      <w:pPr>
        <w:jc w:val="both"/>
        <w:rPr>
          <w:rFonts w:ascii="Arial" w:hAnsi="Arial" w:cs="Arial"/>
          <w:sz w:val="24"/>
          <w:szCs w:val="24"/>
        </w:rPr>
      </w:pPr>
    </w:p>
    <w:p w14:paraId="2E24E421" w14:textId="77777777" w:rsidR="003673C3" w:rsidRDefault="003673C3" w:rsidP="003844CB">
      <w:pPr>
        <w:jc w:val="both"/>
        <w:rPr>
          <w:rFonts w:ascii="Arial" w:hAnsi="Arial" w:cs="Arial"/>
          <w:sz w:val="24"/>
          <w:szCs w:val="24"/>
        </w:rPr>
      </w:pPr>
    </w:p>
    <w:p w14:paraId="23DCF614" w14:textId="77777777" w:rsidR="007C5B55" w:rsidRDefault="007C5B55" w:rsidP="005B6AFA">
      <w:pPr>
        <w:pStyle w:val="Ttulo1"/>
        <w:numPr>
          <w:ilvl w:val="0"/>
          <w:numId w:val="0"/>
        </w:numPr>
        <w:jc w:val="left"/>
        <w:rPr>
          <w:rFonts w:eastAsiaTheme="minorEastAsia"/>
          <w:kern w:val="24"/>
          <w:szCs w:val="24"/>
          <w:u w:val="single"/>
          <w:lang w:eastAsia="es-CO"/>
        </w:rPr>
      </w:pPr>
      <w:bookmarkStart w:id="2" w:name="_Toc54437287"/>
    </w:p>
    <w:p w14:paraId="4E74793F" w14:textId="3E42CDC6" w:rsidR="00C93FE1" w:rsidRPr="006E1778" w:rsidRDefault="00D9033F" w:rsidP="009E2FA7">
      <w:pPr>
        <w:pStyle w:val="Ttulo1"/>
        <w:numPr>
          <w:ilvl w:val="0"/>
          <w:numId w:val="0"/>
        </w:numPr>
        <w:ind w:left="360" w:hanging="360"/>
        <w:jc w:val="left"/>
        <w:rPr>
          <w:rFonts w:eastAsiaTheme="minorEastAsia"/>
          <w:kern w:val="24"/>
          <w:szCs w:val="24"/>
          <w:u w:val="single"/>
          <w:lang w:eastAsia="es-CO"/>
        </w:rPr>
      </w:pPr>
      <w:r w:rsidRPr="006E1778">
        <w:rPr>
          <w:rFonts w:eastAsiaTheme="minorEastAsia"/>
          <w:kern w:val="24"/>
          <w:szCs w:val="24"/>
          <w:u w:val="single"/>
          <w:lang w:eastAsia="es-CO"/>
        </w:rPr>
        <w:t>CAPITULO I. PRESUPUES</w:t>
      </w:r>
      <w:r w:rsidRPr="003673C3">
        <w:rPr>
          <w:rFonts w:eastAsiaTheme="minorEastAsia"/>
          <w:kern w:val="24"/>
          <w:szCs w:val="24"/>
          <w:u w:val="single"/>
          <w:lang w:eastAsia="es-CO"/>
        </w:rPr>
        <w:t>TO</w:t>
      </w:r>
      <w:bookmarkEnd w:id="2"/>
    </w:p>
    <w:p w14:paraId="14ABF9FF" w14:textId="77777777" w:rsidR="00C93FE1" w:rsidRDefault="00C93FE1" w:rsidP="009E2FA7"/>
    <w:p w14:paraId="6AA9C5A1" w14:textId="6E9429B2" w:rsidR="008B7618" w:rsidRPr="0056546E" w:rsidRDefault="003844CB" w:rsidP="006378A7">
      <w:pPr>
        <w:pStyle w:val="Prrafodelista"/>
        <w:numPr>
          <w:ilvl w:val="1"/>
          <w:numId w:val="3"/>
        </w:numPr>
        <w:spacing w:after="0" w:line="240" w:lineRule="auto"/>
        <w:ind w:left="709" w:hanging="709"/>
        <w:outlineLvl w:val="1"/>
        <w:rPr>
          <w:rFonts w:ascii="Arial" w:hAnsi="Arial" w:cs="Arial"/>
          <w:b/>
          <w:bCs/>
          <w:color w:val="auto"/>
          <w:sz w:val="24"/>
          <w:szCs w:val="24"/>
        </w:rPr>
      </w:pPr>
      <w:bookmarkStart w:id="3" w:name="_Toc54437288"/>
      <w:r w:rsidRPr="0056546E">
        <w:rPr>
          <w:rFonts w:ascii="Arial" w:hAnsi="Arial" w:cs="Arial"/>
          <w:b/>
          <w:bCs/>
          <w:color w:val="auto"/>
          <w:sz w:val="24"/>
          <w:szCs w:val="24"/>
        </w:rPr>
        <w:t>EJECUCIÓN</w:t>
      </w:r>
      <w:r w:rsidR="008B7618" w:rsidRPr="0056546E">
        <w:rPr>
          <w:rFonts w:ascii="Arial" w:hAnsi="Arial" w:cs="Arial"/>
          <w:b/>
          <w:bCs/>
          <w:color w:val="auto"/>
          <w:sz w:val="24"/>
          <w:szCs w:val="24"/>
        </w:rPr>
        <w:t xml:space="preserve"> PRESUPUESTAL</w:t>
      </w:r>
      <w:bookmarkEnd w:id="3"/>
    </w:p>
    <w:p w14:paraId="3D360359" w14:textId="77777777" w:rsidR="005F7D4F" w:rsidRPr="0056546E" w:rsidRDefault="005F7D4F" w:rsidP="005F7D4F">
      <w:pPr>
        <w:jc w:val="both"/>
        <w:rPr>
          <w:rFonts w:ascii="Arial" w:hAnsi="Arial" w:cs="Arial"/>
          <w:b/>
          <w:bCs/>
          <w:color w:val="auto"/>
          <w:sz w:val="24"/>
          <w:szCs w:val="24"/>
        </w:rPr>
      </w:pPr>
    </w:p>
    <w:p w14:paraId="3EA9CADA" w14:textId="77777777" w:rsidR="00671704" w:rsidRPr="00671704" w:rsidRDefault="00671704" w:rsidP="00671704">
      <w:pPr>
        <w:suppressAutoHyphens w:val="0"/>
        <w:jc w:val="both"/>
        <w:rPr>
          <w:rFonts w:ascii="Arial" w:hAnsi="Arial" w:cs="Arial"/>
          <w:color w:val="auto"/>
          <w:sz w:val="24"/>
          <w:szCs w:val="24"/>
          <w:lang w:eastAsia="es-CO"/>
        </w:rPr>
      </w:pPr>
      <w:r w:rsidRPr="00671704">
        <w:rPr>
          <w:rFonts w:ascii="Arial" w:hAnsi="Arial" w:cs="Arial"/>
          <w:color w:val="auto"/>
          <w:sz w:val="24"/>
          <w:szCs w:val="24"/>
          <w:lang w:eastAsia="es-CO"/>
        </w:rPr>
        <w:t>El presupuesto aprobado y disponible para la vigencia 2022, al cierre del 31 de diciembre, sufrió variaciones respecto al monto aprobado en el presupuesto:</w:t>
      </w:r>
    </w:p>
    <w:p w14:paraId="12D7E35E" w14:textId="77777777" w:rsidR="00671704" w:rsidRPr="00671704" w:rsidRDefault="00671704" w:rsidP="00671704">
      <w:pPr>
        <w:suppressAutoHyphens w:val="0"/>
        <w:jc w:val="both"/>
        <w:rPr>
          <w:rFonts w:ascii="Arial" w:hAnsi="Arial" w:cs="Arial"/>
          <w:color w:val="FF0000"/>
          <w:sz w:val="24"/>
          <w:szCs w:val="24"/>
          <w:lang w:eastAsia="es-CO"/>
        </w:rPr>
      </w:pPr>
    </w:p>
    <w:tbl>
      <w:tblPr>
        <w:tblW w:w="9380" w:type="dxa"/>
        <w:tblCellMar>
          <w:left w:w="70" w:type="dxa"/>
          <w:right w:w="70" w:type="dxa"/>
        </w:tblCellMar>
        <w:tblLook w:val="04A0" w:firstRow="1" w:lastRow="0" w:firstColumn="1" w:lastColumn="0" w:noHBand="0" w:noVBand="1"/>
      </w:tblPr>
      <w:tblGrid>
        <w:gridCol w:w="2300"/>
        <w:gridCol w:w="2320"/>
        <w:gridCol w:w="2120"/>
        <w:gridCol w:w="2640"/>
      </w:tblGrid>
      <w:tr w:rsidR="00671704" w:rsidRPr="00671704" w14:paraId="527585CA" w14:textId="77777777" w:rsidTr="00671704">
        <w:trPr>
          <w:trHeight w:val="375"/>
        </w:trPr>
        <w:tc>
          <w:tcPr>
            <w:tcW w:w="2300" w:type="dxa"/>
            <w:vMerge w:val="restart"/>
            <w:tcBorders>
              <w:top w:val="single" w:sz="8" w:space="0" w:color="auto"/>
              <w:left w:val="single" w:sz="8" w:space="0" w:color="auto"/>
              <w:bottom w:val="single" w:sz="8" w:space="0" w:color="000000"/>
              <w:right w:val="single" w:sz="8" w:space="0" w:color="auto"/>
            </w:tcBorders>
            <w:shd w:val="clear" w:color="000000" w:fill="BDD7EE"/>
            <w:vAlign w:val="center"/>
            <w:hideMark/>
          </w:tcPr>
          <w:p w14:paraId="7F3A3C46" w14:textId="77777777" w:rsidR="00671704" w:rsidRPr="00671704" w:rsidRDefault="00671704" w:rsidP="00671704">
            <w:pPr>
              <w:suppressAutoHyphens w:val="0"/>
              <w:jc w:val="center"/>
              <w:rPr>
                <w:rFonts w:ascii="Arial" w:hAnsi="Arial" w:cs="Arial"/>
                <w:b/>
                <w:bCs/>
                <w:color w:val="000000"/>
                <w:sz w:val="18"/>
                <w:szCs w:val="18"/>
                <w:lang w:eastAsia="es-CO"/>
              </w:rPr>
            </w:pPr>
            <w:r w:rsidRPr="00671704">
              <w:rPr>
                <w:rFonts w:ascii="Arial" w:hAnsi="Arial" w:cs="Arial"/>
                <w:b/>
                <w:bCs/>
                <w:color w:val="000000"/>
                <w:sz w:val="18"/>
                <w:szCs w:val="18"/>
                <w:lang w:eastAsia="es-CO"/>
              </w:rPr>
              <w:t>CONCEPTO</w:t>
            </w:r>
          </w:p>
        </w:tc>
        <w:tc>
          <w:tcPr>
            <w:tcW w:w="2320" w:type="dxa"/>
            <w:tcBorders>
              <w:top w:val="single" w:sz="8" w:space="0" w:color="auto"/>
              <w:left w:val="nil"/>
              <w:bottom w:val="nil"/>
              <w:right w:val="single" w:sz="8" w:space="0" w:color="auto"/>
            </w:tcBorders>
            <w:shd w:val="clear" w:color="000000" w:fill="BDD7EE"/>
            <w:vAlign w:val="center"/>
            <w:hideMark/>
          </w:tcPr>
          <w:p w14:paraId="7827534B" w14:textId="77777777" w:rsidR="00671704" w:rsidRPr="00671704" w:rsidRDefault="00671704" w:rsidP="00671704">
            <w:pPr>
              <w:suppressAutoHyphens w:val="0"/>
              <w:jc w:val="center"/>
              <w:rPr>
                <w:rFonts w:ascii="Arial" w:hAnsi="Arial" w:cs="Arial"/>
                <w:b/>
                <w:bCs/>
                <w:color w:val="000000"/>
                <w:sz w:val="18"/>
                <w:szCs w:val="18"/>
                <w:lang w:eastAsia="es-CO"/>
              </w:rPr>
            </w:pPr>
            <w:r w:rsidRPr="00671704">
              <w:rPr>
                <w:rFonts w:ascii="Arial" w:hAnsi="Arial" w:cs="Arial"/>
                <w:b/>
                <w:bCs/>
                <w:color w:val="000000"/>
                <w:sz w:val="18"/>
                <w:szCs w:val="18"/>
                <w:lang w:eastAsia="es-CO"/>
              </w:rPr>
              <w:t>PRESUPUESTO INICIAL</w:t>
            </w:r>
          </w:p>
        </w:tc>
        <w:tc>
          <w:tcPr>
            <w:tcW w:w="2120" w:type="dxa"/>
            <w:tcBorders>
              <w:top w:val="single" w:sz="8" w:space="0" w:color="auto"/>
              <w:left w:val="nil"/>
              <w:bottom w:val="nil"/>
              <w:right w:val="single" w:sz="8" w:space="0" w:color="auto"/>
            </w:tcBorders>
            <w:shd w:val="clear" w:color="000000" w:fill="BDD7EE"/>
            <w:vAlign w:val="center"/>
            <w:hideMark/>
          </w:tcPr>
          <w:p w14:paraId="17B36CD8" w14:textId="77777777" w:rsidR="00671704" w:rsidRPr="00671704" w:rsidRDefault="00671704" w:rsidP="00671704">
            <w:pPr>
              <w:suppressAutoHyphens w:val="0"/>
              <w:jc w:val="center"/>
              <w:rPr>
                <w:rFonts w:ascii="Arial" w:hAnsi="Arial" w:cs="Arial"/>
                <w:b/>
                <w:bCs/>
                <w:color w:val="000000"/>
                <w:sz w:val="18"/>
                <w:szCs w:val="18"/>
                <w:lang w:eastAsia="es-CO"/>
              </w:rPr>
            </w:pPr>
            <w:r w:rsidRPr="00671704">
              <w:rPr>
                <w:rFonts w:ascii="Arial" w:hAnsi="Arial" w:cs="Arial"/>
                <w:b/>
                <w:bCs/>
                <w:color w:val="000000"/>
                <w:sz w:val="18"/>
                <w:szCs w:val="18"/>
                <w:lang w:eastAsia="es-CO"/>
              </w:rPr>
              <w:t>MODIFICACIONES</w:t>
            </w:r>
          </w:p>
        </w:tc>
        <w:tc>
          <w:tcPr>
            <w:tcW w:w="2640" w:type="dxa"/>
            <w:tcBorders>
              <w:top w:val="single" w:sz="8" w:space="0" w:color="auto"/>
              <w:left w:val="nil"/>
              <w:bottom w:val="nil"/>
              <w:right w:val="single" w:sz="8" w:space="0" w:color="auto"/>
            </w:tcBorders>
            <w:shd w:val="clear" w:color="000000" w:fill="BDD7EE"/>
            <w:vAlign w:val="center"/>
            <w:hideMark/>
          </w:tcPr>
          <w:p w14:paraId="5963530A" w14:textId="77777777" w:rsidR="00671704" w:rsidRPr="00671704" w:rsidRDefault="00671704" w:rsidP="00671704">
            <w:pPr>
              <w:suppressAutoHyphens w:val="0"/>
              <w:jc w:val="center"/>
              <w:rPr>
                <w:rFonts w:ascii="Arial" w:hAnsi="Arial" w:cs="Arial"/>
                <w:b/>
                <w:bCs/>
                <w:color w:val="000000"/>
                <w:sz w:val="18"/>
                <w:szCs w:val="18"/>
                <w:lang w:eastAsia="es-CO"/>
              </w:rPr>
            </w:pPr>
            <w:r w:rsidRPr="00671704">
              <w:rPr>
                <w:rFonts w:ascii="Arial" w:hAnsi="Arial" w:cs="Arial"/>
                <w:b/>
                <w:bCs/>
                <w:color w:val="000000"/>
                <w:sz w:val="18"/>
                <w:szCs w:val="18"/>
                <w:lang w:eastAsia="es-CO"/>
              </w:rPr>
              <w:t>PRESUPUESTO DISPONIBLE</w:t>
            </w:r>
          </w:p>
        </w:tc>
      </w:tr>
      <w:tr w:rsidR="00671704" w:rsidRPr="00671704" w14:paraId="1FD08B7F" w14:textId="77777777" w:rsidTr="00671704">
        <w:trPr>
          <w:trHeight w:val="210"/>
        </w:trPr>
        <w:tc>
          <w:tcPr>
            <w:tcW w:w="2300" w:type="dxa"/>
            <w:vMerge/>
            <w:tcBorders>
              <w:top w:val="single" w:sz="8" w:space="0" w:color="auto"/>
              <w:left w:val="single" w:sz="8" w:space="0" w:color="auto"/>
              <w:bottom w:val="single" w:sz="8" w:space="0" w:color="000000"/>
              <w:right w:val="single" w:sz="8" w:space="0" w:color="auto"/>
            </w:tcBorders>
            <w:vAlign w:val="center"/>
            <w:hideMark/>
          </w:tcPr>
          <w:p w14:paraId="019A8A73" w14:textId="77777777" w:rsidR="00671704" w:rsidRPr="00671704" w:rsidRDefault="00671704" w:rsidP="00671704">
            <w:pPr>
              <w:suppressAutoHyphens w:val="0"/>
              <w:rPr>
                <w:rFonts w:ascii="Arial" w:hAnsi="Arial" w:cs="Arial"/>
                <w:b/>
                <w:bCs/>
                <w:color w:val="000000"/>
                <w:sz w:val="18"/>
                <w:szCs w:val="18"/>
                <w:lang w:eastAsia="es-CO"/>
              </w:rPr>
            </w:pPr>
          </w:p>
        </w:tc>
        <w:tc>
          <w:tcPr>
            <w:tcW w:w="2320" w:type="dxa"/>
            <w:tcBorders>
              <w:top w:val="nil"/>
              <w:left w:val="nil"/>
              <w:bottom w:val="single" w:sz="8" w:space="0" w:color="auto"/>
              <w:right w:val="single" w:sz="8" w:space="0" w:color="auto"/>
            </w:tcBorders>
            <w:shd w:val="clear" w:color="000000" w:fill="BDD7EE"/>
            <w:vAlign w:val="center"/>
            <w:hideMark/>
          </w:tcPr>
          <w:p w14:paraId="20BE1F1E" w14:textId="77777777" w:rsidR="00671704" w:rsidRPr="00671704" w:rsidRDefault="00671704" w:rsidP="00671704">
            <w:pPr>
              <w:suppressAutoHyphens w:val="0"/>
              <w:jc w:val="center"/>
              <w:rPr>
                <w:rFonts w:ascii="Arial" w:hAnsi="Arial" w:cs="Arial"/>
                <w:b/>
                <w:bCs/>
                <w:color w:val="000000"/>
                <w:sz w:val="18"/>
                <w:szCs w:val="18"/>
                <w:lang w:eastAsia="es-CO"/>
              </w:rPr>
            </w:pPr>
            <w:r w:rsidRPr="00671704">
              <w:rPr>
                <w:rFonts w:ascii="Arial" w:hAnsi="Arial" w:cs="Arial"/>
                <w:b/>
                <w:bCs/>
                <w:color w:val="000000"/>
                <w:sz w:val="18"/>
                <w:szCs w:val="18"/>
                <w:lang w:eastAsia="es-CO"/>
              </w:rPr>
              <w:t xml:space="preserve">  (En miles de $)</w:t>
            </w:r>
          </w:p>
        </w:tc>
        <w:tc>
          <w:tcPr>
            <w:tcW w:w="2120" w:type="dxa"/>
            <w:tcBorders>
              <w:top w:val="nil"/>
              <w:left w:val="nil"/>
              <w:bottom w:val="single" w:sz="8" w:space="0" w:color="auto"/>
              <w:right w:val="single" w:sz="8" w:space="0" w:color="auto"/>
            </w:tcBorders>
            <w:shd w:val="clear" w:color="000000" w:fill="BDD7EE"/>
            <w:vAlign w:val="center"/>
            <w:hideMark/>
          </w:tcPr>
          <w:p w14:paraId="38BC845D" w14:textId="77777777" w:rsidR="00671704" w:rsidRPr="00671704" w:rsidRDefault="00671704" w:rsidP="00671704">
            <w:pPr>
              <w:suppressAutoHyphens w:val="0"/>
              <w:jc w:val="center"/>
              <w:rPr>
                <w:rFonts w:ascii="Arial" w:hAnsi="Arial" w:cs="Arial"/>
                <w:b/>
                <w:bCs/>
                <w:color w:val="000000"/>
                <w:sz w:val="18"/>
                <w:szCs w:val="18"/>
                <w:lang w:eastAsia="es-CO"/>
              </w:rPr>
            </w:pPr>
            <w:r w:rsidRPr="00671704">
              <w:rPr>
                <w:rFonts w:ascii="Arial" w:hAnsi="Arial" w:cs="Arial"/>
                <w:b/>
                <w:bCs/>
                <w:color w:val="000000"/>
                <w:sz w:val="18"/>
                <w:szCs w:val="18"/>
                <w:lang w:eastAsia="es-CO"/>
              </w:rPr>
              <w:t xml:space="preserve">  (En miles de $)</w:t>
            </w:r>
          </w:p>
        </w:tc>
        <w:tc>
          <w:tcPr>
            <w:tcW w:w="2640" w:type="dxa"/>
            <w:tcBorders>
              <w:top w:val="nil"/>
              <w:left w:val="nil"/>
              <w:bottom w:val="single" w:sz="8" w:space="0" w:color="auto"/>
              <w:right w:val="single" w:sz="8" w:space="0" w:color="auto"/>
            </w:tcBorders>
            <w:shd w:val="clear" w:color="000000" w:fill="BDD7EE"/>
            <w:vAlign w:val="center"/>
            <w:hideMark/>
          </w:tcPr>
          <w:p w14:paraId="332EA72F" w14:textId="77777777" w:rsidR="00671704" w:rsidRPr="00671704" w:rsidRDefault="00671704" w:rsidP="00671704">
            <w:pPr>
              <w:suppressAutoHyphens w:val="0"/>
              <w:jc w:val="center"/>
              <w:rPr>
                <w:rFonts w:ascii="Arial" w:hAnsi="Arial" w:cs="Arial"/>
                <w:b/>
                <w:bCs/>
                <w:color w:val="000000"/>
                <w:sz w:val="18"/>
                <w:szCs w:val="18"/>
                <w:lang w:eastAsia="es-CO"/>
              </w:rPr>
            </w:pPr>
            <w:r w:rsidRPr="00671704">
              <w:rPr>
                <w:rFonts w:ascii="Arial" w:hAnsi="Arial" w:cs="Arial"/>
                <w:b/>
                <w:bCs/>
                <w:color w:val="000000"/>
                <w:sz w:val="18"/>
                <w:szCs w:val="18"/>
                <w:lang w:eastAsia="es-CO"/>
              </w:rPr>
              <w:t xml:space="preserve">  (En miles de $)</w:t>
            </w:r>
          </w:p>
        </w:tc>
      </w:tr>
      <w:tr w:rsidR="00671704" w:rsidRPr="00671704" w14:paraId="069B9D29" w14:textId="77777777" w:rsidTr="00671704">
        <w:trPr>
          <w:trHeight w:val="435"/>
        </w:trPr>
        <w:tc>
          <w:tcPr>
            <w:tcW w:w="2300" w:type="dxa"/>
            <w:tcBorders>
              <w:top w:val="nil"/>
              <w:left w:val="single" w:sz="8" w:space="0" w:color="auto"/>
              <w:bottom w:val="single" w:sz="8" w:space="0" w:color="auto"/>
              <w:right w:val="single" w:sz="8" w:space="0" w:color="auto"/>
            </w:tcBorders>
            <w:shd w:val="clear" w:color="auto" w:fill="auto"/>
            <w:vAlign w:val="center"/>
            <w:hideMark/>
          </w:tcPr>
          <w:p w14:paraId="1E843D50" w14:textId="77777777" w:rsidR="00671704" w:rsidRPr="00671704" w:rsidRDefault="00671704" w:rsidP="00671704">
            <w:pPr>
              <w:suppressAutoHyphens w:val="0"/>
              <w:rPr>
                <w:rFonts w:ascii="Arial" w:hAnsi="Arial" w:cs="Arial"/>
                <w:color w:val="000000"/>
                <w:sz w:val="18"/>
                <w:szCs w:val="18"/>
                <w:lang w:eastAsia="es-CO"/>
              </w:rPr>
            </w:pPr>
            <w:r w:rsidRPr="00671704">
              <w:rPr>
                <w:rFonts w:ascii="Arial" w:hAnsi="Arial" w:cs="Arial"/>
                <w:color w:val="000000"/>
                <w:sz w:val="18"/>
                <w:szCs w:val="18"/>
                <w:lang w:eastAsia="es-CO"/>
              </w:rPr>
              <w:t>Funcionamiento</w:t>
            </w:r>
          </w:p>
        </w:tc>
        <w:tc>
          <w:tcPr>
            <w:tcW w:w="2320" w:type="dxa"/>
            <w:tcBorders>
              <w:top w:val="nil"/>
              <w:left w:val="nil"/>
              <w:bottom w:val="single" w:sz="8" w:space="0" w:color="auto"/>
              <w:right w:val="single" w:sz="8" w:space="0" w:color="auto"/>
            </w:tcBorders>
            <w:shd w:val="clear" w:color="auto" w:fill="auto"/>
            <w:vAlign w:val="center"/>
            <w:hideMark/>
          </w:tcPr>
          <w:p w14:paraId="5230E60D" w14:textId="77777777" w:rsidR="00671704" w:rsidRPr="00671704" w:rsidRDefault="00671704" w:rsidP="00671704">
            <w:pPr>
              <w:suppressAutoHyphens w:val="0"/>
              <w:jc w:val="right"/>
              <w:rPr>
                <w:rFonts w:ascii="Arial" w:hAnsi="Arial" w:cs="Arial"/>
                <w:color w:val="000000"/>
                <w:sz w:val="18"/>
                <w:szCs w:val="18"/>
                <w:lang w:eastAsia="es-CO"/>
              </w:rPr>
            </w:pPr>
            <w:r w:rsidRPr="00671704">
              <w:rPr>
                <w:rFonts w:ascii="Arial" w:hAnsi="Arial" w:cs="Arial"/>
                <w:color w:val="000000"/>
                <w:sz w:val="18"/>
                <w:szCs w:val="18"/>
                <w:lang w:eastAsia="es-CO"/>
              </w:rPr>
              <w:t>38.558.138</w:t>
            </w:r>
          </w:p>
        </w:tc>
        <w:tc>
          <w:tcPr>
            <w:tcW w:w="2120" w:type="dxa"/>
            <w:tcBorders>
              <w:top w:val="nil"/>
              <w:left w:val="nil"/>
              <w:bottom w:val="single" w:sz="8" w:space="0" w:color="auto"/>
              <w:right w:val="single" w:sz="8" w:space="0" w:color="auto"/>
            </w:tcBorders>
            <w:shd w:val="clear" w:color="auto" w:fill="auto"/>
            <w:vAlign w:val="center"/>
            <w:hideMark/>
          </w:tcPr>
          <w:p w14:paraId="38F65F35" w14:textId="77777777" w:rsidR="00671704" w:rsidRPr="00671704" w:rsidRDefault="00671704" w:rsidP="00671704">
            <w:pPr>
              <w:suppressAutoHyphens w:val="0"/>
              <w:jc w:val="right"/>
              <w:rPr>
                <w:rFonts w:ascii="Arial" w:hAnsi="Arial" w:cs="Arial"/>
                <w:color w:val="000000"/>
                <w:sz w:val="18"/>
                <w:szCs w:val="18"/>
                <w:lang w:eastAsia="es-CO"/>
              </w:rPr>
            </w:pPr>
            <w:r w:rsidRPr="00671704">
              <w:rPr>
                <w:rFonts w:ascii="Arial" w:hAnsi="Arial" w:cs="Arial"/>
                <w:color w:val="000000"/>
                <w:sz w:val="18"/>
                <w:szCs w:val="18"/>
                <w:lang w:eastAsia="es-CO"/>
              </w:rPr>
              <w:t>0</w:t>
            </w:r>
          </w:p>
        </w:tc>
        <w:tc>
          <w:tcPr>
            <w:tcW w:w="2640" w:type="dxa"/>
            <w:tcBorders>
              <w:top w:val="nil"/>
              <w:left w:val="nil"/>
              <w:bottom w:val="single" w:sz="8" w:space="0" w:color="auto"/>
              <w:right w:val="single" w:sz="8" w:space="0" w:color="auto"/>
            </w:tcBorders>
            <w:shd w:val="clear" w:color="auto" w:fill="auto"/>
            <w:vAlign w:val="center"/>
            <w:hideMark/>
          </w:tcPr>
          <w:p w14:paraId="5EAF4FF7" w14:textId="77777777" w:rsidR="00671704" w:rsidRPr="00671704" w:rsidRDefault="00671704" w:rsidP="00671704">
            <w:pPr>
              <w:suppressAutoHyphens w:val="0"/>
              <w:jc w:val="right"/>
              <w:rPr>
                <w:rFonts w:ascii="Arial" w:hAnsi="Arial" w:cs="Arial"/>
                <w:color w:val="000000"/>
                <w:sz w:val="18"/>
                <w:szCs w:val="18"/>
                <w:lang w:eastAsia="es-CO"/>
              </w:rPr>
            </w:pPr>
            <w:r w:rsidRPr="00671704">
              <w:rPr>
                <w:rFonts w:ascii="Arial" w:hAnsi="Arial" w:cs="Arial"/>
                <w:color w:val="000000"/>
                <w:sz w:val="18"/>
                <w:szCs w:val="18"/>
                <w:lang w:eastAsia="es-CO"/>
              </w:rPr>
              <w:t>38.558.138</w:t>
            </w:r>
          </w:p>
        </w:tc>
      </w:tr>
      <w:tr w:rsidR="00671704" w:rsidRPr="00671704" w14:paraId="11E3EC74" w14:textId="77777777" w:rsidTr="00671704">
        <w:trPr>
          <w:trHeight w:val="435"/>
        </w:trPr>
        <w:tc>
          <w:tcPr>
            <w:tcW w:w="2300" w:type="dxa"/>
            <w:tcBorders>
              <w:top w:val="nil"/>
              <w:left w:val="single" w:sz="8" w:space="0" w:color="auto"/>
              <w:bottom w:val="single" w:sz="8" w:space="0" w:color="auto"/>
              <w:right w:val="single" w:sz="8" w:space="0" w:color="auto"/>
            </w:tcBorders>
            <w:shd w:val="clear" w:color="auto" w:fill="auto"/>
            <w:vAlign w:val="center"/>
            <w:hideMark/>
          </w:tcPr>
          <w:p w14:paraId="1AE8ECFD" w14:textId="77777777" w:rsidR="00671704" w:rsidRPr="00671704" w:rsidRDefault="00671704" w:rsidP="00671704">
            <w:pPr>
              <w:suppressAutoHyphens w:val="0"/>
              <w:rPr>
                <w:rFonts w:ascii="Arial" w:hAnsi="Arial" w:cs="Arial"/>
                <w:color w:val="000000"/>
                <w:sz w:val="18"/>
                <w:szCs w:val="18"/>
                <w:lang w:eastAsia="es-CO"/>
              </w:rPr>
            </w:pPr>
            <w:r w:rsidRPr="00671704">
              <w:rPr>
                <w:rFonts w:ascii="Arial" w:hAnsi="Arial" w:cs="Arial"/>
                <w:color w:val="000000"/>
                <w:sz w:val="18"/>
                <w:szCs w:val="18"/>
                <w:lang w:eastAsia="es-CO"/>
              </w:rPr>
              <w:t>Inversión Directa</w:t>
            </w:r>
          </w:p>
        </w:tc>
        <w:tc>
          <w:tcPr>
            <w:tcW w:w="2320" w:type="dxa"/>
            <w:tcBorders>
              <w:top w:val="nil"/>
              <w:left w:val="nil"/>
              <w:bottom w:val="single" w:sz="8" w:space="0" w:color="auto"/>
              <w:right w:val="single" w:sz="8" w:space="0" w:color="auto"/>
            </w:tcBorders>
            <w:shd w:val="clear" w:color="auto" w:fill="auto"/>
            <w:vAlign w:val="center"/>
            <w:hideMark/>
          </w:tcPr>
          <w:p w14:paraId="74D85723" w14:textId="77777777" w:rsidR="00671704" w:rsidRPr="00671704" w:rsidRDefault="00671704" w:rsidP="00671704">
            <w:pPr>
              <w:suppressAutoHyphens w:val="0"/>
              <w:jc w:val="right"/>
              <w:rPr>
                <w:rFonts w:ascii="Arial" w:hAnsi="Arial" w:cs="Arial"/>
                <w:color w:val="000000"/>
                <w:sz w:val="18"/>
                <w:szCs w:val="18"/>
                <w:lang w:eastAsia="es-CO"/>
              </w:rPr>
            </w:pPr>
            <w:r w:rsidRPr="00671704">
              <w:rPr>
                <w:rFonts w:ascii="Arial" w:hAnsi="Arial" w:cs="Arial"/>
                <w:color w:val="000000"/>
                <w:sz w:val="18"/>
                <w:szCs w:val="18"/>
                <w:lang w:eastAsia="es-CO"/>
              </w:rPr>
              <w:t>387.081.783</w:t>
            </w:r>
          </w:p>
        </w:tc>
        <w:tc>
          <w:tcPr>
            <w:tcW w:w="2120" w:type="dxa"/>
            <w:tcBorders>
              <w:top w:val="nil"/>
              <w:left w:val="nil"/>
              <w:bottom w:val="single" w:sz="8" w:space="0" w:color="auto"/>
              <w:right w:val="single" w:sz="8" w:space="0" w:color="auto"/>
            </w:tcBorders>
            <w:shd w:val="clear" w:color="auto" w:fill="auto"/>
            <w:vAlign w:val="center"/>
            <w:hideMark/>
          </w:tcPr>
          <w:p w14:paraId="2A93C085" w14:textId="77777777" w:rsidR="00671704" w:rsidRPr="00671704" w:rsidRDefault="00671704" w:rsidP="00671704">
            <w:pPr>
              <w:suppressAutoHyphens w:val="0"/>
              <w:jc w:val="right"/>
              <w:rPr>
                <w:rFonts w:ascii="Arial" w:hAnsi="Arial" w:cs="Arial"/>
                <w:color w:val="000000"/>
                <w:sz w:val="18"/>
                <w:szCs w:val="18"/>
                <w:lang w:eastAsia="es-CO"/>
              </w:rPr>
            </w:pPr>
            <w:r w:rsidRPr="00671704">
              <w:rPr>
                <w:rFonts w:ascii="Arial" w:hAnsi="Arial" w:cs="Arial"/>
                <w:color w:val="000000"/>
                <w:sz w:val="18"/>
                <w:szCs w:val="18"/>
                <w:lang w:eastAsia="es-CO"/>
              </w:rPr>
              <w:t>29.486.227</w:t>
            </w:r>
          </w:p>
        </w:tc>
        <w:tc>
          <w:tcPr>
            <w:tcW w:w="2640" w:type="dxa"/>
            <w:tcBorders>
              <w:top w:val="nil"/>
              <w:left w:val="nil"/>
              <w:bottom w:val="single" w:sz="8" w:space="0" w:color="auto"/>
              <w:right w:val="single" w:sz="8" w:space="0" w:color="auto"/>
            </w:tcBorders>
            <w:shd w:val="clear" w:color="auto" w:fill="auto"/>
            <w:vAlign w:val="center"/>
            <w:hideMark/>
          </w:tcPr>
          <w:p w14:paraId="014D69E3" w14:textId="77777777" w:rsidR="00671704" w:rsidRPr="00671704" w:rsidRDefault="00671704" w:rsidP="00671704">
            <w:pPr>
              <w:suppressAutoHyphens w:val="0"/>
              <w:jc w:val="right"/>
              <w:rPr>
                <w:rFonts w:ascii="Arial" w:hAnsi="Arial" w:cs="Arial"/>
                <w:color w:val="000000"/>
                <w:sz w:val="18"/>
                <w:szCs w:val="18"/>
                <w:lang w:eastAsia="es-CO"/>
              </w:rPr>
            </w:pPr>
            <w:r w:rsidRPr="00671704">
              <w:rPr>
                <w:rFonts w:ascii="Arial" w:hAnsi="Arial" w:cs="Arial"/>
                <w:color w:val="000000"/>
                <w:sz w:val="18"/>
                <w:szCs w:val="18"/>
                <w:lang w:eastAsia="es-CO"/>
              </w:rPr>
              <w:t>416.568.010</w:t>
            </w:r>
          </w:p>
        </w:tc>
      </w:tr>
      <w:tr w:rsidR="00671704" w:rsidRPr="00671704" w14:paraId="1C73E1D3" w14:textId="77777777" w:rsidTr="00671704">
        <w:trPr>
          <w:trHeight w:val="435"/>
        </w:trPr>
        <w:tc>
          <w:tcPr>
            <w:tcW w:w="2300" w:type="dxa"/>
            <w:tcBorders>
              <w:top w:val="nil"/>
              <w:left w:val="single" w:sz="8" w:space="0" w:color="auto"/>
              <w:bottom w:val="single" w:sz="8" w:space="0" w:color="auto"/>
              <w:right w:val="single" w:sz="8" w:space="0" w:color="auto"/>
            </w:tcBorders>
            <w:shd w:val="clear" w:color="auto" w:fill="auto"/>
            <w:vAlign w:val="center"/>
            <w:hideMark/>
          </w:tcPr>
          <w:p w14:paraId="6FF2E073" w14:textId="77777777" w:rsidR="00671704" w:rsidRPr="00671704" w:rsidRDefault="00671704" w:rsidP="00671704">
            <w:pPr>
              <w:suppressAutoHyphens w:val="0"/>
              <w:rPr>
                <w:rFonts w:ascii="Arial" w:hAnsi="Arial" w:cs="Arial"/>
                <w:b/>
                <w:bCs/>
                <w:color w:val="000000"/>
                <w:sz w:val="18"/>
                <w:szCs w:val="18"/>
                <w:lang w:eastAsia="es-CO"/>
              </w:rPr>
            </w:pPr>
            <w:proofErr w:type="gramStart"/>
            <w:r w:rsidRPr="00671704">
              <w:rPr>
                <w:rFonts w:ascii="Arial" w:hAnsi="Arial" w:cs="Arial"/>
                <w:b/>
                <w:bCs/>
                <w:color w:val="000000"/>
                <w:sz w:val="18"/>
                <w:szCs w:val="18"/>
                <w:lang w:eastAsia="es-CO"/>
              </w:rPr>
              <w:t>Total</w:t>
            </w:r>
            <w:proofErr w:type="gramEnd"/>
            <w:r w:rsidRPr="00671704">
              <w:rPr>
                <w:rFonts w:ascii="Arial" w:hAnsi="Arial" w:cs="Arial"/>
                <w:b/>
                <w:bCs/>
                <w:color w:val="000000"/>
                <w:sz w:val="18"/>
                <w:szCs w:val="18"/>
                <w:lang w:eastAsia="es-CO"/>
              </w:rPr>
              <w:t xml:space="preserve"> </w:t>
            </w:r>
            <w:proofErr w:type="spellStart"/>
            <w:r w:rsidRPr="00671704">
              <w:rPr>
                <w:rFonts w:ascii="Arial" w:hAnsi="Arial" w:cs="Arial"/>
                <w:b/>
                <w:bCs/>
                <w:color w:val="000000"/>
                <w:sz w:val="18"/>
                <w:szCs w:val="18"/>
                <w:lang w:eastAsia="es-CO"/>
              </w:rPr>
              <w:t>Ppto</w:t>
            </w:r>
            <w:proofErr w:type="spellEnd"/>
            <w:r w:rsidRPr="00671704">
              <w:rPr>
                <w:rFonts w:ascii="Arial" w:hAnsi="Arial" w:cs="Arial"/>
                <w:b/>
                <w:bCs/>
                <w:color w:val="000000"/>
                <w:sz w:val="18"/>
                <w:szCs w:val="18"/>
                <w:lang w:eastAsia="es-CO"/>
              </w:rPr>
              <w:t xml:space="preserve"> Disponible</w:t>
            </w:r>
          </w:p>
        </w:tc>
        <w:tc>
          <w:tcPr>
            <w:tcW w:w="2320" w:type="dxa"/>
            <w:tcBorders>
              <w:top w:val="nil"/>
              <w:left w:val="nil"/>
              <w:bottom w:val="single" w:sz="8" w:space="0" w:color="auto"/>
              <w:right w:val="single" w:sz="8" w:space="0" w:color="auto"/>
            </w:tcBorders>
            <w:shd w:val="clear" w:color="auto" w:fill="auto"/>
            <w:vAlign w:val="center"/>
            <w:hideMark/>
          </w:tcPr>
          <w:p w14:paraId="53999DF7" w14:textId="77777777" w:rsidR="00671704" w:rsidRPr="00671704" w:rsidRDefault="00671704" w:rsidP="00671704">
            <w:pPr>
              <w:suppressAutoHyphens w:val="0"/>
              <w:jc w:val="right"/>
              <w:rPr>
                <w:rFonts w:ascii="Arial" w:hAnsi="Arial" w:cs="Arial"/>
                <w:b/>
                <w:bCs/>
                <w:color w:val="000000"/>
                <w:sz w:val="18"/>
                <w:szCs w:val="18"/>
                <w:lang w:eastAsia="es-CO"/>
              </w:rPr>
            </w:pPr>
            <w:r w:rsidRPr="00671704">
              <w:rPr>
                <w:rFonts w:ascii="Arial" w:hAnsi="Arial" w:cs="Arial"/>
                <w:b/>
                <w:bCs/>
                <w:color w:val="000000"/>
                <w:sz w:val="18"/>
                <w:szCs w:val="18"/>
                <w:lang w:eastAsia="es-CO"/>
              </w:rPr>
              <w:t>425.639.921</w:t>
            </w:r>
          </w:p>
        </w:tc>
        <w:tc>
          <w:tcPr>
            <w:tcW w:w="2120" w:type="dxa"/>
            <w:tcBorders>
              <w:top w:val="nil"/>
              <w:left w:val="nil"/>
              <w:bottom w:val="single" w:sz="8" w:space="0" w:color="auto"/>
              <w:right w:val="single" w:sz="8" w:space="0" w:color="auto"/>
            </w:tcBorders>
            <w:shd w:val="clear" w:color="auto" w:fill="auto"/>
            <w:vAlign w:val="center"/>
            <w:hideMark/>
          </w:tcPr>
          <w:p w14:paraId="474DEA77" w14:textId="77777777" w:rsidR="00671704" w:rsidRPr="00671704" w:rsidRDefault="00671704" w:rsidP="00671704">
            <w:pPr>
              <w:suppressAutoHyphens w:val="0"/>
              <w:jc w:val="right"/>
              <w:rPr>
                <w:rFonts w:ascii="Arial" w:hAnsi="Arial" w:cs="Arial"/>
                <w:b/>
                <w:bCs/>
                <w:color w:val="auto"/>
                <w:sz w:val="18"/>
                <w:szCs w:val="18"/>
                <w:lang w:eastAsia="es-CO"/>
              </w:rPr>
            </w:pPr>
            <w:r w:rsidRPr="00671704">
              <w:rPr>
                <w:rFonts w:ascii="Arial" w:hAnsi="Arial" w:cs="Arial"/>
                <w:b/>
                <w:bCs/>
                <w:color w:val="auto"/>
                <w:sz w:val="18"/>
                <w:szCs w:val="18"/>
                <w:lang w:eastAsia="es-CO"/>
              </w:rPr>
              <w:t>29.486.227</w:t>
            </w:r>
          </w:p>
        </w:tc>
        <w:tc>
          <w:tcPr>
            <w:tcW w:w="2640" w:type="dxa"/>
            <w:tcBorders>
              <w:top w:val="nil"/>
              <w:left w:val="nil"/>
              <w:bottom w:val="single" w:sz="8" w:space="0" w:color="auto"/>
              <w:right w:val="single" w:sz="8" w:space="0" w:color="auto"/>
            </w:tcBorders>
            <w:shd w:val="clear" w:color="auto" w:fill="auto"/>
            <w:vAlign w:val="center"/>
            <w:hideMark/>
          </w:tcPr>
          <w:p w14:paraId="1328B9FD" w14:textId="77777777" w:rsidR="00671704" w:rsidRPr="00671704" w:rsidRDefault="00671704" w:rsidP="00671704">
            <w:pPr>
              <w:suppressAutoHyphens w:val="0"/>
              <w:jc w:val="right"/>
              <w:rPr>
                <w:rFonts w:ascii="Arial" w:hAnsi="Arial" w:cs="Arial"/>
                <w:b/>
                <w:bCs/>
                <w:color w:val="000000"/>
                <w:sz w:val="18"/>
                <w:szCs w:val="18"/>
                <w:lang w:eastAsia="es-CO"/>
              </w:rPr>
            </w:pPr>
            <w:r w:rsidRPr="00671704">
              <w:rPr>
                <w:rFonts w:ascii="Arial" w:hAnsi="Arial" w:cs="Arial"/>
                <w:b/>
                <w:bCs/>
                <w:color w:val="000000"/>
                <w:sz w:val="18"/>
                <w:szCs w:val="18"/>
                <w:lang w:eastAsia="es-CO"/>
              </w:rPr>
              <w:t>455.126.148</w:t>
            </w:r>
          </w:p>
        </w:tc>
      </w:tr>
      <w:tr w:rsidR="00671704" w:rsidRPr="00671704" w14:paraId="529E0915" w14:textId="77777777" w:rsidTr="00671704">
        <w:trPr>
          <w:trHeight w:val="255"/>
        </w:trPr>
        <w:tc>
          <w:tcPr>
            <w:tcW w:w="9380" w:type="dxa"/>
            <w:gridSpan w:val="4"/>
            <w:tcBorders>
              <w:top w:val="single" w:sz="8" w:space="0" w:color="auto"/>
              <w:left w:val="nil"/>
              <w:bottom w:val="nil"/>
              <w:right w:val="nil"/>
            </w:tcBorders>
            <w:shd w:val="clear" w:color="auto" w:fill="auto"/>
            <w:noWrap/>
            <w:vAlign w:val="center"/>
            <w:hideMark/>
          </w:tcPr>
          <w:p w14:paraId="24AB16FF" w14:textId="77777777" w:rsidR="00671704" w:rsidRPr="00671704" w:rsidRDefault="00671704" w:rsidP="00671704">
            <w:pPr>
              <w:suppressAutoHyphens w:val="0"/>
              <w:rPr>
                <w:rFonts w:ascii="Arial" w:hAnsi="Arial" w:cs="Arial"/>
                <w:color w:val="000000"/>
                <w:sz w:val="16"/>
                <w:szCs w:val="16"/>
                <w:lang w:eastAsia="es-CO"/>
              </w:rPr>
            </w:pPr>
            <w:r w:rsidRPr="00671704">
              <w:rPr>
                <w:rFonts w:ascii="Arial" w:hAnsi="Arial" w:cs="Arial"/>
                <w:color w:val="000000"/>
                <w:sz w:val="16"/>
                <w:szCs w:val="16"/>
                <w:lang w:eastAsia="es-CO"/>
              </w:rPr>
              <w:t xml:space="preserve">Fuente: Subdirección Administrativa y Financiera – </w:t>
            </w:r>
            <w:proofErr w:type="spellStart"/>
            <w:r w:rsidRPr="00671704">
              <w:rPr>
                <w:rFonts w:ascii="Arial" w:hAnsi="Arial" w:cs="Arial"/>
                <w:color w:val="000000"/>
                <w:sz w:val="16"/>
                <w:szCs w:val="16"/>
                <w:lang w:eastAsia="es-CO"/>
              </w:rPr>
              <w:t>BogData</w:t>
            </w:r>
            <w:proofErr w:type="spellEnd"/>
          </w:p>
        </w:tc>
      </w:tr>
    </w:tbl>
    <w:p w14:paraId="0311B53C" w14:textId="221A8073" w:rsidR="006727E0" w:rsidRDefault="006727E0" w:rsidP="00E12DE1">
      <w:pPr>
        <w:rPr>
          <w:rFonts w:ascii="Arial" w:hAnsi="Arial" w:cs="Arial"/>
          <w:lang w:eastAsia="es-CO"/>
        </w:rPr>
      </w:pPr>
    </w:p>
    <w:p w14:paraId="6DBE80A2" w14:textId="77777777" w:rsidR="005265E4" w:rsidRPr="00E12DE1" w:rsidRDefault="005265E4" w:rsidP="00E12DE1">
      <w:pPr>
        <w:rPr>
          <w:rFonts w:ascii="Arial" w:hAnsi="Arial" w:cs="Arial"/>
          <w:lang w:eastAsia="es-CO"/>
        </w:rPr>
      </w:pPr>
    </w:p>
    <w:p w14:paraId="23B38C57" w14:textId="01ACF742" w:rsidR="008B7618" w:rsidRPr="0056546E" w:rsidRDefault="00D9033F" w:rsidP="006378A7">
      <w:pPr>
        <w:pStyle w:val="Prrafodelista"/>
        <w:numPr>
          <w:ilvl w:val="2"/>
          <w:numId w:val="3"/>
        </w:numPr>
        <w:spacing w:after="0" w:line="240" w:lineRule="auto"/>
        <w:jc w:val="both"/>
        <w:outlineLvl w:val="2"/>
        <w:rPr>
          <w:rFonts w:ascii="Arial" w:hAnsi="Arial" w:cs="Arial"/>
          <w:b/>
          <w:bCs/>
          <w:color w:val="auto"/>
          <w:sz w:val="24"/>
          <w:szCs w:val="24"/>
        </w:rPr>
      </w:pPr>
      <w:bookmarkStart w:id="4" w:name="_Toc54437289"/>
      <w:r>
        <w:rPr>
          <w:rFonts w:ascii="Arial" w:hAnsi="Arial" w:cs="Arial"/>
          <w:b/>
          <w:bCs/>
          <w:color w:val="auto"/>
          <w:sz w:val="24"/>
          <w:szCs w:val="24"/>
        </w:rPr>
        <w:t>P</w:t>
      </w:r>
      <w:r w:rsidRPr="0056546E">
        <w:rPr>
          <w:rFonts w:ascii="Arial" w:hAnsi="Arial" w:cs="Arial"/>
          <w:b/>
          <w:bCs/>
          <w:color w:val="auto"/>
          <w:sz w:val="24"/>
          <w:szCs w:val="24"/>
        </w:rPr>
        <w:t>resupuesto de ingresos</w:t>
      </w:r>
      <w:bookmarkEnd w:id="4"/>
    </w:p>
    <w:p w14:paraId="0108EF2C" w14:textId="77777777" w:rsidR="005F7D4F" w:rsidRPr="0056546E" w:rsidRDefault="005F7D4F" w:rsidP="005F7D4F">
      <w:pPr>
        <w:jc w:val="both"/>
        <w:rPr>
          <w:rFonts w:ascii="Arial" w:hAnsi="Arial" w:cs="Arial"/>
          <w:sz w:val="24"/>
          <w:szCs w:val="24"/>
        </w:rPr>
      </w:pPr>
    </w:p>
    <w:p w14:paraId="6E28502D" w14:textId="2A8C637F" w:rsidR="00671704" w:rsidRPr="00671704" w:rsidRDefault="00671704" w:rsidP="00671704">
      <w:pPr>
        <w:suppressAutoHyphens w:val="0"/>
        <w:jc w:val="both"/>
        <w:rPr>
          <w:rFonts w:ascii="Arial" w:hAnsi="Arial" w:cs="Arial"/>
          <w:color w:val="auto"/>
          <w:sz w:val="24"/>
          <w:szCs w:val="24"/>
          <w:lang w:eastAsia="es-CO"/>
        </w:rPr>
      </w:pPr>
      <w:r w:rsidRPr="00671704">
        <w:rPr>
          <w:rFonts w:ascii="Arial" w:hAnsi="Arial" w:cs="Arial"/>
          <w:color w:val="auto"/>
          <w:sz w:val="24"/>
          <w:szCs w:val="24"/>
          <w:lang w:eastAsia="es-CO"/>
        </w:rPr>
        <w:t xml:space="preserve">Al cierre del período analizado, el presupuesto definitivo de ingresos fue de $455.126, de los </w:t>
      </w:r>
      <w:r w:rsidR="003673C3" w:rsidRPr="00671704">
        <w:rPr>
          <w:rFonts w:ascii="Arial" w:hAnsi="Arial" w:cs="Arial"/>
          <w:color w:val="auto"/>
          <w:sz w:val="24"/>
          <w:szCs w:val="24"/>
          <w:lang w:eastAsia="es-CO"/>
        </w:rPr>
        <w:t>cuales,</w:t>
      </w:r>
      <w:r w:rsidRPr="00671704">
        <w:rPr>
          <w:rFonts w:ascii="Arial" w:hAnsi="Arial" w:cs="Arial"/>
          <w:color w:val="auto"/>
          <w:sz w:val="24"/>
          <w:szCs w:val="24"/>
          <w:lang w:eastAsia="es-CO"/>
        </w:rPr>
        <w:t xml:space="preserve"> al 31 de diciembre de 2022, se recaudaron la suma de $493.034 millones, así: </w:t>
      </w:r>
    </w:p>
    <w:p w14:paraId="1B98B993" w14:textId="77777777" w:rsidR="00671704" w:rsidRPr="00671704" w:rsidRDefault="00671704" w:rsidP="00671704">
      <w:pPr>
        <w:suppressAutoHyphens w:val="0"/>
        <w:jc w:val="both"/>
        <w:rPr>
          <w:rFonts w:ascii="Arial" w:hAnsi="Arial" w:cs="Arial"/>
          <w:color w:val="auto"/>
          <w:sz w:val="24"/>
          <w:szCs w:val="24"/>
          <w:lang w:eastAsia="es-CO"/>
        </w:rPr>
      </w:pPr>
    </w:p>
    <w:tbl>
      <w:tblPr>
        <w:tblW w:w="9120" w:type="dxa"/>
        <w:tblCellMar>
          <w:left w:w="70" w:type="dxa"/>
          <w:right w:w="70" w:type="dxa"/>
        </w:tblCellMar>
        <w:tblLook w:val="04A0" w:firstRow="1" w:lastRow="0" w:firstColumn="1" w:lastColumn="0" w:noHBand="0" w:noVBand="1"/>
      </w:tblPr>
      <w:tblGrid>
        <w:gridCol w:w="2002"/>
        <w:gridCol w:w="1497"/>
        <w:gridCol w:w="1611"/>
        <w:gridCol w:w="1439"/>
        <w:gridCol w:w="1630"/>
        <w:gridCol w:w="949"/>
      </w:tblGrid>
      <w:tr w:rsidR="00671704" w:rsidRPr="00671704" w14:paraId="02A63FA9" w14:textId="77777777" w:rsidTr="00671704">
        <w:trPr>
          <w:trHeight w:val="990"/>
        </w:trPr>
        <w:tc>
          <w:tcPr>
            <w:tcW w:w="2002" w:type="dxa"/>
            <w:vMerge w:val="restart"/>
            <w:tcBorders>
              <w:top w:val="single" w:sz="8" w:space="0" w:color="auto"/>
              <w:left w:val="single" w:sz="8" w:space="0" w:color="auto"/>
              <w:bottom w:val="single" w:sz="8" w:space="0" w:color="000000"/>
              <w:right w:val="single" w:sz="8" w:space="0" w:color="auto"/>
            </w:tcBorders>
            <w:shd w:val="clear" w:color="000000" w:fill="BDD7EE"/>
            <w:vAlign w:val="center"/>
            <w:hideMark/>
          </w:tcPr>
          <w:p w14:paraId="4D13ED2E" w14:textId="77777777" w:rsidR="00671704" w:rsidRPr="00671704" w:rsidRDefault="00671704" w:rsidP="00671704">
            <w:pPr>
              <w:suppressAutoHyphens w:val="0"/>
              <w:jc w:val="center"/>
              <w:rPr>
                <w:rFonts w:ascii="Arial" w:hAnsi="Arial" w:cs="Arial"/>
                <w:b/>
                <w:bCs/>
                <w:sz w:val="18"/>
                <w:szCs w:val="18"/>
                <w:lang w:eastAsia="es-CO"/>
              </w:rPr>
            </w:pPr>
            <w:r w:rsidRPr="00671704">
              <w:rPr>
                <w:rFonts w:ascii="Arial" w:hAnsi="Arial" w:cs="Arial"/>
                <w:b/>
                <w:bCs/>
                <w:sz w:val="18"/>
                <w:szCs w:val="18"/>
                <w:lang w:eastAsia="es-CO"/>
              </w:rPr>
              <w:t>CONCEPTO</w:t>
            </w:r>
          </w:p>
        </w:tc>
        <w:tc>
          <w:tcPr>
            <w:tcW w:w="1497" w:type="dxa"/>
            <w:tcBorders>
              <w:top w:val="single" w:sz="8" w:space="0" w:color="auto"/>
              <w:left w:val="nil"/>
              <w:bottom w:val="nil"/>
              <w:right w:val="single" w:sz="8" w:space="0" w:color="auto"/>
            </w:tcBorders>
            <w:shd w:val="clear" w:color="000000" w:fill="BDD7EE"/>
            <w:vAlign w:val="center"/>
            <w:hideMark/>
          </w:tcPr>
          <w:p w14:paraId="107EE112" w14:textId="77777777" w:rsidR="00671704" w:rsidRPr="003673C3" w:rsidRDefault="00671704" w:rsidP="00671704">
            <w:pPr>
              <w:suppressAutoHyphens w:val="0"/>
              <w:jc w:val="center"/>
              <w:rPr>
                <w:rFonts w:ascii="Arial" w:hAnsi="Arial" w:cs="Arial"/>
                <w:b/>
                <w:bCs/>
                <w:sz w:val="16"/>
                <w:szCs w:val="16"/>
                <w:lang w:eastAsia="es-CO"/>
              </w:rPr>
            </w:pPr>
            <w:r w:rsidRPr="003673C3">
              <w:rPr>
                <w:rFonts w:ascii="Arial" w:hAnsi="Arial" w:cs="Arial"/>
                <w:b/>
                <w:bCs/>
                <w:sz w:val="16"/>
                <w:szCs w:val="16"/>
                <w:lang w:eastAsia="es-CO"/>
              </w:rPr>
              <w:t>PRESUPUESTO ASIGNADO</w:t>
            </w:r>
          </w:p>
        </w:tc>
        <w:tc>
          <w:tcPr>
            <w:tcW w:w="1611" w:type="dxa"/>
            <w:tcBorders>
              <w:top w:val="single" w:sz="8" w:space="0" w:color="auto"/>
              <w:left w:val="nil"/>
              <w:bottom w:val="nil"/>
              <w:right w:val="single" w:sz="8" w:space="0" w:color="auto"/>
            </w:tcBorders>
            <w:shd w:val="clear" w:color="000000" w:fill="BDD7EE"/>
            <w:vAlign w:val="center"/>
            <w:hideMark/>
          </w:tcPr>
          <w:p w14:paraId="6E8D1D78" w14:textId="77777777" w:rsidR="00671704" w:rsidRPr="003673C3" w:rsidRDefault="00671704" w:rsidP="00671704">
            <w:pPr>
              <w:suppressAutoHyphens w:val="0"/>
              <w:jc w:val="center"/>
              <w:rPr>
                <w:rFonts w:ascii="Arial" w:hAnsi="Arial" w:cs="Arial"/>
                <w:b/>
                <w:bCs/>
                <w:sz w:val="16"/>
                <w:szCs w:val="16"/>
                <w:lang w:eastAsia="es-CO"/>
              </w:rPr>
            </w:pPr>
            <w:r w:rsidRPr="003673C3">
              <w:rPr>
                <w:rFonts w:ascii="Arial" w:hAnsi="Arial" w:cs="Arial"/>
                <w:b/>
                <w:bCs/>
                <w:sz w:val="16"/>
                <w:szCs w:val="16"/>
                <w:lang w:eastAsia="es-CO"/>
              </w:rPr>
              <w:t>MODIFICACIONES</w:t>
            </w:r>
          </w:p>
        </w:tc>
        <w:tc>
          <w:tcPr>
            <w:tcW w:w="1439" w:type="dxa"/>
            <w:tcBorders>
              <w:top w:val="single" w:sz="8" w:space="0" w:color="auto"/>
              <w:left w:val="nil"/>
              <w:bottom w:val="nil"/>
              <w:right w:val="single" w:sz="8" w:space="0" w:color="auto"/>
            </w:tcBorders>
            <w:shd w:val="clear" w:color="000000" w:fill="BDD7EE"/>
            <w:vAlign w:val="center"/>
            <w:hideMark/>
          </w:tcPr>
          <w:p w14:paraId="36B06BB2" w14:textId="77777777" w:rsidR="00671704" w:rsidRPr="003673C3" w:rsidRDefault="00671704" w:rsidP="00671704">
            <w:pPr>
              <w:suppressAutoHyphens w:val="0"/>
              <w:jc w:val="center"/>
              <w:rPr>
                <w:rFonts w:ascii="Arial" w:hAnsi="Arial" w:cs="Arial"/>
                <w:b/>
                <w:bCs/>
                <w:sz w:val="16"/>
                <w:szCs w:val="16"/>
                <w:lang w:eastAsia="es-CO"/>
              </w:rPr>
            </w:pPr>
            <w:r w:rsidRPr="003673C3">
              <w:rPr>
                <w:rFonts w:ascii="Arial" w:hAnsi="Arial" w:cs="Arial"/>
                <w:b/>
                <w:bCs/>
                <w:sz w:val="16"/>
                <w:szCs w:val="16"/>
                <w:lang w:eastAsia="es-CO"/>
              </w:rPr>
              <w:t>PRESUPUESTO DEFINITIVO</w:t>
            </w:r>
          </w:p>
        </w:tc>
        <w:tc>
          <w:tcPr>
            <w:tcW w:w="1630" w:type="dxa"/>
            <w:tcBorders>
              <w:top w:val="single" w:sz="8" w:space="0" w:color="auto"/>
              <w:left w:val="nil"/>
              <w:bottom w:val="nil"/>
              <w:right w:val="single" w:sz="8" w:space="0" w:color="auto"/>
            </w:tcBorders>
            <w:shd w:val="clear" w:color="000000" w:fill="BDD7EE"/>
            <w:vAlign w:val="center"/>
            <w:hideMark/>
          </w:tcPr>
          <w:p w14:paraId="2920631B" w14:textId="77777777" w:rsidR="00671704" w:rsidRPr="003673C3" w:rsidRDefault="00671704" w:rsidP="00671704">
            <w:pPr>
              <w:suppressAutoHyphens w:val="0"/>
              <w:jc w:val="center"/>
              <w:rPr>
                <w:rFonts w:ascii="Arial" w:hAnsi="Arial" w:cs="Arial"/>
                <w:b/>
                <w:bCs/>
                <w:sz w:val="16"/>
                <w:szCs w:val="16"/>
                <w:lang w:eastAsia="es-CO"/>
              </w:rPr>
            </w:pPr>
            <w:r w:rsidRPr="003673C3">
              <w:rPr>
                <w:rFonts w:ascii="Arial" w:hAnsi="Arial" w:cs="Arial"/>
                <w:b/>
                <w:bCs/>
                <w:sz w:val="16"/>
                <w:szCs w:val="16"/>
                <w:lang w:eastAsia="es-CO"/>
              </w:rPr>
              <w:t>RECAUDO ACUMULADO A 31 DE DICIEMBRE DE 2022</w:t>
            </w:r>
          </w:p>
        </w:tc>
        <w:tc>
          <w:tcPr>
            <w:tcW w:w="941" w:type="dxa"/>
            <w:vMerge w:val="restart"/>
            <w:tcBorders>
              <w:top w:val="single" w:sz="8" w:space="0" w:color="auto"/>
              <w:left w:val="single" w:sz="8" w:space="0" w:color="auto"/>
              <w:bottom w:val="single" w:sz="8" w:space="0" w:color="000000"/>
              <w:right w:val="single" w:sz="8" w:space="0" w:color="auto"/>
            </w:tcBorders>
            <w:shd w:val="clear" w:color="000000" w:fill="BDD7EE"/>
            <w:vAlign w:val="center"/>
            <w:hideMark/>
          </w:tcPr>
          <w:p w14:paraId="5A86DBAC" w14:textId="77777777" w:rsidR="00671704" w:rsidRPr="003673C3" w:rsidRDefault="00671704" w:rsidP="00671704">
            <w:pPr>
              <w:suppressAutoHyphens w:val="0"/>
              <w:jc w:val="center"/>
              <w:rPr>
                <w:rFonts w:ascii="Arial" w:hAnsi="Arial" w:cs="Arial"/>
                <w:b/>
                <w:bCs/>
                <w:sz w:val="16"/>
                <w:szCs w:val="16"/>
                <w:lang w:eastAsia="es-CO"/>
              </w:rPr>
            </w:pPr>
            <w:r w:rsidRPr="003673C3">
              <w:rPr>
                <w:rFonts w:ascii="Arial" w:hAnsi="Arial" w:cs="Arial"/>
                <w:b/>
                <w:bCs/>
                <w:sz w:val="16"/>
                <w:szCs w:val="16"/>
                <w:lang w:eastAsia="es-CO"/>
              </w:rPr>
              <w:t>% RECAUDO</w:t>
            </w:r>
          </w:p>
        </w:tc>
      </w:tr>
      <w:tr w:rsidR="00671704" w:rsidRPr="00671704" w14:paraId="1E7AEDD4" w14:textId="77777777" w:rsidTr="00671704">
        <w:trPr>
          <w:trHeight w:val="270"/>
        </w:trPr>
        <w:tc>
          <w:tcPr>
            <w:tcW w:w="2002" w:type="dxa"/>
            <w:vMerge/>
            <w:tcBorders>
              <w:top w:val="single" w:sz="8" w:space="0" w:color="auto"/>
              <w:left w:val="single" w:sz="8" w:space="0" w:color="auto"/>
              <w:bottom w:val="single" w:sz="8" w:space="0" w:color="000000"/>
              <w:right w:val="single" w:sz="8" w:space="0" w:color="auto"/>
            </w:tcBorders>
            <w:vAlign w:val="center"/>
            <w:hideMark/>
          </w:tcPr>
          <w:p w14:paraId="3EE4F8A2" w14:textId="77777777" w:rsidR="00671704" w:rsidRPr="00671704" w:rsidRDefault="00671704" w:rsidP="00671704">
            <w:pPr>
              <w:suppressAutoHyphens w:val="0"/>
              <w:rPr>
                <w:rFonts w:ascii="Arial" w:hAnsi="Arial" w:cs="Arial"/>
                <w:b/>
                <w:bCs/>
                <w:sz w:val="18"/>
                <w:szCs w:val="18"/>
                <w:lang w:eastAsia="es-CO"/>
              </w:rPr>
            </w:pPr>
          </w:p>
        </w:tc>
        <w:tc>
          <w:tcPr>
            <w:tcW w:w="1497" w:type="dxa"/>
            <w:tcBorders>
              <w:top w:val="nil"/>
              <w:left w:val="nil"/>
              <w:bottom w:val="single" w:sz="8" w:space="0" w:color="auto"/>
              <w:right w:val="single" w:sz="8" w:space="0" w:color="auto"/>
            </w:tcBorders>
            <w:shd w:val="clear" w:color="000000" w:fill="BDD7EE"/>
            <w:vAlign w:val="center"/>
            <w:hideMark/>
          </w:tcPr>
          <w:p w14:paraId="71232835" w14:textId="77777777" w:rsidR="00671704" w:rsidRPr="00671704" w:rsidRDefault="00671704" w:rsidP="00671704">
            <w:pPr>
              <w:suppressAutoHyphens w:val="0"/>
              <w:jc w:val="center"/>
              <w:rPr>
                <w:rFonts w:ascii="Arial" w:hAnsi="Arial" w:cs="Arial"/>
                <w:b/>
                <w:bCs/>
                <w:color w:val="000000"/>
                <w:sz w:val="18"/>
                <w:szCs w:val="18"/>
                <w:lang w:eastAsia="es-CO"/>
              </w:rPr>
            </w:pPr>
            <w:r w:rsidRPr="00671704">
              <w:rPr>
                <w:rFonts w:ascii="Arial" w:hAnsi="Arial" w:cs="Arial"/>
                <w:b/>
                <w:bCs/>
                <w:color w:val="000000"/>
                <w:sz w:val="18"/>
                <w:szCs w:val="18"/>
                <w:lang w:eastAsia="es-CO"/>
              </w:rPr>
              <w:t xml:space="preserve">  (En miles de $)</w:t>
            </w:r>
          </w:p>
        </w:tc>
        <w:tc>
          <w:tcPr>
            <w:tcW w:w="1611" w:type="dxa"/>
            <w:tcBorders>
              <w:top w:val="nil"/>
              <w:left w:val="nil"/>
              <w:bottom w:val="single" w:sz="8" w:space="0" w:color="auto"/>
              <w:right w:val="single" w:sz="8" w:space="0" w:color="auto"/>
            </w:tcBorders>
            <w:shd w:val="clear" w:color="000000" w:fill="BDD7EE"/>
            <w:vAlign w:val="center"/>
            <w:hideMark/>
          </w:tcPr>
          <w:p w14:paraId="6CCA636D" w14:textId="77777777" w:rsidR="00671704" w:rsidRPr="00671704" w:rsidRDefault="00671704" w:rsidP="00671704">
            <w:pPr>
              <w:suppressAutoHyphens w:val="0"/>
              <w:jc w:val="center"/>
              <w:rPr>
                <w:rFonts w:ascii="Arial" w:hAnsi="Arial" w:cs="Arial"/>
                <w:b/>
                <w:bCs/>
                <w:color w:val="000000"/>
                <w:sz w:val="18"/>
                <w:szCs w:val="18"/>
                <w:lang w:eastAsia="es-CO"/>
              </w:rPr>
            </w:pPr>
            <w:r w:rsidRPr="00671704">
              <w:rPr>
                <w:rFonts w:ascii="Arial" w:hAnsi="Arial" w:cs="Arial"/>
                <w:b/>
                <w:bCs/>
                <w:color w:val="000000"/>
                <w:sz w:val="18"/>
                <w:szCs w:val="18"/>
                <w:lang w:eastAsia="es-CO"/>
              </w:rPr>
              <w:t xml:space="preserve">  (En miles de $)</w:t>
            </w:r>
          </w:p>
        </w:tc>
        <w:tc>
          <w:tcPr>
            <w:tcW w:w="1439" w:type="dxa"/>
            <w:tcBorders>
              <w:top w:val="nil"/>
              <w:left w:val="nil"/>
              <w:bottom w:val="single" w:sz="8" w:space="0" w:color="auto"/>
              <w:right w:val="single" w:sz="8" w:space="0" w:color="auto"/>
            </w:tcBorders>
            <w:shd w:val="clear" w:color="000000" w:fill="BDD7EE"/>
            <w:vAlign w:val="center"/>
            <w:hideMark/>
          </w:tcPr>
          <w:p w14:paraId="2B553546" w14:textId="77777777" w:rsidR="00671704" w:rsidRPr="00671704" w:rsidRDefault="00671704" w:rsidP="00671704">
            <w:pPr>
              <w:suppressAutoHyphens w:val="0"/>
              <w:jc w:val="center"/>
              <w:rPr>
                <w:rFonts w:ascii="Arial" w:hAnsi="Arial" w:cs="Arial"/>
                <w:b/>
                <w:bCs/>
                <w:color w:val="000000"/>
                <w:sz w:val="18"/>
                <w:szCs w:val="18"/>
                <w:lang w:eastAsia="es-CO"/>
              </w:rPr>
            </w:pPr>
            <w:r w:rsidRPr="00671704">
              <w:rPr>
                <w:rFonts w:ascii="Arial" w:hAnsi="Arial" w:cs="Arial"/>
                <w:b/>
                <w:bCs/>
                <w:color w:val="000000"/>
                <w:sz w:val="18"/>
                <w:szCs w:val="18"/>
                <w:lang w:eastAsia="es-CO"/>
              </w:rPr>
              <w:t xml:space="preserve">  (En miles de $)</w:t>
            </w:r>
          </w:p>
        </w:tc>
        <w:tc>
          <w:tcPr>
            <w:tcW w:w="1630" w:type="dxa"/>
            <w:tcBorders>
              <w:top w:val="nil"/>
              <w:left w:val="nil"/>
              <w:bottom w:val="single" w:sz="8" w:space="0" w:color="auto"/>
              <w:right w:val="single" w:sz="8" w:space="0" w:color="auto"/>
            </w:tcBorders>
            <w:shd w:val="clear" w:color="000000" w:fill="BDD7EE"/>
            <w:vAlign w:val="center"/>
            <w:hideMark/>
          </w:tcPr>
          <w:p w14:paraId="7EE98ED3" w14:textId="77777777" w:rsidR="00671704" w:rsidRPr="00671704" w:rsidRDefault="00671704" w:rsidP="00671704">
            <w:pPr>
              <w:suppressAutoHyphens w:val="0"/>
              <w:jc w:val="center"/>
              <w:rPr>
                <w:rFonts w:ascii="Arial" w:hAnsi="Arial" w:cs="Arial"/>
                <w:b/>
                <w:bCs/>
                <w:color w:val="000000"/>
                <w:sz w:val="18"/>
                <w:szCs w:val="18"/>
                <w:lang w:eastAsia="es-CO"/>
              </w:rPr>
            </w:pPr>
            <w:r w:rsidRPr="00671704">
              <w:rPr>
                <w:rFonts w:ascii="Arial" w:hAnsi="Arial" w:cs="Arial"/>
                <w:b/>
                <w:bCs/>
                <w:color w:val="000000"/>
                <w:sz w:val="18"/>
                <w:szCs w:val="18"/>
                <w:lang w:eastAsia="es-CO"/>
              </w:rPr>
              <w:t xml:space="preserve">  (En miles de $)</w:t>
            </w:r>
          </w:p>
        </w:tc>
        <w:tc>
          <w:tcPr>
            <w:tcW w:w="941" w:type="dxa"/>
            <w:vMerge/>
            <w:tcBorders>
              <w:top w:val="single" w:sz="8" w:space="0" w:color="auto"/>
              <w:left w:val="single" w:sz="8" w:space="0" w:color="auto"/>
              <w:bottom w:val="single" w:sz="8" w:space="0" w:color="000000"/>
              <w:right w:val="single" w:sz="8" w:space="0" w:color="auto"/>
            </w:tcBorders>
            <w:vAlign w:val="center"/>
            <w:hideMark/>
          </w:tcPr>
          <w:p w14:paraId="61193108" w14:textId="77777777" w:rsidR="00671704" w:rsidRPr="00671704" w:rsidRDefault="00671704" w:rsidP="00671704">
            <w:pPr>
              <w:suppressAutoHyphens w:val="0"/>
              <w:rPr>
                <w:rFonts w:ascii="Arial" w:hAnsi="Arial" w:cs="Arial"/>
                <w:b/>
                <w:bCs/>
                <w:sz w:val="18"/>
                <w:szCs w:val="18"/>
                <w:lang w:eastAsia="es-CO"/>
              </w:rPr>
            </w:pPr>
          </w:p>
        </w:tc>
      </w:tr>
      <w:tr w:rsidR="00671704" w:rsidRPr="00671704" w14:paraId="54BFD9D5" w14:textId="77777777" w:rsidTr="00671704">
        <w:trPr>
          <w:trHeight w:val="330"/>
        </w:trPr>
        <w:tc>
          <w:tcPr>
            <w:tcW w:w="2002" w:type="dxa"/>
            <w:tcBorders>
              <w:top w:val="nil"/>
              <w:left w:val="single" w:sz="8" w:space="0" w:color="auto"/>
              <w:bottom w:val="single" w:sz="8" w:space="0" w:color="auto"/>
              <w:right w:val="single" w:sz="8" w:space="0" w:color="auto"/>
            </w:tcBorders>
            <w:shd w:val="clear" w:color="000000" w:fill="FFFFFF"/>
            <w:vAlign w:val="center"/>
            <w:hideMark/>
          </w:tcPr>
          <w:p w14:paraId="6D02A366" w14:textId="77777777" w:rsidR="00671704" w:rsidRPr="00671704" w:rsidRDefault="00671704" w:rsidP="00671704">
            <w:pPr>
              <w:suppressAutoHyphens w:val="0"/>
              <w:rPr>
                <w:rFonts w:ascii="Arial" w:hAnsi="Arial" w:cs="Arial"/>
                <w:b/>
                <w:bCs/>
                <w:sz w:val="18"/>
                <w:szCs w:val="18"/>
                <w:lang w:eastAsia="es-CO"/>
              </w:rPr>
            </w:pPr>
            <w:r w:rsidRPr="00671704">
              <w:rPr>
                <w:rFonts w:ascii="Arial" w:hAnsi="Arial" w:cs="Arial"/>
                <w:b/>
                <w:bCs/>
                <w:sz w:val="18"/>
                <w:szCs w:val="18"/>
                <w:lang w:eastAsia="es-CO"/>
              </w:rPr>
              <w:t>1. Ingresos (2+3+4+5)</w:t>
            </w:r>
          </w:p>
        </w:tc>
        <w:tc>
          <w:tcPr>
            <w:tcW w:w="1497" w:type="dxa"/>
            <w:tcBorders>
              <w:top w:val="nil"/>
              <w:left w:val="nil"/>
              <w:bottom w:val="single" w:sz="8" w:space="0" w:color="auto"/>
              <w:right w:val="single" w:sz="8" w:space="0" w:color="auto"/>
            </w:tcBorders>
            <w:shd w:val="clear" w:color="000000" w:fill="FFFFFF"/>
            <w:vAlign w:val="center"/>
            <w:hideMark/>
          </w:tcPr>
          <w:p w14:paraId="1943618A" w14:textId="77777777" w:rsidR="00671704" w:rsidRPr="00671704" w:rsidRDefault="00671704" w:rsidP="00671704">
            <w:pPr>
              <w:suppressAutoHyphens w:val="0"/>
              <w:jc w:val="right"/>
              <w:rPr>
                <w:rFonts w:ascii="Arial" w:hAnsi="Arial" w:cs="Arial"/>
                <w:b/>
                <w:bCs/>
                <w:sz w:val="18"/>
                <w:szCs w:val="18"/>
                <w:lang w:eastAsia="es-CO"/>
              </w:rPr>
            </w:pPr>
            <w:r w:rsidRPr="00671704">
              <w:rPr>
                <w:rFonts w:ascii="Arial" w:hAnsi="Arial" w:cs="Arial"/>
                <w:b/>
                <w:bCs/>
                <w:sz w:val="18"/>
                <w:szCs w:val="18"/>
                <w:lang w:eastAsia="es-CO"/>
              </w:rPr>
              <w:t>425.639.921</w:t>
            </w:r>
          </w:p>
        </w:tc>
        <w:tc>
          <w:tcPr>
            <w:tcW w:w="1611" w:type="dxa"/>
            <w:tcBorders>
              <w:top w:val="nil"/>
              <w:left w:val="nil"/>
              <w:bottom w:val="single" w:sz="8" w:space="0" w:color="auto"/>
              <w:right w:val="single" w:sz="8" w:space="0" w:color="auto"/>
            </w:tcBorders>
            <w:shd w:val="clear" w:color="000000" w:fill="FFFFFF"/>
            <w:vAlign w:val="center"/>
            <w:hideMark/>
          </w:tcPr>
          <w:p w14:paraId="4901AABF" w14:textId="77777777" w:rsidR="00671704" w:rsidRPr="00671704" w:rsidRDefault="00671704" w:rsidP="00671704">
            <w:pPr>
              <w:suppressAutoHyphens w:val="0"/>
              <w:jc w:val="right"/>
              <w:rPr>
                <w:rFonts w:ascii="Arial" w:hAnsi="Arial" w:cs="Arial"/>
                <w:b/>
                <w:bCs/>
                <w:sz w:val="18"/>
                <w:szCs w:val="18"/>
                <w:lang w:eastAsia="es-CO"/>
              </w:rPr>
            </w:pPr>
            <w:r w:rsidRPr="00671704">
              <w:rPr>
                <w:rFonts w:ascii="Arial" w:hAnsi="Arial" w:cs="Arial"/>
                <w:b/>
                <w:bCs/>
                <w:sz w:val="18"/>
                <w:szCs w:val="18"/>
                <w:lang w:eastAsia="es-CO"/>
              </w:rPr>
              <w:t>29.486.227</w:t>
            </w:r>
          </w:p>
        </w:tc>
        <w:tc>
          <w:tcPr>
            <w:tcW w:w="1439" w:type="dxa"/>
            <w:tcBorders>
              <w:top w:val="nil"/>
              <w:left w:val="nil"/>
              <w:bottom w:val="single" w:sz="8" w:space="0" w:color="auto"/>
              <w:right w:val="single" w:sz="8" w:space="0" w:color="auto"/>
            </w:tcBorders>
            <w:shd w:val="clear" w:color="000000" w:fill="FFFFFF"/>
            <w:vAlign w:val="center"/>
            <w:hideMark/>
          </w:tcPr>
          <w:p w14:paraId="60004364" w14:textId="77777777" w:rsidR="00671704" w:rsidRPr="00671704" w:rsidRDefault="00671704" w:rsidP="00671704">
            <w:pPr>
              <w:suppressAutoHyphens w:val="0"/>
              <w:jc w:val="right"/>
              <w:rPr>
                <w:rFonts w:ascii="Arial" w:hAnsi="Arial" w:cs="Arial"/>
                <w:b/>
                <w:bCs/>
                <w:sz w:val="18"/>
                <w:szCs w:val="18"/>
                <w:lang w:eastAsia="es-CO"/>
              </w:rPr>
            </w:pPr>
            <w:r w:rsidRPr="00671704">
              <w:rPr>
                <w:rFonts w:ascii="Arial" w:hAnsi="Arial" w:cs="Arial"/>
                <w:b/>
                <w:bCs/>
                <w:sz w:val="18"/>
                <w:szCs w:val="18"/>
                <w:lang w:eastAsia="es-CO"/>
              </w:rPr>
              <w:t>455.126.148</w:t>
            </w:r>
          </w:p>
        </w:tc>
        <w:tc>
          <w:tcPr>
            <w:tcW w:w="1630" w:type="dxa"/>
            <w:tcBorders>
              <w:top w:val="nil"/>
              <w:left w:val="nil"/>
              <w:bottom w:val="single" w:sz="8" w:space="0" w:color="auto"/>
              <w:right w:val="single" w:sz="8" w:space="0" w:color="auto"/>
            </w:tcBorders>
            <w:shd w:val="clear" w:color="000000" w:fill="FFFFFF"/>
            <w:vAlign w:val="center"/>
            <w:hideMark/>
          </w:tcPr>
          <w:p w14:paraId="052643A6" w14:textId="77777777" w:rsidR="00671704" w:rsidRPr="00671704" w:rsidRDefault="00671704" w:rsidP="00671704">
            <w:pPr>
              <w:suppressAutoHyphens w:val="0"/>
              <w:jc w:val="right"/>
              <w:rPr>
                <w:rFonts w:ascii="Arial" w:hAnsi="Arial" w:cs="Arial"/>
                <w:b/>
                <w:bCs/>
                <w:sz w:val="18"/>
                <w:szCs w:val="18"/>
                <w:lang w:eastAsia="es-CO"/>
              </w:rPr>
            </w:pPr>
            <w:r w:rsidRPr="00671704">
              <w:rPr>
                <w:rFonts w:ascii="Arial" w:hAnsi="Arial" w:cs="Arial"/>
                <w:b/>
                <w:bCs/>
                <w:sz w:val="18"/>
                <w:szCs w:val="18"/>
                <w:lang w:eastAsia="es-CO"/>
              </w:rPr>
              <w:t>493.034.005</w:t>
            </w:r>
          </w:p>
        </w:tc>
        <w:tc>
          <w:tcPr>
            <w:tcW w:w="941" w:type="dxa"/>
            <w:tcBorders>
              <w:top w:val="nil"/>
              <w:left w:val="nil"/>
              <w:bottom w:val="single" w:sz="8" w:space="0" w:color="auto"/>
              <w:right w:val="single" w:sz="8" w:space="0" w:color="auto"/>
            </w:tcBorders>
            <w:shd w:val="clear" w:color="000000" w:fill="FFFFFF"/>
            <w:vAlign w:val="center"/>
            <w:hideMark/>
          </w:tcPr>
          <w:p w14:paraId="27FDF57F" w14:textId="77777777" w:rsidR="00671704" w:rsidRPr="00671704" w:rsidRDefault="00671704" w:rsidP="00671704">
            <w:pPr>
              <w:suppressAutoHyphens w:val="0"/>
              <w:jc w:val="center"/>
              <w:rPr>
                <w:rFonts w:ascii="Arial" w:hAnsi="Arial" w:cs="Arial"/>
                <w:b/>
                <w:bCs/>
                <w:sz w:val="18"/>
                <w:szCs w:val="18"/>
                <w:lang w:eastAsia="es-CO"/>
              </w:rPr>
            </w:pPr>
            <w:r w:rsidRPr="00671704">
              <w:rPr>
                <w:rFonts w:ascii="Arial" w:hAnsi="Arial" w:cs="Arial"/>
                <w:b/>
                <w:bCs/>
                <w:sz w:val="18"/>
                <w:szCs w:val="18"/>
                <w:lang w:eastAsia="es-CO"/>
              </w:rPr>
              <w:t>108,33</w:t>
            </w:r>
          </w:p>
        </w:tc>
      </w:tr>
      <w:tr w:rsidR="00671704" w:rsidRPr="00671704" w14:paraId="4640895F" w14:textId="77777777" w:rsidTr="00671704">
        <w:trPr>
          <w:trHeight w:val="330"/>
        </w:trPr>
        <w:tc>
          <w:tcPr>
            <w:tcW w:w="2002" w:type="dxa"/>
            <w:tcBorders>
              <w:top w:val="nil"/>
              <w:left w:val="single" w:sz="8" w:space="0" w:color="auto"/>
              <w:bottom w:val="single" w:sz="8" w:space="0" w:color="auto"/>
              <w:right w:val="single" w:sz="8" w:space="0" w:color="auto"/>
            </w:tcBorders>
            <w:shd w:val="clear" w:color="000000" w:fill="FFFFFF"/>
            <w:vAlign w:val="center"/>
            <w:hideMark/>
          </w:tcPr>
          <w:p w14:paraId="5F14B245" w14:textId="77777777" w:rsidR="00671704" w:rsidRPr="00671704" w:rsidRDefault="00671704" w:rsidP="00671704">
            <w:pPr>
              <w:suppressAutoHyphens w:val="0"/>
              <w:rPr>
                <w:rFonts w:ascii="Arial" w:hAnsi="Arial" w:cs="Arial"/>
                <w:sz w:val="18"/>
                <w:szCs w:val="18"/>
                <w:lang w:eastAsia="es-CO"/>
              </w:rPr>
            </w:pPr>
            <w:r w:rsidRPr="00671704">
              <w:rPr>
                <w:rFonts w:ascii="Arial" w:hAnsi="Arial" w:cs="Arial"/>
                <w:sz w:val="18"/>
                <w:szCs w:val="18"/>
                <w:lang w:eastAsia="es-CO"/>
              </w:rPr>
              <w:t>2. Ingresos Corrientes</w:t>
            </w:r>
          </w:p>
        </w:tc>
        <w:tc>
          <w:tcPr>
            <w:tcW w:w="1497" w:type="dxa"/>
            <w:tcBorders>
              <w:top w:val="nil"/>
              <w:left w:val="nil"/>
              <w:bottom w:val="single" w:sz="8" w:space="0" w:color="auto"/>
              <w:right w:val="single" w:sz="8" w:space="0" w:color="auto"/>
            </w:tcBorders>
            <w:shd w:val="clear" w:color="000000" w:fill="FFFFFF"/>
            <w:vAlign w:val="center"/>
            <w:hideMark/>
          </w:tcPr>
          <w:p w14:paraId="3807DE81" w14:textId="77777777" w:rsidR="00671704" w:rsidRPr="00671704" w:rsidRDefault="00671704" w:rsidP="00671704">
            <w:pPr>
              <w:suppressAutoHyphens w:val="0"/>
              <w:jc w:val="right"/>
              <w:rPr>
                <w:rFonts w:ascii="Arial" w:hAnsi="Arial" w:cs="Arial"/>
                <w:sz w:val="18"/>
                <w:szCs w:val="18"/>
                <w:lang w:eastAsia="es-CO"/>
              </w:rPr>
            </w:pPr>
            <w:r w:rsidRPr="00671704">
              <w:rPr>
                <w:rFonts w:ascii="Arial" w:hAnsi="Arial" w:cs="Arial"/>
                <w:sz w:val="18"/>
                <w:szCs w:val="18"/>
                <w:lang w:eastAsia="es-CO"/>
              </w:rPr>
              <w:t>22.642.357</w:t>
            </w:r>
          </w:p>
        </w:tc>
        <w:tc>
          <w:tcPr>
            <w:tcW w:w="1611" w:type="dxa"/>
            <w:tcBorders>
              <w:top w:val="nil"/>
              <w:left w:val="nil"/>
              <w:bottom w:val="single" w:sz="8" w:space="0" w:color="auto"/>
              <w:right w:val="single" w:sz="8" w:space="0" w:color="auto"/>
            </w:tcBorders>
            <w:shd w:val="clear" w:color="000000" w:fill="FFFFFF"/>
            <w:vAlign w:val="center"/>
            <w:hideMark/>
          </w:tcPr>
          <w:p w14:paraId="20EFC1BF" w14:textId="77777777" w:rsidR="00671704" w:rsidRPr="00671704" w:rsidRDefault="00671704" w:rsidP="00671704">
            <w:pPr>
              <w:suppressAutoHyphens w:val="0"/>
              <w:jc w:val="right"/>
              <w:rPr>
                <w:rFonts w:ascii="Arial" w:hAnsi="Arial" w:cs="Arial"/>
                <w:sz w:val="18"/>
                <w:szCs w:val="18"/>
                <w:lang w:eastAsia="es-CO"/>
              </w:rPr>
            </w:pPr>
            <w:r w:rsidRPr="00671704">
              <w:rPr>
                <w:rFonts w:ascii="Arial" w:hAnsi="Arial" w:cs="Arial"/>
                <w:sz w:val="18"/>
                <w:szCs w:val="18"/>
                <w:lang w:eastAsia="es-CO"/>
              </w:rPr>
              <w:t>-3.401.008</w:t>
            </w:r>
          </w:p>
        </w:tc>
        <w:tc>
          <w:tcPr>
            <w:tcW w:w="1439" w:type="dxa"/>
            <w:tcBorders>
              <w:top w:val="nil"/>
              <w:left w:val="nil"/>
              <w:bottom w:val="single" w:sz="8" w:space="0" w:color="auto"/>
              <w:right w:val="single" w:sz="8" w:space="0" w:color="auto"/>
            </w:tcBorders>
            <w:shd w:val="clear" w:color="000000" w:fill="FFFFFF"/>
            <w:vAlign w:val="center"/>
            <w:hideMark/>
          </w:tcPr>
          <w:p w14:paraId="28E88FC9" w14:textId="77777777" w:rsidR="00671704" w:rsidRPr="00671704" w:rsidRDefault="00671704" w:rsidP="00671704">
            <w:pPr>
              <w:suppressAutoHyphens w:val="0"/>
              <w:jc w:val="right"/>
              <w:rPr>
                <w:rFonts w:ascii="Arial" w:hAnsi="Arial" w:cs="Arial"/>
                <w:sz w:val="18"/>
                <w:szCs w:val="18"/>
                <w:lang w:eastAsia="es-CO"/>
              </w:rPr>
            </w:pPr>
            <w:r w:rsidRPr="00671704">
              <w:rPr>
                <w:rFonts w:ascii="Arial" w:hAnsi="Arial" w:cs="Arial"/>
                <w:sz w:val="18"/>
                <w:szCs w:val="18"/>
                <w:lang w:eastAsia="es-CO"/>
              </w:rPr>
              <w:t>19.241.349</w:t>
            </w:r>
          </w:p>
        </w:tc>
        <w:tc>
          <w:tcPr>
            <w:tcW w:w="1630" w:type="dxa"/>
            <w:tcBorders>
              <w:top w:val="nil"/>
              <w:left w:val="nil"/>
              <w:bottom w:val="single" w:sz="8" w:space="0" w:color="auto"/>
              <w:right w:val="single" w:sz="8" w:space="0" w:color="auto"/>
            </w:tcBorders>
            <w:shd w:val="clear" w:color="000000" w:fill="FFFFFF"/>
            <w:vAlign w:val="center"/>
            <w:hideMark/>
          </w:tcPr>
          <w:p w14:paraId="7CE0CBDC" w14:textId="77777777" w:rsidR="00671704" w:rsidRPr="00671704" w:rsidRDefault="00671704" w:rsidP="00671704">
            <w:pPr>
              <w:suppressAutoHyphens w:val="0"/>
              <w:jc w:val="right"/>
              <w:rPr>
                <w:rFonts w:ascii="Arial" w:hAnsi="Arial" w:cs="Arial"/>
                <w:color w:val="auto"/>
                <w:sz w:val="18"/>
                <w:szCs w:val="18"/>
                <w:lang w:eastAsia="es-CO"/>
              </w:rPr>
            </w:pPr>
            <w:r w:rsidRPr="00671704">
              <w:rPr>
                <w:rFonts w:ascii="Arial" w:hAnsi="Arial" w:cs="Arial"/>
                <w:color w:val="auto"/>
                <w:sz w:val="18"/>
                <w:szCs w:val="18"/>
                <w:lang w:eastAsia="es-CO"/>
              </w:rPr>
              <w:t>46.258.987</w:t>
            </w:r>
          </w:p>
        </w:tc>
        <w:tc>
          <w:tcPr>
            <w:tcW w:w="941" w:type="dxa"/>
            <w:tcBorders>
              <w:top w:val="nil"/>
              <w:left w:val="nil"/>
              <w:bottom w:val="single" w:sz="8" w:space="0" w:color="auto"/>
              <w:right w:val="single" w:sz="8" w:space="0" w:color="auto"/>
            </w:tcBorders>
            <w:shd w:val="clear" w:color="000000" w:fill="FFFFFF"/>
            <w:vAlign w:val="center"/>
            <w:hideMark/>
          </w:tcPr>
          <w:p w14:paraId="56F9BFD1" w14:textId="77777777" w:rsidR="00671704" w:rsidRPr="00671704" w:rsidRDefault="00671704" w:rsidP="00671704">
            <w:pPr>
              <w:suppressAutoHyphens w:val="0"/>
              <w:jc w:val="center"/>
              <w:rPr>
                <w:rFonts w:ascii="Arial" w:hAnsi="Arial" w:cs="Arial"/>
                <w:sz w:val="18"/>
                <w:szCs w:val="18"/>
                <w:lang w:eastAsia="es-CO"/>
              </w:rPr>
            </w:pPr>
            <w:r w:rsidRPr="00671704">
              <w:rPr>
                <w:rFonts w:ascii="Arial" w:hAnsi="Arial" w:cs="Arial"/>
                <w:sz w:val="18"/>
                <w:szCs w:val="18"/>
                <w:lang w:eastAsia="es-CO"/>
              </w:rPr>
              <w:t>240,41</w:t>
            </w:r>
          </w:p>
        </w:tc>
      </w:tr>
      <w:tr w:rsidR="00671704" w:rsidRPr="00671704" w14:paraId="32E1BD06" w14:textId="77777777" w:rsidTr="00671704">
        <w:trPr>
          <w:trHeight w:val="495"/>
        </w:trPr>
        <w:tc>
          <w:tcPr>
            <w:tcW w:w="2002" w:type="dxa"/>
            <w:tcBorders>
              <w:top w:val="nil"/>
              <w:left w:val="single" w:sz="8" w:space="0" w:color="auto"/>
              <w:bottom w:val="single" w:sz="8" w:space="0" w:color="auto"/>
              <w:right w:val="single" w:sz="8" w:space="0" w:color="auto"/>
            </w:tcBorders>
            <w:shd w:val="clear" w:color="000000" w:fill="FFFFFF"/>
            <w:vAlign w:val="center"/>
            <w:hideMark/>
          </w:tcPr>
          <w:p w14:paraId="34E2D030" w14:textId="77777777" w:rsidR="00671704" w:rsidRPr="00671704" w:rsidRDefault="00671704" w:rsidP="00671704">
            <w:pPr>
              <w:suppressAutoHyphens w:val="0"/>
              <w:rPr>
                <w:rFonts w:ascii="Arial" w:hAnsi="Arial" w:cs="Arial"/>
                <w:sz w:val="18"/>
                <w:szCs w:val="18"/>
                <w:lang w:eastAsia="es-CO"/>
              </w:rPr>
            </w:pPr>
            <w:r w:rsidRPr="00671704">
              <w:rPr>
                <w:rFonts w:ascii="Arial" w:hAnsi="Arial" w:cs="Arial"/>
                <w:sz w:val="18"/>
                <w:szCs w:val="18"/>
                <w:lang w:eastAsia="es-CO"/>
              </w:rPr>
              <w:t>3. Transferencias Corrientes Nacionales</w:t>
            </w:r>
          </w:p>
        </w:tc>
        <w:tc>
          <w:tcPr>
            <w:tcW w:w="1497" w:type="dxa"/>
            <w:tcBorders>
              <w:top w:val="nil"/>
              <w:left w:val="nil"/>
              <w:bottom w:val="single" w:sz="8" w:space="0" w:color="auto"/>
              <w:right w:val="single" w:sz="8" w:space="0" w:color="auto"/>
            </w:tcBorders>
            <w:shd w:val="clear" w:color="000000" w:fill="FFFFFF"/>
            <w:vAlign w:val="center"/>
            <w:hideMark/>
          </w:tcPr>
          <w:p w14:paraId="7C5990A2" w14:textId="77777777" w:rsidR="00671704" w:rsidRPr="00671704" w:rsidRDefault="00671704" w:rsidP="00671704">
            <w:pPr>
              <w:suppressAutoHyphens w:val="0"/>
              <w:jc w:val="right"/>
              <w:rPr>
                <w:rFonts w:ascii="Arial" w:hAnsi="Arial" w:cs="Arial"/>
                <w:sz w:val="18"/>
                <w:szCs w:val="18"/>
                <w:lang w:eastAsia="es-CO"/>
              </w:rPr>
            </w:pPr>
            <w:r w:rsidRPr="00671704">
              <w:rPr>
                <w:rFonts w:ascii="Arial" w:hAnsi="Arial" w:cs="Arial"/>
                <w:sz w:val="18"/>
                <w:szCs w:val="18"/>
                <w:lang w:eastAsia="es-CO"/>
              </w:rPr>
              <w:t>2.000.073</w:t>
            </w:r>
          </w:p>
        </w:tc>
        <w:tc>
          <w:tcPr>
            <w:tcW w:w="1611" w:type="dxa"/>
            <w:tcBorders>
              <w:top w:val="nil"/>
              <w:left w:val="nil"/>
              <w:bottom w:val="single" w:sz="8" w:space="0" w:color="auto"/>
              <w:right w:val="single" w:sz="8" w:space="0" w:color="auto"/>
            </w:tcBorders>
            <w:shd w:val="clear" w:color="000000" w:fill="FFFFFF"/>
            <w:vAlign w:val="center"/>
            <w:hideMark/>
          </w:tcPr>
          <w:p w14:paraId="130E96D5" w14:textId="77777777" w:rsidR="00671704" w:rsidRPr="00671704" w:rsidRDefault="00671704" w:rsidP="00671704">
            <w:pPr>
              <w:suppressAutoHyphens w:val="0"/>
              <w:jc w:val="right"/>
              <w:rPr>
                <w:rFonts w:ascii="Arial" w:hAnsi="Arial" w:cs="Arial"/>
                <w:sz w:val="18"/>
                <w:szCs w:val="18"/>
                <w:lang w:eastAsia="es-CO"/>
              </w:rPr>
            </w:pPr>
            <w:r w:rsidRPr="00671704">
              <w:rPr>
                <w:rFonts w:ascii="Arial" w:hAnsi="Arial" w:cs="Arial"/>
                <w:sz w:val="18"/>
                <w:szCs w:val="18"/>
                <w:lang w:eastAsia="es-CO"/>
              </w:rPr>
              <w:t>-500.000</w:t>
            </w:r>
          </w:p>
        </w:tc>
        <w:tc>
          <w:tcPr>
            <w:tcW w:w="1439" w:type="dxa"/>
            <w:tcBorders>
              <w:top w:val="nil"/>
              <w:left w:val="nil"/>
              <w:bottom w:val="single" w:sz="8" w:space="0" w:color="auto"/>
              <w:right w:val="single" w:sz="8" w:space="0" w:color="auto"/>
            </w:tcBorders>
            <w:shd w:val="clear" w:color="000000" w:fill="FFFFFF"/>
            <w:vAlign w:val="center"/>
            <w:hideMark/>
          </w:tcPr>
          <w:p w14:paraId="31BD2626" w14:textId="77777777" w:rsidR="00671704" w:rsidRPr="00671704" w:rsidRDefault="00671704" w:rsidP="00671704">
            <w:pPr>
              <w:suppressAutoHyphens w:val="0"/>
              <w:jc w:val="right"/>
              <w:rPr>
                <w:rFonts w:ascii="Arial" w:hAnsi="Arial" w:cs="Arial"/>
                <w:sz w:val="18"/>
                <w:szCs w:val="18"/>
                <w:lang w:eastAsia="es-CO"/>
              </w:rPr>
            </w:pPr>
            <w:r w:rsidRPr="00671704">
              <w:rPr>
                <w:rFonts w:ascii="Arial" w:hAnsi="Arial" w:cs="Arial"/>
                <w:sz w:val="18"/>
                <w:szCs w:val="18"/>
                <w:lang w:eastAsia="es-CO"/>
              </w:rPr>
              <w:t>1.500.073</w:t>
            </w:r>
          </w:p>
        </w:tc>
        <w:tc>
          <w:tcPr>
            <w:tcW w:w="1630" w:type="dxa"/>
            <w:tcBorders>
              <w:top w:val="nil"/>
              <w:left w:val="nil"/>
              <w:bottom w:val="single" w:sz="8" w:space="0" w:color="auto"/>
              <w:right w:val="single" w:sz="8" w:space="0" w:color="auto"/>
            </w:tcBorders>
            <w:shd w:val="clear" w:color="000000" w:fill="FFFFFF"/>
            <w:vAlign w:val="center"/>
            <w:hideMark/>
          </w:tcPr>
          <w:p w14:paraId="406D3F32" w14:textId="77777777" w:rsidR="00671704" w:rsidRPr="00671704" w:rsidRDefault="00671704" w:rsidP="00671704">
            <w:pPr>
              <w:suppressAutoHyphens w:val="0"/>
              <w:jc w:val="right"/>
              <w:rPr>
                <w:rFonts w:ascii="Arial" w:hAnsi="Arial" w:cs="Arial"/>
                <w:color w:val="auto"/>
                <w:sz w:val="18"/>
                <w:szCs w:val="18"/>
                <w:lang w:eastAsia="es-CO"/>
              </w:rPr>
            </w:pPr>
            <w:r w:rsidRPr="00671704">
              <w:rPr>
                <w:rFonts w:ascii="Arial" w:hAnsi="Arial" w:cs="Arial"/>
                <w:color w:val="auto"/>
                <w:sz w:val="18"/>
                <w:szCs w:val="18"/>
                <w:lang w:eastAsia="es-CO"/>
              </w:rPr>
              <w:t>1.500.073</w:t>
            </w:r>
          </w:p>
        </w:tc>
        <w:tc>
          <w:tcPr>
            <w:tcW w:w="941" w:type="dxa"/>
            <w:tcBorders>
              <w:top w:val="nil"/>
              <w:left w:val="nil"/>
              <w:bottom w:val="single" w:sz="8" w:space="0" w:color="auto"/>
              <w:right w:val="single" w:sz="8" w:space="0" w:color="auto"/>
            </w:tcBorders>
            <w:shd w:val="clear" w:color="000000" w:fill="FFFFFF"/>
            <w:vAlign w:val="center"/>
            <w:hideMark/>
          </w:tcPr>
          <w:p w14:paraId="3A1E2E44" w14:textId="77777777" w:rsidR="00671704" w:rsidRPr="00671704" w:rsidRDefault="00671704" w:rsidP="00671704">
            <w:pPr>
              <w:suppressAutoHyphens w:val="0"/>
              <w:jc w:val="center"/>
              <w:rPr>
                <w:rFonts w:ascii="Arial" w:hAnsi="Arial" w:cs="Arial"/>
                <w:sz w:val="18"/>
                <w:szCs w:val="18"/>
                <w:lang w:eastAsia="es-CO"/>
              </w:rPr>
            </w:pPr>
            <w:r w:rsidRPr="00671704">
              <w:rPr>
                <w:rFonts w:ascii="Arial" w:hAnsi="Arial" w:cs="Arial"/>
                <w:sz w:val="18"/>
                <w:szCs w:val="18"/>
                <w:lang w:eastAsia="es-CO"/>
              </w:rPr>
              <w:t>100,00</w:t>
            </w:r>
          </w:p>
        </w:tc>
      </w:tr>
      <w:tr w:rsidR="00671704" w:rsidRPr="00671704" w14:paraId="717F1E6B" w14:textId="77777777" w:rsidTr="00671704">
        <w:trPr>
          <w:trHeight w:val="330"/>
        </w:trPr>
        <w:tc>
          <w:tcPr>
            <w:tcW w:w="2002" w:type="dxa"/>
            <w:tcBorders>
              <w:top w:val="nil"/>
              <w:left w:val="single" w:sz="8" w:space="0" w:color="auto"/>
              <w:bottom w:val="single" w:sz="8" w:space="0" w:color="auto"/>
              <w:right w:val="single" w:sz="8" w:space="0" w:color="auto"/>
            </w:tcBorders>
            <w:shd w:val="clear" w:color="000000" w:fill="FFFFFF"/>
            <w:vAlign w:val="center"/>
            <w:hideMark/>
          </w:tcPr>
          <w:p w14:paraId="191D4C40" w14:textId="77777777" w:rsidR="00671704" w:rsidRPr="00671704" w:rsidRDefault="00671704" w:rsidP="00671704">
            <w:pPr>
              <w:suppressAutoHyphens w:val="0"/>
              <w:rPr>
                <w:rFonts w:ascii="Arial" w:hAnsi="Arial" w:cs="Arial"/>
                <w:sz w:val="18"/>
                <w:szCs w:val="18"/>
                <w:lang w:eastAsia="es-CO"/>
              </w:rPr>
            </w:pPr>
            <w:r w:rsidRPr="00671704">
              <w:rPr>
                <w:rFonts w:ascii="Arial" w:hAnsi="Arial" w:cs="Arial"/>
                <w:sz w:val="18"/>
                <w:szCs w:val="18"/>
                <w:lang w:eastAsia="es-CO"/>
              </w:rPr>
              <w:t>4. Recursos de Capital</w:t>
            </w:r>
          </w:p>
        </w:tc>
        <w:tc>
          <w:tcPr>
            <w:tcW w:w="1497" w:type="dxa"/>
            <w:tcBorders>
              <w:top w:val="nil"/>
              <w:left w:val="nil"/>
              <w:bottom w:val="single" w:sz="8" w:space="0" w:color="auto"/>
              <w:right w:val="single" w:sz="8" w:space="0" w:color="auto"/>
            </w:tcBorders>
            <w:shd w:val="clear" w:color="000000" w:fill="FFFFFF"/>
            <w:vAlign w:val="center"/>
            <w:hideMark/>
          </w:tcPr>
          <w:p w14:paraId="1402E827" w14:textId="77777777" w:rsidR="00671704" w:rsidRPr="00671704" w:rsidRDefault="00671704" w:rsidP="00671704">
            <w:pPr>
              <w:suppressAutoHyphens w:val="0"/>
              <w:jc w:val="right"/>
              <w:rPr>
                <w:rFonts w:ascii="Arial" w:hAnsi="Arial" w:cs="Arial"/>
                <w:sz w:val="18"/>
                <w:szCs w:val="18"/>
                <w:lang w:eastAsia="es-CO"/>
              </w:rPr>
            </w:pPr>
            <w:r w:rsidRPr="00671704">
              <w:rPr>
                <w:rFonts w:ascii="Arial" w:hAnsi="Arial" w:cs="Arial"/>
                <w:sz w:val="18"/>
                <w:szCs w:val="18"/>
                <w:lang w:eastAsia="es-CO"/>
              </w:rPr>
              <w:t>47.759.568</w:t>
            </w:r>
          </w:p>
        </w:tc>
        <w:tc>
          <w:tcPr>
            <w:tcW w:w="1611" w:type="dxa"/>
            <w:tcBorders>
              <w:top w:val="nil"/>
              <w:left w:val="nil"/>
              <w:bottom w:val="single" w:sz="8" w:space="0" w:color="auto"/>
              <w:right w:val="single" w:sz="8" w:space="0" w:color="auto"/>
            </w:tcBorders>
            <w:shd w:val="clear" w:color="000000" w:fill="FFFFFF"/>
            <w:vAlign w:val="center"/>
            <w:hideMark/>
          </w:tcPr>
          <w:p w14:paraId="4E90DCC9" w14:textId="77777777" w:rsidR="00671704" w:rsidRPr="00671704" w:rsidRDefault="00671704" w:rsidP="00671704">
            <w:pPr>
              <w:suppressAutoHyphens w:val="0"/>
              <w:jc w:val="right"/>
              <w:rPr>
                <w:rFonts w:ascii="Arial" w:hAnsi="Arial" w:cs="Arial"/>
                <w:sz w:val="18"/>
                <w:szCs w:val="18"/>
                <w:lang w:eastAsia="es-CO"/>
              </w:rPr>
            </w:pPr>
            <w:r w:rsidRPr="00671704">
              <w:rPr>
                <w:rFonts w:ascii="Arial" w:hAnsi="Arial" w:cs="Arial"/>
                <w:sz w:val="18"/>
                <w:szCs w:val="18"/>
                <w:lang w:eastAsia="es-CO"/>
              </w:rPr>
              <w:t>3.901.008</w:t>
            </w:r>
          </w:p>
        </w:tc>
        <w:tc>
          <w:tcPr>
            <w:tcW w:w="1439" w:type="dxa"/>
            <w:tcBorders>
              <w:top w:val="nil"/>
              <w:left w:val="nil"/>
              <w:bottom w:val="single" w:sz="8" w:space="0" w:color="auto"/>
              <w:right w:val="single" w:sz="8" w:space="0" w:color="auto"/>
            </w:tcBorders>
            <w:shd w:val="clear" w:color="000000" w:fill="FFFFFF"/>
            <w:vAlign w:val="center"/>
            <w:hideMark/>
          </w:tcPr>
          <w:p w14:paraId="2672E2D6" w14:textId="77777777" w:rsidR="00671704" w:rsidRPr="00671704" w:rsidRDefault="00671704" w:rsidP="00671704">
            <w:pPr>
              <w:suppressAutoHyphens w:val="0"/>
              <w:jc w:val="right"/>
              <w:rPr>
                <w:rFonts w:ascii="Arial" w:hAnsi="Arial" w:cs="Arial"/>
                <w:sz w:val="18"/>
                <w:szCs w:val="18"/>
                <w:lang w:eastAsia="es-CO"/>
              </w:rPr>
            </w:pPr>
            <w:r w:rsidRPr="00671704">
              <w:rPr>
                <w:rFonts w:ascii="Arial" w:hAnsi="Arial" w:cs="Arial"/>
                <w:sz w:val="18"/>
                <w:szCs w:val="18"/>
                <w:lang w:eastAsia="es-CO"/>
              </w:rPr>
              <w:t>51.660.576</w:t>
            </w:r>
          </w:p>
        </w:tc>
        <w:tc>
          <w:tcPr>
            <w:tcW w:w="1630" w:type="dxa"/>
            <w:tcBorders>
              <w:top w:val="nil"/>
              <w:left w:val="nil"/>
              <w:bottom w:val="single" w:sz="8" w:space="0" w:color="auto"/>
              <w:right w:val="single" w:sz="8" w:space="0" w:color="auto"/>
            </w:tcBorders>
            <w:shd w:val="clear" w:color="000000" w:fill="FFFFFF"/>
            <w:vAlign w:val="center"/>
            <w:hideMark/>
          </w:tcPr>
          <w:p w14:paraId="20750116" w14:textId="77777777" w:rsidR="00671704" w:rsidRPr="00671704" w:rsidRDefault="00671704" w:rsidP="00671704">
            <w:pPr>
              <w:suppressAutoHyphens w:val="0"/>
              <w:jc w:val="right"/>
              <w:rPr>
                <w:rFonts w:ascii="Arial" w:hAnsi="Arial" w:cs="Arial"/>
                <w:color w:val="auto"/>
                <w:sz w:val="18"/>
                <w:szCs w:val="18"/>
                <w:lang w:eastAsia="es-CO"/>
              </w:rPr>
            </w:pPr>
            <w:r w:rsidRPr="00671704">
              <w:rPr>
                <w:rFonts w:ascii="Arial" w:hAnsi="Arial" w:cs="Arial"/>
                <w:color w:val="auto"/>
                <w:sz w:val="18"/>
                <w:szCs w:val="18"/>
                <w:lang w:eastAsia="es-CO"/>
              </w:rPr>
              <w:t>55.159.878</w:t>
            </w:r>
          </w:p>
        </w:tc>
        <w:tc>
          <w:tcPr>
            <w:tcW w:w="941" w:type="dxa"/>
            <w:tcBorders>
              <w:top w:val="nil"/>
              <w:left w:val="nil"/>
              <w:bottom w:val="single" w:sz="8" w:space="0" w:color="auto"/>
              <w:right w:val="single" w:sz="8" w:space="0" w:color="auto"/>
            </w:tcBorders>
            <w:shd w:val="clear" w:color="000000" w:fill="FFFFFF"/>
            <w:vAlign w:val="center"/>
            <w:hideMark/>
          </w:tcPr>
          <w:p w14:paraId="43B77E8F" w14:textId="77777777" w:rsidR="00671704" w:rsidRPr="00671704" w:rsidRDefault="00671704" w:rsidP="00671704">
            <w:pPr>
              <w:suppressAutoHyphens w:val="0"/>
              <w:jc w:val="center"/>
              <w:rPr>
                <w:rFonts w:ascii="Arial" w:hAnsi="Arial" w:cs="Arial"/>
                <w:sz w:val="18"/>
                <w:szCs w:val="18"/>
                <w:lang w:eastAsia="es-CO"/>
              </w:rPr>
            </w:pPr>
            <w:r w:rsidRPr="00671704">
              <w:rPr>
                <w:rFonts w:ascii="Arial" w:hAnsi="Arial" w:cs="Arial"/>
                <w:sz w:val="18"/>
                <w:szCs w:val="18"/>
                <w:lang w:eastAsia="es-CO"/>
              </w:rPr>
              <w:t>106,77</w:t>
            </w:r>
          </w:p>
        </w:tc>
      </w:tr>
      <w:tr w:rsidR="00671704" w:rsidRPr="00671704" w14:paraId="38A81234" w14:textId="77777777" w:rsidTr="00671704">
        <w:trPr>
          <w:trHeight w:val="495"/>
        </w:trPr>
        <w:tc>
          <w:tcPr>
            <w:tcW w:w="2002" w:type="dxa"/>
            <w:tcBorders>
              <w:top w:val="nil"/>
              <w:left w:val="single" w:sz="8" w:space="0" w:color="auto"/>
              <w:bottom w:val="single" w:sz="8" w:space="0" w:color="auto"/>
              <w:right w:val="single" w:sz="8" w:space="0" w:color="auto"/>
            </w:tcBorders>
            <w:shd w:val="clear" w:color="000000" w:fill="FFFFFF"/>
            <w:vAlign w:val="center"/>
            <w:hideMark/>
          </w:tcPr>
          <w:p w14:paraId="34BEF358" w14:textId="77777777" w:rsidR="00671704" w:rsidRPr="00671704" w:rsidRDefault="00671704" w:rsidP="00671704">
            <w:pPr>
              <w:suppressAutoHyphens w:val="0"/>
              <w:rPr>
                <w:rFonts w:ascii="Arial" w:hAnsi="Arial" w:cs="Arial"/>
                <w:sz w:val="18"/>
                <w:szCs w:val="18"/>
                <w:lang w:eastAsia="es-CO"/>
              </w:rPr>
            </w:pPr>
            <w:r w:rsidRPr="00671704">
              <w:rPr>
                <w:rFonts w:ascii="Arial" w:hAnsi="Arial" w:cs="Arial"/>
                <w:sz w:val="18"/>
                <w:szCs w:val="18"/>
                <w:lang w:eastAsia="es-CO"/>
              </w:rPr>
              <w:t>5. Transferencias Administración Central</w:t>
            </w:r>
          </w:p>
        </w:tc>
        <w:tc>
          <w:tcPr>
            <w:tcW w:w="1497" w:type="dxa"/>
            <w:tcBorders>
              <w:top w:val="nil"/>
              <w:left w:val="nil"/>
              <w:bottom w:val="single" w:sz="8" w:space="0" w:color="auto"/>
              <w:right w:val="single" w:sz="8" w:space="0" w:color="auto"/>
            </w:tcBorders>
            <w:shd w:val="clear" w:color="000000" w:fill="FFFFFF"/>
            <w:vAlign w:val="center"/>
            <w:hideMark/>
          </w:tcPr>
          <w:p w14:paraId="1C8A5635" w14:textId="77777777" w:rsidR="00671704" w:rsidRPr="00671704" w:rsidRDefault="00671704" w:rsidP="00671704">
            <w:pPr>
              <w:suppressAutoHyphens w:val="0"/>
              <w:jc w:val="right"/>
              <w:rPr>
                <w:rFonts w:ascii="Arial" w:hAnsi="Arial" w:cs="Arial"/>
                <w:sz w:val="18"/>
                <w:szCs w:val="18"/>
                <w:lang w:eastAsia="es-CO"/>
              </w:rPr>
            </w:pPr>
            <w:r w:rsidRPr="00671704">
              <w:rPr>
                <w:rFonts w:ascii="Arial" w:hAnsi="Arial" w:cs="Arial"/>
                <w:sz w:val="18"/>
                <w:szCs w:val="18"/>
                <w:lang w:eastAsia="es-CO"/>
              </w:rPr>
              <w:t>353.237.923</w:t>
            </w:r>
          </w:p>
        </w:tc>
        <w:tc>
          <w:tcPr>
            <w:tcW w:w="1611" w:type="dxa"/>
            <w:tcBorders>
              <w:top w:val="nil"/>
              <w:left w:val="nil"/>
              <w:bottom w:val="single" w:sz="8" w:space="0" w:color="auto"/>
              <w:right w:val="single" w:sz="8" w:space="0" w:color="auto"/>
            </w:tcBorders>
            <w:shd w:val="clear" w:color="000000" w:fill="FFFFFF"/>
            <w:vAlign w:val="center"/>
            <w:hideMark/>
          </w:tcPr>
          <w:p w14:paraId="0219DD90" w14:textId="77777777" w:rsidR="00671704" w:rsidRPr="00671704" w:rsidRDefault="00671704" w:rsidP="00671704">
            <w:pPr>
              <w:suppressAutoHyphens w:val="0"/>
              <w:jc w:val="right"/>
              <w:rPr>
                <w:rFonts w:ascii="Arial" w:hAnsi="Arial" w:cs="Arial"/>
                <w:sz w:val="18"/>
                <w:szCs w:val="18"/>
                <w:lang w:eastAsia="es-CO"/>
              </w:rPr>
            </w:pPr>
            <w:r w:rsidRPr="00671704">
              <w:rPr>
                <w:rFonts w:ascii="Arial" w:hAnsi="Arial" w:cs="Arial"/>
                <w:sz w:val="18"/>
                <w:szCs w:val="18"/>
                <w:lang w:eastAsia="es-CO"/>
              </w:rPr>
              <w:t>29.486.227</w:t>
            </w:r>
          </w:p>
        </w:tc>
        <w:tc>
          <w:tcPr>
            <w:tcW w:w="1439" w:type="dxa"/>
            <w:tcBorders>
              <w:top w:val="nil"/>
              <w:left w:val="nil"/>
              <w:bottom w:val="single" w:sz="8" w:space="0" w:color="auto"/>
              <w:right w:val="single" w:sz="8" w:space="0" w:color="auto"/>
            </w:tcBorders>
            <w:shd w:val="clear" w:color="000000" w:fill="FFFFFF"/>
            <w:vAlign w:val="center"/>
            <w:hideMark/>
          </w:tcPr>
          <w:p w14:paraId="35559A88" w14:textId="77777777" w:rsidR="00671704" w:rsidRPr="00671704" w:rsidRDefault="00671704" w:rsidP="00671704">
            <w:pPr>
              <w:suppressAutoHyphens w:val="0"/>
              <w:jc w:val="right"/>
              <w:rPr>
                <w:rFonts w:ascii="Arial" w:hAnsi="Arial" w:cs="Arial"/>
                <w:sz w:val="18"/>
                <w:szCs w:val="18"/>
                <w:lang w:eastAsia="es-CO"/>
              </w:rPr>
            </w:pPr>
            <w:r w:rsidRPr="00671704">
              <w:rPr>
                <w:rFonts w:ascii="Arial" w:hAnsi="Arial" w:cs="Arial"/>
                <w:sz w:val="18"/>
                <w:szCs w:val="18"/>
                <w:lang w:eastAsia="es-CO"/>
              </w:rPr>
              <w:t>382.724.150</w:t>
            </w:r>
          </w:p>
        </w:tc>
        <w:tc>
          <w:tcPr>
            <w:tcW w:w="1630" w:type="dxa"/>
            <w:tcBorders>
              <w:top w:val="nil"/>
              <w:left w:val="nil"/>
              <w:bottom w:val="single" w:sz="8" w:space="0" w:color="auto"/>
              <w:right w:val="single" w:sz="8" w:space="0" w:color="auto"/>
            </w:tcBorders>
            <w:shd w:val="clear" w:color="000000" w:fill="FFFFFF"/>
            <w:vAlign w:val="center"/>
            <w:hideMark/>
          </w:tcPr>
          <w:p w14:paraId="3016163F" w14:textId="77777777" w:rsidR="00671704" w:rsidRPr="00671704" w:rsidRDefault="00671704" w:rsidP="00671704">
            <w:pPr>
              <w:suppressAutoHyphens w:val="0"/>
              <w:jc w:val="right"/>
              <w:rPr>
                <w:rFonts w:ascii="Arial" w:hAnsi="Arial" w:cs="Arial"/>
                <w:color w:val="auto"/>
                <w:sz w:val="18"/>
                <w:szCs w:val="18"/>
                <w:lang w:eastAsia="es-CO"/>
              </w:rPr>
            </w:pPr>
            <w:r w:rsidRPr="00671704">
              <w:rPr>
                <w:rFonts w:ascii="Arial" w:hAnsi="Arial" w:cs="Arial"/>
                <w:color w:val="auto"/>
                <w:sz w:val="18"/>
                <w:szCs w:val="18"/>
                <w:lang w:eastAsia="es-CO"/>
              </w:rPr>
              <w:t>390.115.067</w:t>
            </w:r>
          </w:p>
        </w:tc>
        <w:tc>
          <w:tcPr>
            <w:tcW w:w="941" w:type="dxa"/>
            <w:tcBorders>
              <w:top w:val="nil"/>
              <w:left w:val="nil"/>
              <w:bottom w:val="single" w:sz="8" w:space="0" w:color="auto"/>
              <w:right w:val="single" w:sz="8" w:space="0" w:color="auto"/>
            </w:tcBorders>
            <w:shd w:val="clear" w:color="000000" w:fill="FFFFFF"/>
            <w:vAlign w:val="center"/>
            <w:hideMark/>
          </w:tcPr>
          <w:p w14:paraId="5A603A43" w14:textId="77777777" w:rsidR="00671704" w:rsidRPr="00671704" w:rsidRDefault="00671704" w:rsidP="00671704">
            <w:pPr>
              <w:suppressAutoHyphens w:val="0"/>
              <w:jc w:val="center"/>
              <w:rPr>
                <w:rFonts w:ascii="Arial" w:hAnsi="Arial" w:cs="Arial"/>
                <w:sz w:val="18"/>
                <w:szCs w:val="18"/>
                <w:lang w:eastAsia="es-CO"/>
              </w:rPr>
            </w:pPr>
            <w:r w:rsidRPr="00671704">
              <w:rPr>
                <w:rFonts w:ascii="Arial" w:hAnsi="Arial" w:cs="Arial"/>
                <w:sz w:val="18"/>
                <w:szCs w:val="18"/>
                <w:lang w:eastAsia="es-CO"/>
              </w:rPr>
              <w:t>101,93</w:t>
            </w:r>
          </w:p>
        </w:tc>
      </w:tr>
      <w:tr w:rsidR="00671704" w:rsidRPr="00671704" w14:paraId="513B7068" w14:textId="77777777" w:rsidTr="00671704">
        <w:trPr>
          <w:trHeight w:val="270"/>
        </w:trPr>
        <w:tc>
          <w:tcPr>
            <w:tcW w:w="6549" w:type="dxa"/>
            <w:gridSpan w:val="4"/>
            <w:tcBorders>
              <w:top w:val="single" w:sz="8" w:space="0" w:color="auto"/>
              <w:left w:val="nil"/>
              <w:bottom w:val="nil"/>
              <w:right w:val="nil"/>
            </w:tcBorders>
            <w:shd w:val="clear" w:color="auto" w:fill="auto"/>
            <w:noWrap/>
            <w:vAlign w:val="center"/>
            <w:hideMark/>
          </w:tcPr>
          <w:p w14:paraId="22CF2404" w14:textId="77777777" w:rsidR="00671704" w:rsidRPr="00671704" w:rsidRDefault="00671704" w:rsidP="00671704">
            <w:pPr>
              <w:suppressAutoHyphens w:val="0"/>
              <w:rPr>
                <w:rFonts w:ascii="Arial" w:hAnsi="Arial" w:cs="Arial"/>
                <w:color w:val="000000"/>
                <w:sz w:val="16"/>
                <w:szCs w:val="16"/>
                <w:lang w:eastAsia="es-CO"/>
              </w:rPr>
            </w:pPr>
            <w:r w:rsidRPr="00671704">
              <w:rPr>
                <w:rFonts w:ascii="Arial" w:hAnsi="Arial" w:cs="Arial"/>
                <w:color w:val="000000"/>
                <w:sz w:val="16"/>
                <w:szCs w:val="16"/>
                <w:lang w:eastAsia="es-CO"/>
              </w:rPr>
              <w:t xml:space="preserve">Fuente: Subdirección Administrativa y Financiera – </w:t>
            </w:r>
            <w:proofErr w:type="spellStart"/>
            <w:r w:rsidRPr="00671704">
              <w:rPr>
                <w:rFonts w:ascii="Arial" w:hAnsi="Arial" w:cs="Arial"/>
                <w:color w:val="000000"/>
                <w:sz w:val="16"/>
                <w:szCs w:val="16"/>
                <w:lang w:eastAsia="es-CO"/>
              </w:rPr>
              <w:t>BogData</w:t>
            </w:r>
            <w:proofErr w:type="spellEnd"/>
          </w:p>
        </w:tc>
        <w:tc>
          <w:tcPr>
            <w:tcW w:w="1630" w:type="dxa"/>
            <w:tcBorders>
              <w:top w:val="nil"/>
              <w:left w:val="nil"/>
              <w:bottom w:val="nil"/>
              <w:right w:val="nil"/>
            </w:tcBorders>
            <w:shd w:val="clear" w:color="auto" w:fill="auto"/>
            <w:noWrap/>
            <w:vAlign w:val="bottom"/>
            <w:hideMark/>
          </w:tcPr>
          <w:p w14:paraId="7FA58018" w14:textId="77777777" w:rsidR="00671704" w:rsidRPr="00671704" w:rsidRDefault="00671704" w:rsidP="00671704">
            <w:pPr>
              <w:suppressAutoHyphens w:val="0"/>
              <w:rPr>
                <w:rFonts w:ascii="Arial" w:hAnsi="Arial" w:cs="Arial"/>
                <w:color w:val="000000"/>
                <w:sz w:val="16"/>
                <w:szCs w:val="16"/>
                <w:lang w:eastAsia="es-CO"/>
              </w:rPr>
            </w:pPr>
          </w:p>
        </w:tc>
        <w:tc>
          <w:tcPr>
            <w:tcW w:w="941" w:type="dxa"/>
            <w:tcBorders>
              <w:top w:val="nil"/>
              <w:left w:val="nil"/>
              <w:bottom w:val="nil"/>
              <w:right w:val="nil"/>
            </w:tcBorders>
            <w:shd w:val="clear" w:color="auto" w:fill="auto"/>
            <w:noWrap/>
            <w:vAlign w:val="bottom"/>
            <w:hideMark/>
          </w:tcPr>
          <w:p w14:paraId="0B302656" w14:textId="77777777" w:rsidR="00671704" w:rsidRPr="00671704" w:rsidRDefault="00671704" w:rsidP="00671704">
            <w:pPr>
              <w:suppressAutoHyphens w:val="0"/>
              <w:rPr>
                <w:color w:val="auto"/>
                <w:lang w:eastAsia="es-CO"/>
              </w:rPr>
            </w:pPr>
          </w:p>
        </w:tc>
      </w:tr>
    </w:tbl>
    <w:p w14:paraId="30272992" w14:textId="7D919EA6" w:rsidR="00E12DE1" w:rsidRDefault="00E12DE1" w:rsidP="00E12DE1">
      <w:pPr>
        <w:rPr>
          <w:rFonts w:ascii="Arial" w:hAnsi="Arial" w:cs="Arial"/>
          <w:lang w:eastAsia="es-CO"/>
        </w:rPr>
      </w:pPr>
    </w:p>
    <w:p w14:paraId="56804B27" w14:textId="77777777" w:rsidR="005265E4" w:rsidRDefault="005265E4" w:rsidP="00E12DE1">
      <w:pPr>
        <w:rPr>
          <w:rFonts w:ascii="Arial" w:hAnsi="Arial" w:cs="Arial"/>
          <w:lang w:eastAsia="es-CO"/>
        </w:rPr>
      </w:pPr>
    </w:p>
    <w:p w14:paraId="2B3B7468" w14:textId="66D1BD07" w:rsidR="005265E4" w:rsidRDefault="005265E4" w:rsidP="00E12DE1">
      <w:pPr>
        <w:rPr>
          <w:rFonts w:ascii="Arial" w:hAnsi="Arial" w:cs="Arial"/>
          <w:lang w:eastAsia="es-CO"/>
        </w:rPr>
      </w:pPr>
    </w:p>
    <w:p w14:paraId="174D90BC" w14:textId="15B631F3" w:rsidR="003673C3" w:rsidRDefault="003673C3" w:rsidP="00E12DE1">
      <w:pPr>
        <w:rPr>
          <w:rFonts w:ascii="Arial" w:hAnsi="Arial" w:cs="Arial"/>
          <w:lang w:eastAsia="es-CO"/>
        </w:rPr>
      </w:pPr>
    </w:p>
    <w:p w14:paraId="09A6ECDB" w14:textId="53425F0C" w:rsidR="003673C3" w:rsidRDefault="003673C3" w:rsidP="00E12DE1">
      <w:pPr>
        <w:rPr>
          <w:rFonts w:ascii="Arial" w:hAnsi="Arial" w:cs="Arial"/>
          <w:lang w:eastAsia="es-CO"/>
        </w:rPr>
      </w:pPr>
    </w:p>
    <w:p w14:paraId="34452B99" w14:textId="77777777" w:rsidR="003673C3" w:rsidRPr="00E12DE1" w:rsidRDefault="003673C3" w:rsidP="00E12DE1">
      <w:pPr>
        <w:rPr>
          <w:rFonts w:ascii="Arial" w:hAnsi="Arial" w:cs="Arial"/>
          <w:lang w:eastAsia="es-CO"/>
        </w:rPr>
      </w:pPr>
    </w:p>
    <w:p w14:paraId="710DEA73" w14:textId="323EC439" w:rsidR="008B7618" w:rsidRPr="0056546E" w:rsidRDefault="00D9033F" w:rsidP="006378A7">
      <w:pPr>
        <w:pStyle w:val="Prrafodelista"/>
        <w:numPr>
          <w:ilvl w:val="2"/>
          <w:numId w:val="3"/>
        </w:numPr>
        <w:spacing w:after="0" w:line="240" w:lineRule="auto"/>
        <w:jc w:val="both"/>
        <w:outlineLvl w:val="2"/>
        <w:rPr>
          <w:rFonts w:ascii="Arial" w:hAnsi="Arial" w:cs="Arial"/>
          <w:b/>
          <w:bCs/>
          <w:color w:val="auto"/>
          <w:sz w:val="24"/>
          <w:szCs w:val="24"/>
        </w:rPr>
      </w:pPr>
      <w:bookmarkStart w:id="5" w:name="_Toc54437290"/>
      <w:r>
        <w:rPr>
          <w:rFonts w:ascii="Arial" w:hAnsi="Arial" w:cs="Arial"/>
          <w:b/>
          <w:bCs/>
          <w:color w:val="auto"/>
          <w:sz w:val="24"/>
          <w:szCs w:val="24"/>
        </w:rPr>
        <w:lastRenderedPageBreak/>
        <w:t>P</w:t>
      </w:r>
      <w:r w:rsidRPr="0056546E">
        <w:rPr>
          <w:rFonts w:ascii="Arial" w:hAnsi="Arial" w:cs="Arial"/>
          <w:b/>
          <w:bCs/>
          <w:color w:val="auto"/>
          <w:sz w:val="24"/>
          <w:szCs w:val="24"/>
        </w:rPr>
        <w:t>resupuesto de gastos</w:t>
      </w:r>
      <w:bookmarkEnd w:id="5"/>
    </w:p>
    <w:p w14:paraId="45A8284A" w14:textId="77777777" w:rsidR="00CA386A" w:rsidRPr="0056546E" w:rsidRDefault="00CA386A" w:rsidP="005F7D4F">
      <w:pPr>
        <w:pStyle w:val="Prrafodelista"/>
        <w:spacing w:after="0" w:line="240" w:lineRule="auto"/>
        <w:jc w:val="both"/>
        <w:rPr>
          <w:rFonts w:ascii="Arial" w:hAnsi="Arial" w:cs="Arial"/>
          <w:color w:val="auto"/>
          <w:sz w:val="24"/>
          <w:szCs w:val="24"/>
        </w:rPr>
      </w:pPr>
    </w:p>
    <w:p w14:paraId="3FA37016" w14:textId="77777777" w:rsidR="0004063C" w:rsidRPr="0004063C" w:rsidRDefault="0004063C" w:rsidP="0004063C">
      <w:pPr>
        <w:suppressAutoHyphens w:val="0"/>
        <w:jc w:val="both"/>
        <w:rPr>
          <w:rFonts w:ascii="Arial" w:hAnsi="Arial" w:cs="Arial"/>
          <w:color w:val="auto"/>
          <w:sz w:val="24"/>
          <w:szCs w:val="24"/>
          <w:lang w:eastAsia="es-CO"/>
        </w:rPr>
      </w:pPr>
      <w:r w:rsidRPr="0004063C">
        <w:rPr>
          <w:rFonts w:ascii="Arial" w:hAnsi="Arial" w:cs="Arial"/>
          <w:color w:val="auto"/>
          <w:sz w:val="24"/>
          <w:szCs w:val="24"/>
          <w:lang w:eastAsia="es-CO"/>
        </w:rPr>
        <w:t>El presupuesto de gastos e inversión del IDRD presentó el siguiente comportamiento al cierre del cuarto trimestre de la vigencia. La ejecución del presupuesto de gastos de inversión alcanzó el 99,00% de ejecución y el 58,94% en giros respecto a compromisos, discriminado en cada uno de los diferentes proyectos de inversión, así:</w:t>
      </w:r>
    </w:p>
    <w:p w14:paraId="7C0FC9D7" w14:textId="77777777" w:rsidR="0004063C" w:rsidRPr="0004063C" w:rsidRDefault="0004063C" w:rsidP="0004063C">
      <w:pPr>
        <w:suppressAutoHyphens w:val="0"/>
        <w:jc w:val="both"/>
        <w:rPr>
          <w:rFonts w:ascii="Arial" w:hAnsi="Arial" w:cs="Arial"/>
          <w:color w:val="auto"/>
          <w:sz w:val="24"/>
          <w:szCs w:val="24"/>
          <w:lang w:eastAsia="es-CO"/>
        </w:rPr>
      </w:pPr>
    </w:p>
    <w:tbl>
      <w:tblPr>
        <w:tblW w:w="8940" w:type="dxa"/>
        <w:tblCellMar>
          <w:left w:w="70" w:type="dxa"/>
          <w:right w:w="70" w:type="dxa"/>
        </w:tblCellMar>
        <w:tblLook w:val="04A0" w:firstRow="1" w:lastRow="0" w:firstColumn="1" w:lastColumn="0" w:noHBand="0" w:noVBand="1"/>
      </w:tblPr>
      <w:tblGrid>
        <w:gridCol w:w="2620"/>
        <w:gridCol w:w="1340"/>
        <w:gridCol w:w="1400"/>
        <w:gridCol w:w="1323"/>
        <w:gridCol w:w="1350"/>
        <w:gridCol w:w="1074"/>
      </w:tblGrid>
      <w:tr w:rsidR="0004063C" w:rsidRPr="0004063C" w14:paraId="18B9E4FF" w14:textId="77777777" w:rsidTr="00152B35">
        <w:trPr>
          <w:trHeight w:val="735"/>
        </w:trPr>
        <w:tc>
          <w:tcPr>
            <w:tcW w:w="2620" w:type="dxa"/>
            <w:vMerge w:val="restart"/>
            <w:tcBorders>
              <w:top w:val="single" w:sz="8" w:space="0" w:color="auto"/>
              <w:left w:val="single" w:sz="8" w:space="0" w:color="auto"/>
              <w:bottom w:val="single" w:sz="8" w:space="0" w:color="000000"/>
              <w:right w:val="nil"/>
            </w:tcBorders>
            <w:shd w:val="clear" w:color="000000" w:fill="BDD7EE"/>
            <w:vAlign w:val="center"/>
            <w:hideMark/>
          </w:tcPr>
          <w:p w14:paraId="04BF32BF" w14:textId="77777777" w:rsidR="0004063C" w:rsidRPr="0004063C" w:rsidRDefault="0004063C" w:rsidP="0004063C">
            <w:pPr>
              <w:suppressAutoHyphens w:val="0"/>
              <w:jc w:val="center"/>
              <w:rPr>
                <w:rFonts w:ascii="Arial" w:hAnsi="Arial" w:cs="Arial"/>
                <w:b/>
                <w:bCs/>
                <w:color w:val="000000"/>
                <w:sz w:val="16"/>
                <w:szCs w:val="16"/>
                <w:lang w:eastAsia="es-CO"/>
              </w:rPr>
            </w:pPr>
            <w:r w:rsidRPr="0004063C">
              <w:rPr>
                <w:rFonts w:ascii="Arial" w:hAnsi="Arial" w:cs="Arial"/>
                <w:b/>
                <w:bCs/>
                <w:color w:val="000000"/>
                <w:sz w:val="16"/>
                <w:szCs w:val="16"/>
                <w:lang w:eastAsia="es-CO"/>
              </w:rPr>
              <w:t>PROYECTO / OBJETO GASTO</w:t>
            </w:r>
          </w:p>
        </w:tc>
        <w:tc>
          <w:tcPr>
            <w:tcW w:w="1340" w:type="dxa"/>
            <w:tcBorders>
              <w:top w:val="single" w:sz="8" w:space="0" w:color="auto"/>
              <w:left w:val="single" w:sz="8" w:space="0" w:color="auto"/>
              <w:bottom w:val="nil"/>
              <w:right w:val="single" w:sz="8" w:space="0" w:color="auto"/>
            </w:tcBorders>
            <w:shd w:val="clear" w:color="000000" w:fill="BDD7EE"/>
            <w:vAlign w:val="center"/>
            <w:hideMark/>
          </w:tcPr>
          <w:p w14:paraId="360A83C2" w14:textId="77777777" w:rsidR="0004063C" w:rsidRPr="0004063C" w:rsidRDefault="0004063C" w:rsidP="0004063C">
            <w:pPr>
              <w:suppressAutoHyphens w:val="0"/>
              <w:jc w:val="center"/>
              <w:rPr>
                <w:rFonts w:ascii="Arial" w:hAnsi="Arial" w:cs="Arial"/>
                <w:b/>
                <w:bCs/>
                <w:color w:val="000000"/>
                <w:sz w:val="16"/>
                <w:szCs w:val="16"/>
                <w:lang w:eastAsia="es-CO"/>
              </w:rPr>
            </w:pPr>
            <w:r w:rsidRPr="0004063C">
              <w:rPr>
                <w:rFonts w:ascii="Arial" w:hAnsi="Arial" w:cs="Arial"/>
                <w:b/>
                <w:bCs/>
                <w:color w:val="000000"/>
                <w:sz w:val="16"/>
                <w:szCs w:val="16"/>
                <w:lang w:eastAsia="es-CO"/>
              </w:rPr>
              <w:t xml:space="preserve"> APROPIACIÓN DISPONIBLE</w:t>
            </w:r>
          </w:p>
        </w:tc>
        <w:tc>
          <w:tcPr>
            <w:tcW w:w="1400" w:type="dxa"/>
            <w:tcBorders>
              <w:top w:val="single" w:sz="8" w:space="0" w:color="auto"/>
              <w:left w:val="nil"/>
              <w:bottom w:val="nil"/>
              <w:right w:val="single" w:sz="8" w:space="0" w:color="auto"/>
            </w:tcBorders>
            <w:shd w:val="clear" w:color="000000" w:fill="BDD7EE"/>
            <w:vAlign w:val="center"/>
            <w:hideMark/>
          </w:tcPr>
          <w:p w14:paraId="4C6D700F" w14:textId="77777777" w:rsidR="0004063C" w:rsidRPr="0004063C" w:rsidRDefault="0004063C" w:rsidP="0004063C">
            <w:pPr>
              <w:suppressAutoHyphens w:val="0"/>
              <w:jc w:val="center"/>
              <w:rPr>
                <w:rFonts w:ascii="Arial" w:hAnsi="Arial" w:cs="Arial"/>
                <w:b/>
                <w:bCs/>
                <w:color w:val="000000"/>
                <w:sz w:val="16"/>
                <w:szCs w:val="16"/>
                <w:lang w:eastAsia="es-CO"/>
              </w:rPr>
            </w:pPr>
            <w:r w:rsidRPr="0004063C">
              <w:rPr>
                <w:rFonts w:ascii="Arial" w:hAnsi="Arial" w:cs="Arial"/>
                <w:b/>
                <w:bCs/>
                <w:color w:val="000000"/>
                <w:sz w:val="16"/>
                <w:szCs w:val="16"/>
                <w:lang w:eastAsia="es-CO"/>
              </w:rPr>
              <w:t xml:space="preserve"> COMPROMISOS ACUMULADOS</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BDD7EE"/>
            <w:vAlign w:val="center"/>
            <w:hideMark/>
          </w:tcPr>
          <w:p w14:paraId="1D70CD56" w14:textId="77777777" w:rsidR="0004063C" w:rsidRPr="0004063C" w:rsidRDefault="0004063C" w:rsidP="0004063C">
            <w:pPr>
              <w:suppressAutoHyphens w:val="0"/>
              <w:jc w:val="center"/>
              <w:rPr>
                <w:rFonts w:ascii="Arial" w:hAnsi="Arial" w:cs="Arial"/>
                <w:b/>
                <w:bCs/>
                <w:color w:val="000000"/>
                <w:sz w:val="16"/>
                <w:szCs w:val="16"/>
                <w:lang w:eastAsia="es-CO"/>
              </w:rPr>
            </w:pPr>
            <w:r w:rsidRPr="0004063C">
              <w:rPr>
                <w:rFonts w:ascii="Arial" w:hAnsi="Arial" w:cs="Arial"/>
                <w:b/>
                <w:bCs/>
                <w:color w:val="000000"/>
                <w:sz w:val="16"/>
                <w:szCs w:val="16"/>
                <w:lang w:eastAsia="es-CO"/>
              </w:rPr>
              <w:t xml:space="preserve">EJECUCIÓN PRESUPESTAL   % </w:t>
            </w:r>
          </w:p>
        </w:tc>
        <w:tc>
          <w:tcPr>
            <w:tcW w:w="1340" w:type="dxa"/>
            <w:tcBorders>
              <w:top w:val="single" w:sz="8" w:space="0" w:color="auto"/>
              <w:left w:val="nil"/>
              <w:bottom w:val="nil"/>
              <w:right w:val="single" w:sz="8" w:space="0" w:color="auto"/>
            </w:tcBorders>
            <w:shd w:val="clear" w:color="000000" w:fill="BDD7EE"/>
            <w:vAlign w:val="center"/>
            <w:hideMark/>
          </w:tcPr>
          <w:p w14:paraId="0B822693" w14:textId="77777777" w:rsidR="0004063C" w:rsidRPr="0004063C" w:rsidRDefault="0004063C" w:rsidP="0004063C">
            <w:pPr>
              <w:suppressAutoHyphens w:val="0"/>
              <w:jc w:val="center"/>
              <w:rPr>
                <w:rFonts w:ascii="Arial" w:hAnsi="Arial" w:cs="Arial"/>
                <w:b/>
                <w:bCs/>
                <w:color w:val="000000"/>
                <w:sz w:val="16"/>
                <w:szCs w:val="16"/>
                <w:lang w:eastAsia="es-CO"/>
              </w:rPr>
            </w:pPr>
            <w:r w:rsidRPr="0004063C">
              <w:rPr>
                <w:rFonts w:ascii="Arial" w:hAnsi="Arial" w:cs="Arial"/>
                <w:b/>
                <w:bCs/>
                <w:color w:val="000000"/>
                <w:sz w:val="16"/>
                <w:szCs w:val="16"/>
                <w:lang w:eastAsia="es-CO"/>
              </w:rPr>
              <w:t xml:space="preserve"> GIROS ACUMULADOS PRESUPUESTO</w:t>
            </w:r>
          </w:p>
        </w:tc>
        <w:tc>
          <w:tcPr>
            <w:tcW w:w="1000" w:type="dxa"/>
            <w:vMerge w:val="restart"/>
            <w:tcBorders>
              <w:top w:val="single" w:sz="8" w:space="0" w:color="auto"/>
              <w:left w:val="nil"/>
              <w:bottom w:val="single" w:sz="8" w:space="0" w:color="000000"/>
              <w:right w:val="single" w:sz="8" w:space="0" w:color="auto"/>
            </w:tcBorders>
            <w:shd w:val="clear" w:color="000000" w:fill="BDD7EE"/>
            <w:vAlign w:val="center"/>
            <w:hideMark/>
          </w:tcPr>
          <w:p w14:paraId="1B0E9013" w14:textId="77777777" w:rsidR="0004063C" w:rsidRPr="0004063C" w:rsidRDefault="0004063C" w:rsidP="0004063C">
            <w:pPr>
              <w:suppressAutoHyphens w:val="0"/>
              <w:jc w:val="center"/>
              <w:rPr>
                <w:rFonts w:ascii="Arial" w:hAnsi="Arial" w:cs="Arial"/>
                <w:b/>
                <w:bCs/>
                <w:color w:val="000000"/>
                <w:sz w:val="16"/>
                <w:szCs w:val="16"/>
                <w:lang w:eastAsia="es-CO"/>
              </w:rPr>
            </w:pPr>
            <w:r w:rsidRPr="0004063C">
              <w:rPr>
                <w:rFonts w:ascii="Arial" w:hAnsi="Arial" w:cs="Arial"/>
                <w:b/>
                <w:bCs/>
                <w:color w:val="000000"/>
                <w:sz w:val="16"/>
                <w:szCs w:val="16"/>
                <w:lang w:eastAsia="es-CO"/>
              </w:rPr>
              <w:t xml:space="preserve">EJECUCIÓN GIROS % </w:t>
            </w:r>
          </w:p>
        </w:tc>
      </w:tr>
      <w:tr w:rsidR="0004063C" w:rsidRPr="0004063C" w14:paraId="2DBBDE85" w14:textId="77777777" w:rsidTr="00152B35">
        <w:trPr>
          <w:trHeight w:val="240"/>
        </w:trPr>
        <w:tc>
          <w:tcPr>
            <w:tcW w:w="2620" w:type="dxa"/>
            <w:vMerge/>
            <w:tcBorders>
              <w:top w:val="single" w:sz="8" w:space="0" w:color="auto"/>
              <w:left w:val="single" w:sz="8" w:space="0" w:color="auto"/>
              <w:bottom w:val="single" w:sz="8" w:space="0" w:color="000000"/>
              <w:right w:val="nil"/>
            </w:tcBorders>
            <w:vAlign w:val="center"/>
            <w:hideMark/>
          </w:tcPr>
          <w:p w14:paraId="2E92D80A" w14:textId="77777777" w:rsidR="0004063C" w:rsidRPr="0004063C" w:rsidRDefault="0004063C" w:rsidP="0004063C">
            <w:pPr>
              <w:suppressAutoHyphens w:val="0"/>
              <w:rPr>
                <w:rFonts w:ascii="Arial" w:hAnsi="Arial" w:cs="Arial"/>
                <w:b/>
                <w:bCs/>
                <w:color w:val="000000"/>
                <w:sz w:val="16"/>
                <w:szCs w:val="16"/>
                <w:lang w:eastAsia="es-CO"/>
              </w:rPr>
            </w:pPr>
          </w:p>
        </w:tc>
        <w:tc>
          <w:tcPr>
            <w:tcW w:w="1340" w:type="dxa"/>
            <w:tcBorders>
              <w:top w:val="nil"/>
              <w:left w:val="single" w:sz="8" w:space="0" w:color="auto"/>
              <w:bottom w:val="single" w:sz="8" w:space="0" w:color="auto"/>
              <w:right w:val="single" w:sz="8" w:space="0" w:color="auto"/>
            </w:tcBorders>
            <w:shd w:val="clear" w:color="000000" w:fill="BDD7EE"/>
            <w:vAlign w:val="center"/>
            <w:hideMark/>
          </w:tcPr>
          <w:p w14:paraId="5276C376" w14:textId="77777777" w:rsidR="0004063C" w:rsidRPr="0004063C" w:rsidRDefault="0004063C" w:rsidP="0004063C">
            <w:pPr>
              <w:suppressAutoHyphens w:val="0"/>
              <w:jc w:val="center"/>
              <w:rPr>
                <w:rFonts w:ascii="Arial" w:hAnsi="Arial" w:cs="Arial"/>
                <w:b/>
                <w:bCs/>
                <w:color w:val="000000"/>
                <w:sz w:val="14"/>
                <w:szCs w:val="14"/>
                <w:lang w:eastAsia="es-CO"/>
              </w:rPr>
            </w:pPr>
            <w:r w:rsidRPr="0004063C">
              <w:rPr>
                <w:rFonts w:ascii="Arial" w:hAnsi="Arial" w:cs="Arial"/>
                <w:b/>
                <w:bCs/>
                <w:color w:val="000000"/>
                <w:sz w:val="14"/>
                <w:szCs w:val="14"/>
                <w:lang w:eastAsia="es-CO"/>
              </w:rPr>
              <w:t xml:space="preserve">  (En miles de $)</w:t>
            </w:r>
          </w:p>
        </w:tc>
        <w:tc>
          <w:tcPr>
            <w:tcW w:w="1400" w:type="dxa"/>
            <w:tcBorders>
              <w:top w:val="nil"/>
              <w:left w:val="nil"/>
              <w:bottom w:val="single" w:sz="8" w:space="0" w:color="auto"/>
              <w:right w:val="single" w:sz="8" w:space="0" w:color="auto"/>
            </w:tcBorders>
            <w:shd w:val="clear" w:color="000000" w:fill="BDD7EE"/>
            <w:vAlign w:val="center"/>
            <w:hideMark/>
          </w:tcPr>
          <w:p w14:paraId="313558D0" w14:textId="77777777" w:rsidR="0004063C" w:rsidRPr="0004063C" w:rsidRDefault="0004063C" w:rsidP="0004063C">
            <w:pPr>
              <w:suppressAutoHyphens w:val="0"/>
              <w:jc w:val="center"/>
              <w:rPr>
                <w:rFonts w:ascii="Arial" w:hAnsi="Arial" w:cs="Arial"/>
                <w:b/>
                <w:bCs/>
                <w:color w:val="000000"/>
                <w:sz w:val="14"/>
                <w:szCs w:val="14"/>
                <w:lang w:eastAsia="es-CO"/>
              </w:rPr>
            </w:pPr>
            <w:r w:rsidRPr="0004063C">
              <w:rPr>
                <w:rFonts w:ascii="Arial" w:hAnsi="Arial" w:cs="Arial"/>
                <w:b/>
                <w:bCs/>
                <w:color w:val="000000"/>
                <w:sz w:val="14"/>
                <w:szCs w:val="14"/>
                <w:lang w:eastAsia="es-CO"/>
              </w:rPr>
              <w:t xml:space="preserve">  (En miles de $)</w:t>
            </w: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669D0052" w14:textId="77777777" w:rsidR="0004063C" w:rsidRPr="0004063C" w:rsidRDefault="0004063C" w:rsidP="0004063C">
            <w:pPr>
              <w:suppressAutoHyphens w:val="0"/>
              <w:rPr>
                <w:rFonts w:ascii="Arial" w:hAnsi="Arial" w:cs="Arial"/>
                <w:b/>
                <w:bCs/>
                <w:color w:val="000000"/>
                <w:sz w:val="16"/>
                <w:szCs w:val="16"/>
                <w:lang w:eastAsia="es-CO"/>
              </w:rPr>
            </w:pPr>
          </w:p>
        </w:tc>
        <w:tc>
          <w:tcPr>
            <w:tcW w:w="1340" w:type="dxa"/>
            <w:tcBorders>
              <w:top w:val="nil"/>
              <w:left w:val="nil"/>
              <w:bottom w:val="single" w:sz="8" w:space="0" w:color="auto"/>
              <w:right w:val="single" w:sz="8" w:space="0" w:color="auto"/>
            </w:tcBorders>
            <w:shd w:val="clear" w:color="000000" w:fill="BDD7EE"/>
            <w:vAlign w:val="center"/>
            <w:hideMark/>
          </w:tcPr>
          <w:p w14:paraId="3022450C" w14:textId="77777777" w:rsidR="0004063C" w:rsidRPr="0004063C" w:rsidRDefault="0004063C" w:rsidP="0004063C">
            <w:pPr>
              <w:suppressAutoHyphens w:val="0"/>
              <w:jc w:val="center"/>
              <w:rPr>
                <w:rFonts w:ascii="Arial" w:hAnsi="Arial" w:cs="Arial"/>
                <w:b/>
                <w:bCs/>
                <w:color w:val="000000"/>
                <w:sz w:val="14"/>
                <w:szCs w:val="14"/>
                <w:lang w:eastAsia="es-CO"/>
              </w:rPr>
            </w:pPr>
            <w:r w:rsidRPr="0004063C">
              <w:rPr>
                <w:rFonts w:ascii="Arial" w:hAnsi="Arial" w:cs="Arial"/>
                <w:b/>
                <w:bCs/>
                <w:color w:val="000000"/>
                <w:sz w:val="14"/>
                <w:szCs w:val="14"/>
                <w:lang w:eastAsia="es-CO"/>
              </w:rPr>
              <w:t xml:space="preserve">  (En miles de $)</w:t>
            </w:r>
          </w:p>
        </w:tc>
        <w:tc>
          <w:tcPr>
            <w:tcW w:w="1000" w:type="dxa"/>
            <w:vMerge/>
            <w:tcBorders>
              <w:top w:val="single" w:sz="8" w:space="0" w:color="auto"/>
              <w:left w:val="nil"/>
              <w:bottom w:val="single" w:sz="8" w:space="0" w:color="000000"/>
              <w:right w:val="single" w:sz="8" w:space="0" w:color="auto"/>
            </w:tcBorders>
            <w:vAlign w:val="center"/>
            <w:hideMark/>
          </w:tcPr>
          <w:p w14:paraId="2DBFAF7B" w14:textId="77777777" w:rsidR="0004063C" w:rsidRPr="0004063C" w:rsidRDefault="0004063C" w:rsidP="0004063C">
            <w:pPr>
              <w:suppressAutoHyphens w:val="0"/>
              <w:rPr>
                <w:rFonts w:ascii="Arial" w:hAnsi="Arial" w:cs="Arial"/>
                <w:b/>
                <w:bCs/>
                <w:color w:val="000000"/>
                <w:sz w:val="16"/>
                <w:szCs w:val="16"/>
                <w:lang w:eastAsia="es-CO"/>
              </w:rPr>
            </w:pPr>
          </w:p>
        </w:tc>
      </w:tr>
      <w:tr w:rsidR="0004063C" w:rsidRPr="0004063C" w14:paraId="068A8E53" w14:textId="77777777" w:rsidTr="00152B35">
        <w:trPr>
          <w:trHeight w:val="315"/>
        </w:trPr>
        <w:tc>
          <w:tcPr>
            <w:tcW w:w="2620" w:type="dxa"/>
            <w:tcBorders>
              <w:top w:val="nil"/>
              <w:left w:val="single" w:sz="8" w:space="0" w:color="auto"/>
              <w:bottom w:val="single" w:sz="8" w:space="0" w:color="auto"/>
              <w:right w:val="single" w:sz="8" w:space="0" w:color="auto"/>
            </w:tcBorders>
            <w:shd w:val="clear" w:color="000000" w:fill="FFFFFF"/>
            <w:noWrap/>
            <w:vAlign w:val="center"/>
            <w:hideMark/>
          </w:tcPr>
          <w:p w14:paraId="1B54702E" w14:textId="77777777" w:rsidR="0004063C" w:rsidRPr="0004063C" w:rsidRDefault="0004063C" w:rsidP="0004063C">
            <w:pPr>
              <w:suppressAutoHyphens w:val="0"/>
              <w:rPr>
                <w:rFonts w:ascii="Arial" w:hAnsi="Arial" w:cs="Arial"/>
                <w:b/>
                <w:bCs/>
                <w:color w:val="000000"/>
                <w:sz w:val="18"/>
                <w:szCs w:val="18"/>
                <w:lang w:eastAsia="es-CO"/>
              </w:rPr>
            </w:pPr>
            <w:r w:rsidRPr="0004063C">
              <w:rPr>
                <w:rFonts w:ascii="Arial" w:hAnsi="Arial" w:cs="Arial"/>
                <w:b/>
                <w:bCs/>
                <w:color w:val="000000"/>
                <w:sz w:val="18"/>
                <w:szCs w:val="18"/>
                <w:lang w:eastAsia="es-CO"/>
              </w:rPr>
              <w:t xml:space="preserve"> Funcionamiento </w:t>
            </w:r>
          </w:p>
        </w:tc>
        <w:tc>
          <w:tcPr>
            <w:tcW w:w="1340" w:type="dxa"/>
            <w:tcBorders>
              <w:top w:val="nil"/>
              <w:left w:val="nil"/>
              <w:bottom w:val="single" w:sz="8" w:space="0" w:color="auto"/>
              <w:right w:val="single" w:sz="8" w:space="0" w:color="auto"/>
            </w:tcBorders>
            <w:shd w:val="clear" w:color="000000" w:fill="FFFFFF"/>
            <w:noWrap/>
            <w:vAlign w:val="center"/>
            <w:hideMark/>
          </w:tcPr>
          <w:p w14:paraId="116062B7" w14:textId="77777777" w:rsidR="0004063C" w:rsidRPr="0004063C" w:rsidRDefault="0004063C" w:rsidP="0004063C">
            <w:pPr>
              <w:suppressAutoHyphens w:val="0"/>
              <w:jc w:val="right"/>
              <w:rPr>
                <w:rFonts w:ascii="Arial" w:hAnsi="Arial" w:cs="Arial"/>
                <w:b/>
                <w:bCs/>
                <w:color w:val="auto"/>
                <w:sz w:val="18"/>
                <w:szCs w:val="18"/>
                <w:lang w:eastAsia="es-CO"/>
              </w:rPr>
            </w:pPr>
            <w:r w:rsidRPr="0004063C">
              <w:rPr>
                <w:rFonts w:ascii="Arial" w:hAnsi="Arial" w:cs="Arial"/>
                <w:b/>
                <w:bCs/>
                <w:color w:val="auto"/>
                <w:sz w:val="18"/>
                <w:szCs w:val="18"/>
                <w:lang w:eastAsia="es-CO"/>
              </w:rPr>
              <w:t>38.558.138</w:t>
            </w:r>
          </w:p>
        </w:tc>
        <w:tc>
          <w:tcPr>
            <w:tcW w:w="1400" w:type="dxa"/>
            <w:tcBorders>
              <w:top w:val="nil"/>
              <w:left w:val="nil"/>
              <w:bottom w:val="single" w:sz="8" w:space="0" w:color="auto"/>
              <w:right w:val="single" w:sz="8" w:space="0" w:color="auto"/>
            </w:tcBorders>
            <w:shd w:val="clear" w:color="000000" w:fill="FFFFFF"/>
            <w:noWrap/>
            <w:vAlign w:val="center"/>
            <w:hideMark/>
          </w:tcPr>
          <w:p w14:paraId="39B7BD54" w14:textId="77777777" w:rsidR="0004063C" w:rsidRPr="0004063C" w:rsidRDefault="0004063C" w:rsidP="0004063C">
            <w:pPr>
              <w:suppressAutoHyphens w:val="0"/>
              <w:jc w:val="right"/>
              <w:rPr>
                <w:rFonts w:ascii="Arial" w:hAnsi="Arial" w:cs="Arial"/>
                <w:b/>
                <w:bCs/>
                <w:color w:val="auto"/>
                <w:sz w:val="18"/>
                <w:szCs w:val="18"/>
                <w:lang w:eastAsia="es-CO"/>
              </w:rPr>
            </w:pPr>
            <w:r w:rsidRPr="0004063C">
              <w:rPr>
                <w:rFonts w:ascii="Arial" w:hAnsi="Arial" w:cs="Arial"/>
                <w:b/>
                <w:bCs/>
                <w:color w:val="auto"/>
                <w:sz w:val="18"/>
                <w:szCs w:val="18"/>
                <w:lang w:eastAsia="es-CO"/>
              </w:rPr>
              <w:t>37.778.016</w:t>
            </w:r>
          </w:p>
        </w:tc>
        <w:tc>
          <w:tcPr>
            <w:tcW w:w="1240" w:type="dxa"/>
            <w:tcBorders>
              <w:top w:val="nil"/>
              <w:left w:val="nil"/>
              <w:bottom w:val="single" w:sz="8" w:space="0" w:color="auto"/>
              <w:right w:val="single" w:sz="8" w:space="0" w:color="auto"/>
            </w:tcBorders>
            <w:shd w:val="clear" w:color="auto" w:fill="auto"/>
            <w:noWrap/>
            <w:vAlign w:val="center"/>
            <w:hideMark/>
          </w:tcPr>
          <w:p w14:paraId="58E717DB" w14:textId="77777777" w:rsidR="0004063C" w:rsidRPr="0004063C" w:rsidRDefault="0004063C" w:rsidP="0004063C">
            <w:pPr>
              <w:suppressAutoHyphens w:val="0"/>
              <w:jc w:val="center"/>
              <w:rPr>
                <w:rFonts w:ascii="Arial" w:hAnsi="Arial" w:cs="Arial"/>
                <w:b/>
                <w:bCs/>
                <w:color w:val="auto"/>
                <w:sz w:val="18"/>
                <w:szCs w:val="18"/>
                <w:lang w:eastAsia="es-CO"/>
              </w:rPr>
            </w:pPr>
            <w:r w:rsidRPr="0004063C">
              <w:rPr>
                <w:rFonts w:ascii="Arial" w:hAnsi="Arial" w:cs="Arial"/>
                <w:b/>
                <w:bCs/>
                <w:color w:val="auto"/>
                <w:sz w:val="18"/>
                <w:szCs w:val="18"/>
                <w:lang w:eastAsia="es-CO"/>
              </w:rPr>
              <w:t>97,98</w:t>
            </w:r>
          </w:p>
        </w:tc>
        <w:tc>
          <w:tcPr>
            <w:tcW w:w="1340" w:type="dxa"/>
            <w:tcBorders>
              <w:top w:val="nil"/>
              <w:left w:val="nil"/>
              <w:bottom w:val="single" w:sz="8" w:space="0" w:color="auto"/>
              <w:right w:val="single" w:sz="8" w:space="0" w:color="auto"/>
            </w:tcBorders>
            <w:shd w:val="clear" w:color="000000" w:fill="FFFFFF"/>
            <w:noWrap/>
            <w:vAlign w:val="center"/>
            <w:hideMark/>
          </w:tcPr>
          <w:p w14:paraId="348B0C51" w14:textId="77777777" w:rsidR="0004063C" w:rsidRPr="0004063C" w:rsidRDefault="0004063C" w:rsidP="0004063C">
            <w:pPr>
              <w:suppressAutoHyphens w:val="0"/>
              <w:jc w:val="right"/>
              <w:rPr>
                <w:rFonts w:ascii="Arial" w:hAnsi="Arial" w:cs="Arial"/>
                <w:b/>
                <w:bCs/>
                <w:color w:val="auto"/>
                <w:sz w:val="18"/>
                <w:szCs w:val="18"/>
                <w:lang w:eastAsia="es-CO"/>
              </w:rPr>
            </w:pPr>
            <w:r w:rsidRPr="0004063C">
              <w:rPr>
                <w:rFonts w:ascii="Arial" w:hAnsi="Arial" w:cs="Arial"/>
                <w:b/>
                <w:bCs/>
                <w:color w:val="auto"/>
                <w:sz w:val="18"/>
                <w:szCs w:val="18"/>
                <w:lang w:eastAsia="es-CO"/>
              </w:rPr>
              <w:t>35.712.804</w:t>
            </w:r>
          </w:p>
        </w:tc>
        <w:tc>
          <w:tcPr>
            <w:tcW w:w="1000" w:type="dxa"/>
            <w:tcBorders>
              <w:top w:val="nil"/>
              <w:left w:val="nil"/>
              <w:bottom w:val="single" w:sz="8" w:space="0" w:color="auto"/>
              <w:right w:val="single" w:sz="8" w:space="0" w:color="auto"/>
            </w:tcBorders>
            <w:shd w:val="clear" w:color="auto" w:fill="auto"/>
            <w:noWrap/>
            <w:vAlign w:val="center"/>
            <w:hideMark/>
          </w:tcPr>
          <w:p w14:paraId="55645E82" w14:textId="77777777" w:rsidR="0004063C" w:rsidRPr="0004063C" w:rsidRDefault="0004063C" w:rsidP="0004063C">
            <w:pPr>
              <w:suppressAutoHyphens w:val="0"/>
              <w:jc w:val="center"/>
              <w:rPr>
                <w:rFonts w:ascii="Arial" w:hAnsi="Arial" w:cs="Arial"/>
                <w:b/>
                <w:bCs/>
                <w:color w:val="auto"/>
                <w:sz w:val="18"/>
                <w:szCs w:val="18"/>
                <w:lang w:eastAsia="es-CO"/>
              </w:rPr>
            </w:pPr>
            <w:r w:rsidRPr="0004063C">
              <w:rPr>
                <w:rFonts w:ascii="Arial" w:hAnsi="Arial" w:cs="Arial"/>
                <w:b/>
                <w:bCs/>
                <w:color w:val="auto"/>
                <w:sz w:val="18"/>
                <w:szCs w:val="18"/>
                <w:lang w:eastAsia="es-CO"/>
              </w:rPr>
              <w:t>94,53</w:t>
            </w:r>
          </w:p>
        </w:tc>
      </w:tr>
      <w:tr w:rsidR="0004063C" w:rsidRPr="0004063C" w14:paraId="3B831E0A" w14:textId="77777777" w:rsidTr="00152B35">
        <w:trPr>
          <w:trHeight w:val="315"/>
        </w:trPr>
        <w:tc>
          <w:tcPr>
            <w:tcW w:w="2620" w:type="dxa"/>
            <w:tcBorders>
              <w:top w:val="nil"/>
              <w:left w:val="single" w:sz="8" w:space="0" w:color="auto"/>
              <w:bottom w:val="single" w:sz="8" w:space="0" w:color="auto"/>
              <w:right w:val="single" w:sz="8" w:space="0" w:color="auto"/>
            </w:tcBorders>
            <w:shd w:val="clear" w:color="000000" w:fill="FFFFFF"/>
            <w:noWrap/>
            <w:vAlign w:val="center"/>
            <w:hideMark/>
          </w:tcPr>
          <w:p w14:paraId="0C82CB9D" w14:textId="77777777" w:rsidR="0004063C" w:rsidRPr="0004063C" w:rsidRDefault="0004063C" w:rsidP="0004063C">
            <w:pPr>
              <w:suppressAutoHyphens w:val="0"/>
              <w:rPr>
                <w:rFonts w:ascii="Arial" w:hAnsi="Arial" w:cs="Arial"/>
                <w:b/>
                <w:bCs/>
                <w:color w:val="000000"/>
                <w:sz w:val="18"/>
                <w:szCs w:val="18"/>
                <w:lang w:eastAsia="es-CO"/>
              </w:rPr>
            </w:pPr>
            <w:r w:rsidRPr="0004063C">
              <w:rPr>
                <w:rFonts w:ascii="Arial" w:hAnsi="Arial" w:cs="Arial"/>
                <w:b/>
                <w:bCs/>
                <w:color w:val="000000"/>
                <w:sz w:val="18"/>
                <w:szCs w:val="18"/>
                <w:lang w:eastAsia="es-CO"/>
              </w:rPr>
              <w:t xml:space="preserve"> Inversión  </w:t>
            </w:r>
          </w:p>
        </w:tc>
        <w:tc>
          <w:tcPr>
            <w:tcW w:w="1340" w:type="dxa"/>
            <w:tcBorders>
              <w:top w:val="nil"/>
              <w:left w:val="nil"/>
              <w:bottom w:val="single" w:sz="8" w:space="0" w:color="auto"/>
              <w:right w:val="single" w:sz="8" w:space="0" w:color="auto"/>
            </w:tcBorders>
            <w:shd w:val="clear" w:color="000000" w:fill="FFFFFF"/>
            <w:noWrap/>
            <w:vAlign w:val="center"/>
            <w:hideMark/>
          </w:tcPr>
          <w:p w14:paraId="10CA0820" w14:textId="77777777" w:rsidR="0004063C" w:rsidRPr="0004063C" w:rsidRDefault="0004063C" w:rsidP="0004063C">
            <w:pPr>
              <w:suppressAutoHyphens w:val="0"/>
              <w:jc w:val="right"/>
              <w:rPr>
                <w:rFonts w:ascii="Arial" w:hAnsi="Arial" w:cs="Arial"/>
                <w:b/>
                <w:bCs/>
                <w:color w:val="auto"/>
                <w:sz w:val="18"/>
                <w:szCs w:val="18"/>
                <w:lang w:eastAsia="es-CO"/>
              </w:rPr>
            </w:pPr>
            <w:r w:rsidRPr="0004063C">
              <w:rPr>
                <w:rFonts w:ascii="Arial" w:hAnsi="Arial" w:cs="Arial"/>
                <w:b/>
                <w:bCs/>
                <w:color w:val="auto"/>
                <w:sz w:val="18"/>
                <w:szCs w:val="18"/>
                <w:lang w:eastAsia="es-CO"/>
              </w:rPr>
              <w:t>416.568.010</w:t>
            </w:r>
          </w:p>
        </w:tc>
        <w:tc>
          <w:tcPr>
            <w:tcW w:w="1400" w:type="dxa"/>
            <w:tcBorders>
              <w:top w:val="nil"/>
              <w:left w:val="nil"/>
              <w:bottom w:val="single" w:sz="8" w:space="0" w:color="auto"/>
              <w:right w:val="single" w:sz="8" w:space="0" w:color="auto"/>
            </w:tcBorders>
            <w:shd w:val="clear" w:color="000000" w:fill="FFFFFF"/>
            <w:noWrap/>
            <w:vAlign w:val="center"/>
            <w:hideMark/>
          </w:tcPr>
          <w:p w14:paraId="31A66F0B" w14:textId="77777777" w:rsidR="0004063C" w:rsidRPr="0004063C" w:rsidRDefault="0004063C" w:rsidP="0004063C">
            <w:pPr>
              <w:suppressAutoHyphens w:val="0"/>
              <w:jc w:val="right"/>
              <w:rPr>
                <w:rFonts w:ascii="Arial" w:hAnsi="Arial" w:cs="Arial"/>
                <w:b/>
                <w:bCs/>
                <w:color w:val="auto"/>
                <w:sz w:val="18"/>
                <w:szCs w:val="18"/>
                <w:lang w:eastAsia="es-CO"/>
              </w:rPr>
            </w:pPr>
            <w:r w:rsidRPr="0004063C">
              <w:rPr>
                <w:rFonts w:ascii="Arial" w:hAnsi="Arial" w:cs="Arial"/>
                <w:b/>
                <w:bCs/>
                <w:color w:val="auto"/>
                <w:sz w:val="18"/>
                <w:szCs w:val="18"/>
                <w:lang w:eastAsia="es-CO"/>
              </w:rPr>
              <w:t>412.385.204</w:t>
            </w:r>
          </w:p>
        </w:tc>
        <w:tc>
          <w:tcPr>
            <w:tcW w:w="1240" w:type="dxa"/>
            <w:tcBorders>
              <w:top w:val="nil"/>
              <w:left w:val="nil"/>
              <w:bottom w:val="single" w:sz="8" w:space="0" w:color="auto"/>
              <w:right w:val="single" w:sz="8" w:space="0" w:color="auto"/>
            </w:tcBorders>
            <w:shd w:val="clear" w:color="auto" w:fill="auto"/>
            <w:noWrap/>
            <w:vAlign w:val="center"/>
            <w:hideMark/>
          </w:tcPr>
          <w:p w14:paraId="58FED468" w14:textId="77777777" w:rsidR="0004063C" w:rsidRPr="0004063C" w:rsidRDefault="0004063C" w:rsidP="0004063C">
            <w:pPr>
              <w:suppressAutoHyphens w:val="0"/>
              <w:jc w:val="center"/>
              <w:rPr>
                <w:rFonts w:ascii="Arial" w:hAnsi="Arial" w:cs="Arial"/>
                <w:b/>
                <w:bCs/>
                <w:color w:val="auto"/>
                <w:sz w:val="18"/>
                <w:szCs w:val="18"/>
                <w:lang w:eastAsia="es-CO"/>
              </w:rPr>
            </w:pPr>
            <w:r w:rsidRPr="0004063C">
              <w:rPr>
                <w:rFonts w:ascii="Arial" w:hAnsi="Arial" w:cs="Arial"/>
                <w:b/>
                <w:bCs/>
                <w:color w:val="auto"/>
                <w:sz w:val="18"/>
                <w:szCs w:val="18"/>
                <w:lang w:eastAsia="es-CO"/>
              </w:rPr>
              <w:t>99,00</w:t>
            </w:r>
          </w:p>
        </w:tc>
        <w:tc>
          <w:tcPr>
            <w:tcW w:w="1340" w:type="dxa"/>
            <w:tcBorders>
              <w:top w:val="nil"/>
              <w:left w:val="nil"/>
              <w:bottom w:val="single" w:sz="8" w:space="0" w:color="auto"/>
              <w:right w:val="single" w:sz="8" w:space="0" w:color="auto"/>
            </w:tcBorders>
            <w:shd w:val="clear" w:color="000000" w:fill="FFFFFF"/>
            <w:noWrap/>
            <w:vAlign w:val="center"/>
            <w:hideMark/>
          </w:tcPr>
          <w:p w14:paraId="43278AB3" w14:textId="77777777" w:rsidR="0004063C" w:rsidRPr="0004063C" w:rsidRDefault="0004063C" w:rsidP="0004063C">
            <w:pPr>
              <w:suppressAutoHyphens w:val="0"/>
              <w:jc w:val="right"/>
              <w:rPr>
                <w:rFonts w:ascii="Arial" w:hAnsi="Arial" w:cs="Arial"/>
                <w:b/>
                <w:bCs/>
                <w:color w:val="auto"/>
                <w:sz w:val="18"/>
                <w:szCs w:val="18"/>
                <w:lang w:eastAsia="es-CO"/>
              </w:rPr>
            </w:pPr>
            <w:r w:rsidRPr="0004063C">
              <w:rPr>
                <w:rFonts w:ascii="Arial" w:hAnsi="Arial" w:cs="Arial"/>
                <w:b/>
                <w:bCs/>
                <w:color w:val="auto"/>
                <w:sz w:val="18"/>
                <w:szCs w:val="18"/>
                <w:lang w:eastAsia="es-CO"/>
              </w:rPr>
              <w:t>243.044.208</w:t>
            </w:r>
          </w:p>
        </w:tc>
        <w:tc>
          <w:tcPr>
            <w:tcW w:w="1000" w:type="dxa"/>
            <w:tcBorders>
              <w:top w:val="nil"/>
              <w:left w:val="nil"/>
              <w:bottom w:val="single" w:sz="8" w:space="0" w:color="auto"/>
              <w:right w:val="single" w:sz="8" w:space="0" w:color="auto"/>
            </w:tcBorders>
            <w:shd w:val="clear" w:color="auto" w:fill="auto"/>
            <w:noWrap/>
            <w:vAlign w:val="center"/>
            <w:hideMark/>
          </w:tcPr>
          <w:p w14:paraId="5F00C49A" w14:textId="77777777" w:rsidR="0004063C" w:rsidRPr="0004063C" w:rsidRDefault="0004063C" w:rsidP="0004063C">
            <w:pPr>
              <w:suppressAutoHyphens w:val="0"/>
              <w:jc w:val="center"/>
              <w:rPr>
                <w:rFonts w:ascii="Arial" w:hAnsi="Arial" w:cs="Arial"/>
                <w:b/>
                <w:bCs/>
                <w:color w:val="auto"/>
                <w:sz w:val="18"/>
                <w:szCs w:val="18"/>
                <w:lang w:eastAsia="es-CO"/>
              </w:rPr>
            </w:pPr>
            <w:r w:rsidRPr="0004063C">
              <w:rPr>
                <w:rFonts w:ascii="Arial" w:hAnsi="Arial" w:cs="Arial"/>
                <w:b/>
                <w:bCs/>
                <w:color w:val="auto"/>
                <w:sz w:val="18"/>
                <w:szCs w:val="18"/>
                <w:lang w:eastAsia="es-CO"/>
              </w:rPr>
              <w:t>58,94</w:t>
            </w:r>
          </w:p>
        </w:tc>
      </w:tr>
      <w:tr w:rsidR="0004063C" w:rsidRPr="0004063C" w14:paraId="2627D425" w14:textId="77777777" w:rsidTr="00152B35">
        <w:trPr>
          <w:trHeight w:val="720"/>
        </w:trPr>
        <w:tc>
          <w:tcPr>
            <w:tcW w:w="2620" w:type="dxa"/>
            <w:tcBorders>
              <w:top w:val="nil"/>
              <w:left w:val="single" w:sz="8" w:space="0" w:color="auto"/>
              <w:bottom w:val="single" w:sz="8" w:space="0" w:color="auto"/>
              <w:right w:val="single" w:sz="8" w:space="0" w:color="auto"/>
            </w:tcBorders>
            <w:shd w:val="clear" w:color="000000" w:fill="FFFFFF"/>
            <w:vAlign w:val="center"/>
            <w:hideMark/>
          </w:tcPr>
          <w:p w14:paraId="30243429" w14:textId="77777777" w:rsidR="0004063C" w:rsidRPr="0004063C" w:rsidRDefault="0004063C" w:rsidP="0004063C">
            <w:pPr>
              <w:suppressAutoHyphens w:val="0"/>
              <w:rPr>
                <w:rFonts w:ascii="Arial" w:hAnsi="Arial" w:cs="Arial"/>
                <w:color w:val="000000"/>
                <w:sz w:val="16"/>
                <w:szCs w:val="16"/>
                <w:lang w:eastAsia="es-CO"/>
              </w:rPr>
            </w:pPr>
            <w:r w:rsidRPr="0004063C">
              <w:rPr>
                <w:rFonts w:ascii="Arial" w:hAnsi="Arial" w:cs="Arial"/>
                <w:color w:val="000000"/>
                <w:sz w:val="16"/>
                <w:szCs w:val="16"/>
                <w:lang w:eastAsia="es-CO"/>
              </w:rPr>
              <w:t xml:space="preserve"> 7850 - Implementación de una Estrategia para el Desarrollo Deportivo y Competitivo de Bogotá  </w:t>
            </w:r>
          </w:p>
        </w:tc>
        <w:tc>
          <w:tcPr>
            <w:tcW w:w="1340" w:type="dxa"/>
            <w:tcBorders>
              <w:top w:val="nil"/>
              <w:left w:val="nil"/>
              <w:bottom w:val="single" w:sz="8" w:space="0" w:color="auto"/>
              <w:right w:val="single" w:sz="8" w:space="0" w:color="auto"/>
            </w:tcBorders>
            <w:shd w:val="clear" w:color="000000" w:fill="FFFFFF"/>
            <w:noWrap/>
            <w:vAlign w:val="center"/>
            <w:hideMark/>
          </w:tcPr>
          <w:p w14:paraId="77F1CA27"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55.610.236</w:t>
            </w:r>
          </w:p>
        </w:tc>
        <w:tc>
          <w:tcPr>
            <w:tcW w:w="1400" w:type="dxa"/>
            <w:tcBorders>
              <w:top w:val="nil"/>
              <w:left w:val="nil"/>
              <w:bottom w:val="single" w:sz="8" w:space="0" w:color="auto"/>
              <w:right w:val="single" w:sz="8" w:space="0" w:color="auto"/>
            </w:tcBorders>
            <w:shd w:val="clear" w:color="000000" w:fill="FFFFFF"/>
            <w:noWrap/>
            <w:vAlign w:val="center"/>
            <w:hideMark/>
          </w:tcPr>
          <w:p w14:paraId="11E54264"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55.478.171</w:t>
            </w:r>
          </w:p>
        </w:tc>
        <w:tc>
          <w:tcPr>
            <w:tcW w:w="1240" w:type="dxa"/>
            <w:tcBorders>
              <w:top w:val="nil"/>
              <w:left w:val="nil"/>
              <w:bottom w:val="single" w:sz="8" w:space="0" w:color="auto"/>
              <w:right w:val="single" w:sz="8" w:space="0" w:color="auto"/>
            </w:tcBorders>
            <w:shd w:val="clear" w:color="auto" w:fill="auto"/>
            <w:noWrap/>
            <w:vAlign w:val="center"/>
            <w:hideMark/>
          </w:tcPr>
          <w:p w14:paraId="2330B27F" w14:textId="77777777" w:rsidR="0004063C" w:rsidRPr="0004063C" w:rsidRDefault="0004063C" w:rsidP="0004063C">
            <w:pPr>
              <w:suppressAutoHyphens w:val="0"/>
              <w:jc w:val="center"/>
              <w:rPr>
                <w:rFonts w:ascii="Arial" w:hAnsi="Arial" w:cs="Arial"/>
                <w:color w:val="auto"/>
                <w:sz w:val="16"/>
                <w:szCs w:val="16"/>
                <w:lang w:eastAsia="es-CO"/>
              </w:rPr>
            </w:pPr>
            <w:r w:rsidRPr="0004063C">
              <w:rPr>
                <w:rFonts w:ascii="Arial" w:hAnsi="Arial" w:cs="Arial"/>
                <w:color w:val="auto"/>
                <w:sz w:val="16"/>
                <w:szCs w:val="16"/>
                <w:lang w:eastAsia="es-CO"/>
              </w:rPr>
              <w:t>99,76</w:t>
            </w:r>
          </w:p>
        </w:tc>
        <w:tc>
          <w:tcPr>
            <w:tcW w:w="1340" w:type="dxa"/>
            <w:tcBorders>
              <w:top w:val="nil"/>
              <w:left w:val="nil"/>
              <w:bottom w:val="single" w:sz="8" w:space="0" w:color="auto"/>
              <w:right w:val="single" w:sz="8" w:space="0" w:color="auto"/>
            </w:tcBorders>
            <w:shd w:val="clear" w:color="000000" w:fill="FFFFFF"/>
            <w:noWrap/>
            <w:vAlign w:val="center"/>
            <w:hideMark/>
          </w:tcPr>
          <w:p w14:paraId="1E3C8682"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44.152.548</w:t>
            </w:r>
          </w:p>
        </w:tc>
        <w:tc>
          <w:tcPr>
            <w:tcW w:w="1000" w:type="dxa"/>
            <w:tcBorders>
              <w:top w:val="nil"/>
              <w:left w:val="nil"/>
              <w:bottom w:val="single" w:sz="8" w:space="0" w:color="auto"/>
              <w:right w:val="single" w:sz="8" w:space="0" w:color="auto"/>
            </w:tcBorders>
            <w:shd w:val="clear" w:color="auto" w:fill="auto"/>
            <w:noWrap/>
            <w:vAlign w:val="center"/>
            <w:hideMark/>
          </w:tcPr>
          <w:p w14:paraId="1300F0F0" w14:textId="77777777" w:rsidR="0004063C" w:rsidRPr="0004063C" w:rsidRDefault="0004063C" w:rsidP="0004063C">
            <w:pPr>
              <w:suppressAutoHyphens w:val="0"/>
              <w:jc w:val="center"/>
              <w:rPr>
                <w:rFonts w:ascii="Arial" w:hAnsi="Arial" w:cs="Arial"/>
                <w:color w:val="auto"/>
                <w:sz w:val="16"/>
                <w:szCs w:val="16"/>
                <w:lang w:eastAsia="es-CO"/>
              </w:rPr>
            </w:pPr>
            <w:r w:rsidRPr="0004063C">
              <w:rPr>
                <w:rFonts w:ascii="Arial" w:hAnsi="Arial" w:cs="Arial"/>
                <w:color w:val="auto"/>
                <w:sz w:val="16"/>
                <w:szCs w:val="16"/>
                <w:lang w:eastAsia="es-CO"/>
              </w:rPr>
              <w:t>79,59</w:t>
            </w:r>
          </w:p>
        </w:tc>
      </w:tr>
      <w:tr w:rsidR="0004063C" w:rsidRPr="0004063C" w14:paraId="545BCF0A" w14:textId="77777777" w:rsidTr="00152B35">
        <w:trPr>
          <w:trHeight w:val="570"/>
        </w:trPr>
        <w:tc>
          <w:tcPr>
            <w:tcW w:w="2620" w:type="dxa"/>
            <w:tcBorders>
              <w:top w:val="nil"/>
              <w:left w:val="single" w:sz="8" w:space="0" w:color="auto"/>
              <w:bottom w:val="single" w:sz="8" w:space="0" w:color="auto"/>
              <w:right w:val="single" w:sz="8" w:space="0" w:color="auto"/>
            </w:tcBorders>
            <w:shd w:val="clear" w:color="000000" w:fill="FFFFFF"/>
            <w:vAlign w:val="center"/>
            <w:hideMark/>
          </w:tcPr>
          <w:p w14:paraId="610268AE" w14:textId="77777777" w:rsidR="0004063C" w:rsidRPr="0004063C" w:rsidRDefault="0004063C" w:rsidP="0004063C">
            <w:pPr>
              <w:suppressAutoHyphens w:val="0"/>
              <w:rPr>
                <w:rFonts w:ascii="Arial" w:hAnsi="Arial" w:cs="Arial"/>
                <w:color w:val="000000"/>
                <w:sz w:val="16"/>
                <w:szCs w:val="16"/>
                <w:lang w:eastAsia="es-CO"/>
              </w:rPr>
            </w:pPr>
            <w:r w:rsidRPr="0004063C">
              <w:rPr>
                <w:rFonts w:ascii="Arial" w:hAnsi="Arial" w:cs="Arial"/>
                <w:color w:val="000000"/>
                <w:sz w:val="16"/>
                <w:szCs w:val="16"/>
                <w:lang w:eastAsia="es-CO"/>
              </w:rPr>
              <w:t xml:space="preserve"> 7851 - Recreación y Deporte para la Formación Ciudadana en Bogotá  </w:t>
            </w:r>
          </w:p>
        </w:tc>
        <w:tc>
          <w:tcPr>
            <w:tcW w:w="1340" w:type="dxa"/>
            <w:tcBorders>
              <w:top w:val="nil"/>
              <w:left w:val="nil"/>
              <w:bottom w:val="single" w:sz="8" w:space="0" w:color="auto"/>
              <w:right w:val="single" w:sz="8" w:space="0" w:color="auto"/>
            </w:tcBorders>
            <w:shd w:val="clear" w:color="000000" w:fill="FFFFFF"/>
            <w:noWrap/>
            <w:vAlign w:val="center"/>
            <w:hideMark/>
          </w:tcPr>
          <w:p w14:paraId="3476C1DD"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22.029.025</w:t>
            </w:r>
          </w:p>
        </w:tc>
        <w:tc>
          <w:tcPr>
            <w:tcW w:w="1400" w:type="dxa"/>
            <w:tcBorders>
              <w:top w:val="nil"/>
              <w:left w:val="nil"/>
              <w:bottom w:val="single" w:sz="8" w:space="0" w:color="auto"/>
              <w:right w:val="single" w:sz="8" w:space="0" w:color="auto"/>
            </w:tcBorders>
            <w:shd w:val="clear" w:color="000000" w:fill="FFFFFF"/>
            <w:noWrap/>
            <w:vAlign w:val="center"/>
            <w:hideMark/>
          </w:tcPr>
          <w:p w14:paraId="4AF80F48"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21.800.911</w:t>
            </w:r>
          </w:p>
        </w:tc>
        <w:tc>
          <w:tcPr>
            <w:tcW w:w="1240" w:type="dxa"/>
            <w:tcBorders>
              <w:top w:val="nil"/>
              <w:left w:val="nil"/>
              <w:bottom w:val="single" w:sz="8" w:space="0" w:color="auto"/>
              <w:right w:val="single" w:sz="8" w:space="0" w:color="auto"/>
            </w:tcBorders>
            <w:shd w:val="clear" w:color="auto" w:fill="auto"/>
            <w:noWrap/>
            <w:vAlign w:val="center"/>
            <w:hideMark/>
          </w:tcPr>
          <w:p w14:paraId="296F0863" w14:textId="77777777" w:rsidR="0004063C" w:rsidRPr="0004063C" w:rsidRDefault="0004063C" w:rsidP="0004063C">
            <w:pPr>
              <w:suppressAutoHyphens w:val="0"/>
              <w:jc w:val="center"/>
              <w:rPr>
                <w:rFonts w:ascii="Arial" w:hAnsi="Arial" w:cs="Arial"/>
                <w:color w:val="auto"/>
                <w:sz w:val="16"/>
                <w:szCs w:val="16"/>
                <w:lang w:eastAsia="es-CO"/>
              </w:rPr>
            </w:pPr>
            <w:r w:rsidRPr="0004063C">
              <w:rPr>
                <w:rFonts w:ascii="Arial" w:hAnsi="Arial" w:cs="Arial"/>
                <w:color w:val="auto"/>
                <w:sz w:val="16"/>
                <w:szCs w:val="16"/>
                <w:lang w:eastAsia="es-CO"/>
              </w:rPr>
              <w:t>98,96</w:t>
            </w:r>
          </w:p>
        </w:tc>
        <w:tc>
          <w:tcPr>
            <w:tcW w:w="1340" w:type="dxa"/>
            <w:tcBorders>
              <w:top w:val="nil"/>
              <w:left w:val="nil"/>
              <w:bottom w:val="single" w:sz="8" w:space="0" w:color="auto"/>
              <w:right w:val="single" w:sz="8" w:space="0" w:color="auto"/>
            </w:tcBorders>
            <w:shd w:val="clear" w:color="000000" w:fill="FFFFFF"/>
            <w:noWrap/>
            <w:vAlign w:val="center"/>
            <w:hideMark/>
          </w:tcPr>
          <w:p w14:paraId="23A17F87"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17.184.235</w:t>
            </w:r>
          </w:p>
        </w:tc>
        <w:tc>
          <w:tcPr>
            <w:tcW w:w="1000" w:type="dxa"/>
            <w:tcBorders>
              <w:top w:val="nil"/>
              <w:left w:val="nil"/>
              <w:bottom w:val="single" w:sz="8" w:space="0" w:color="auto"/>
              <w:right w:val="single" w:sz="8" w:space="0" w:color="auto"/>
            </w:tcBorders>
            <w:shd w:val="clear" w:color="auto" w:fill="auto"/>
            <w:noWrap/>
            <w:vAlign w:val="center"/>
            <w:hideMark/>
          </w:tcPr>
          <w:p w14:paraId="05A6356A" w14:textId="77777777" w:rsidR="0004063C" w:rsidRPr="0004063C" w:rsidRDefault="0004063C" w:rsidP="0004063C">
            <w:pPr>
              <w:suppressAutoHyphens w:val="0"/>
              <w:jc w:val="center"/>
              <w:rPr>
                <w:rFonts w:ascii="Arial" w:hAnsi="Arial" w:cs="Arial"/>
                <w:color w:val="auto"/>
                <w:sz w:val="16"/>
                <w:szCs w:val="16"/>
                <w:lang w:eastAsia="es-CO"/>
              </w:rPr>
            </w:pPr>
            <w:r w:rsidRPr="0004063C">
              <w:rPr>
                <w:rFonts w:ascii="Arial" w:hAnsi="Arial" w:cs="Arial"/>
                <w:color w:val="auto"/>
                <w:sz w:val="16"/>
                <w:szCs w:val="16"/>
                <w:lang w:eastAsia="es-CO"/>
              </w:rPr>
              <w:t>78,82</w:t>
            </w:r>
          </w:p>
        </w:tc>
      </w:tr>
      <w:tr w:rsidR="0004063C" w:rsidRPr="0004063C" w14:paraId="6252FA3A" w14:textId="77777777" w:rsidTr="00152B35">
        <w:trPr>
          <w:trHeight w:val="690"/>
        </w:trPr>
        <w:tc>
          <w:tcPr>
            <w:tcW w:w="2620" w:type="dxa"/>
            <w:tcBorders>
              <w:top w:val="nil"/>
              <w:left w:val="single" w:sz="8" w:space="0" w:color="auto"/>
              <w:bottom w:val="single" w:sz="8" w:space="0" w:color="auto"/>
              <w:right w:val="single" w:sz="8" w:space="0" w:color="auto"/>
            </w:tcBorders>
            <w:shd w:val="clear" w:color="000000" w:fill="FFFFFF"/>
            <w:vAlign w:val="center"/>
            <w:hideMark/>
          </w:tcPr>
          <w:p w14:paraId="6122A0ED" w14:textId="77777777" w:rsidR="0004063C" w:rsidRPr="0004063C" w:rsidRDefault="0004063C" w:rsidP="0004063C">
            <w:pPr>
              <w:suppressAutoHyphens w:val="0"/>
              <w:rPr>
                <w:rFonts w:ascii="Arial" w:hAnsi="Arial" w:cs="Arial"/>
                <w:color w:val="000000"/>
                <w:sz w:val="16"/>
                <w:szCs w:val="16"/>
                <w:lang w:eastAsia="es-CO"/>
              </w:rPr>
            </w:pPr>
            <w:r w:rsidRPr="0004063C">
              <w:rPr>
                <w:rFonts w:ascii="Arial" w:hAnsi="Arial" w:cs="Arial"/>
                <w:color w:val="000000"/>
                <w:sz w:val="16"/>
                <w:szCs w:val="16"/>
                <w:lang w:eastAsia="es-CO"/>
              </w:rPr>
              <w:t xml:space="preserve"> 7852 - Construcción de Comunidades Activas y Saludables en Bogotá  </w:t>
            </w:r>
          </w:p>
        </w:tc>
        <w:tc>
          <w:tcPr>
            <w:tcW w:w="1340" w:type="dxa"/>
            <w:tcBorders>
              <w:top w:val="nil"/>
              <w:left w:val="nil"/>
              <w:bottom w:val="single" w:sz="8" w:space="0" w:color="auto"/>
              <w:right w:val="single" w:sz="8" w:space="0" w:color="auto"/>
            </w:tcBorders>
            <w:shd w:val="clear" w:color="auto" w:fill="auto"/>
            <w:noWrap/>
            <w:vAlign w:val="center"/>
            <w:hideMark/>
          </w:tcPr>
          <w:p w14:paraId="08848C54"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47.775.846</w:t>
            </w:r>
          </w:p>
        </w:tc>
        <w:tc>
          <w:tcPr>
            <w:tcW w:w="1400" w:type="dxa"/>
            <w:tcBorders>
              <w:top w:val="nil"/>
              <w:left w:val="nil"/>
              <w:bottom w:val="single" w:sz="8" w:space="0" w:color="auto"/>
              <w:right w:val="single" w:sz="8" w:space="0" w:color="auto"/>
            </w:tcBorders>
            <w:shd w:val="clear" w:color="auto" w:fill="auto"/>
            <w:noWrap/>
            <w:vAlign w:val="center"/>
            <w:hideMark/>
          </w:tcPr>
          <w:p w14:paraId="60081907"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46.560.318</w:t>
            </w:r>
          </w:p>
        </w:tc>
        <w:tc>
          <w:tcPr>
            <w:tcW w:w="1240" w:type="dxa"/>
            <w:tcBorders>
              <w:top w:val="nil"/>
              <w:left w:val="nil"/>
              <w:bottom w:val="single" w:sz="8" w:space="0" w:color="auto"/>
              <w:right w:val="single" w:sz="8" w:space="0" w:color="auto"/>
            </w:tcBorders>
            <w:shd w:val="clear" w:color="auto" w:fill="auto"/>
            <w:noWrap/>
            <w:vAlign w:val="center"/>
            <w:hideMark/>
          </w:tcPr>
          <w:p w14:paraId="31B50952" w14:textId="77777777" w:rsidR="0004063C" w:rsidRPr="0004063C" w:rsidRDefault="0004063C" w:rsidP="0004063C">
            <w:pPr>
              <w:suppressAutoHyphens w:val="0"/>
              <w:jc w:val="center"/>
              <w:rPr>
                <w:rFonts w:ascii="Arial" w:hAnsi="Arial" w:cs="Arial"/>
                <w:color w:val="auto"/>
                <w:sz w:val="16"/>
                <w:szCs w:val="16"/>
                <w:lang w:eastAsia="es-CO"/>
              </w:rPr>
            </w:pPr>
            <w:r w:rsidRPr="0004063C">
              <w:rPr>
                <w:rFonts w:ascii="Arial" w:hAnsi="Arial" w:cs="Arial"/>
                <w:color w:val="auto"/>
                <w:sz w:val="16"/>
                <w:szCs w:val="16"/>
                <w:lang w:eastAsia="es-CO"/>
              </w:rPr>
              <w:t>97,46</w:t>
            </w:r>
          </w:p>
        </w:tc>
        <w:tc>
          <w:tcPr>
            <w:tcW w:w="1340" w:type="dxa"/>
            <w:tcBorders>
              <w:top w:val="nil"/>
              <w:left w:val="nil"/>
              <w:bottom w:val="single" w:sz="8" w:space="0" w:color="auto"/>
              <w:right w:val="single" w:sz="8" w:space="0" w:color="auto"/>
            </w:tcBorders>
            <w:shd w:val="clear" w:color="auto" w:fill="auto"/>
            <w:noWrap/>
            <w:vAlign w:val="center"/>
            <w:hideMark/>
          </w:tcPr>
          <w:p w14:paraId="09335839"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22.233.733</w:t>
            </w:r>
          </w:p>
        </w:tc>
        <w:tc>
          <w:tcPr>
            <w:tcW w:w="1000" w:type="dxa"/>
            <w:tcBorders>
              <w:top w:val="nil"/>
              <w:left w:val="nil"/>
              <w:bottom w:val="single" w:sz="8" w:space="0" w:color="auto"/>
              <w:right w:val="single" w:sz="8" w:space="0" w:color="auto"/>
            </w:tcBorders>
            <w:shd w:val="clear" w:color="auto" w:fill="auto"/>
            <w:noWrap/>
            <w:vAlign w:val="center"/>
            <w:hideMark/>
          </w:tcPr>
          <w:p w14:paraId="11CC367C" w14:textId="77777777" w:rsidR="0004063C" w:rsidRPr="0004063C" w:rsidRDefault="0004063C" w:rsidP="0004063C">
            <w:pPr>
              <w:suppressAutoHyphens w:val="0"/>
              <w:jc w:val="center"/>
              <w:rPr>
                <w:rFonts w:ascii="Arial" w:hAnsi="Arial" w:cs="Arial"/>
                <w:color w:val="auto"/>
                <w:sz w:val="16"/>
                <w:szCs w:val="16"/>
                <w:lang w:eastAsia="es-CO"/>
              </w:rPr>
            </w:pPr>
            <w:r w:rsidRPr="0004063C">
              <w:rPr>
                <w:rFonts w:ascii="Arial" w:hAnsi="Arial" w:cs="Arial"/>
                <w:color w:val="auto"/>
                <w:sz w:val="16"/>
                <w:szCs w:val="16"/>
                <w:lang w:eastAsia="es-CO"/>
              </w:rPr>
              <w:t>47,75</w:t>
            </w:r>
          </w:p>
        </w:tc>
      </w:tr>
      <w:tr w:rsidR="0004063C" w:rsidRPr="0004063C" w14:paraId="55FB172C" w14:textId="77777777" w:rsidTr="00152B35">
        <w:trPr>
          <w:trHeight w:val="915"/>
        </w:trPr>
        <w:tc>
          <w:tcPr>
            <w:tcW w:w="2620" w:type="dxa"/>
            <w:tcBorders>
              <w:top w:val="nil"/>
              <w:left w:val="single" w:sz="8" w:space="0" w:color="auto"/>
              <w:bottom w:val="single" w:sz="8" w:space="0" w:color="auto"/>
              <w:right w:val="single" w:sz="8" w:space="0" w:color="auto"/>
            </w:tcBorders>
            <w:shd w:val="clear" w:color="000000" w:fill="FFFFFF"/>
            <w:vAlign w:val="center"/>
            <w:hideMark/>
          </w:tcPr>
          <w:p w14:paraId="24567257" w14:textId="77777777" w:rsidR="0004063C" w:rsidRPr="0004063C" w:rsidRDefault="0004063C" w:rsidP="0004063C">
            <w:pPr>
              <w:suppressAutoHyphens w:val="0"/>
              <w:rPr>
                <w:rFonts w:ascii="Arial" w:hAnsi="Arial" w:cs="Arial"/>
                <w:color w:val="000000"/>
                <w:sz w:val="16"/>
                <w:szCs w:val="16"/>
                <w:lang w:eastAsia="es-CO"/>
              </w:rPr>
            </w:pPr>
            <w:r w:rsidRPr="0004063C">
              <w:rPr>
                <w:rFonts w:ascii="Arial" w:hAnsi="Arial" w:cs="Arial"/>
                <w:color w:val="000000"/>
                <w:sz w:val="16"/>
                <w:szCs w:val="16"/>
                <w:lang w:eastAsia="es-CO"/>
              </w:rPr>
              <w:t xml:space="preserve"> 7853 - Administración de Parques y Escenarios Innovadores, Sostenibles y con Adaptación al Cambio </w:t>
            </w:r>
          </w:p>
        </w:tc>
        <w:tc>
          <w:tcPr>
            <w:tcW w:w="1340" w:type="dxa"/>
            <w:tcBorders>
              <w:top w:val="nil"/>
              <w:left w:val="nil"/>
              <w:bottom w:val="single" w:sz="8" w:space="0" w:color="auto"/>
              <w:right w:val="single" w:sz="8" w:space="0" w:color="auto"/>
            </w:tcBorders>
            <w:shd w:val="clear" w:color="auto" w:fill="auto"/>
            <w:noWrap/>
            <w:vAlign w:val="center"/>
            <w:hideMark/>
          </w:tcPr>
          <w:p w14:paraId="236D4355"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170.616.509</w:t>
            </w:r>
          </w:p>
        </w:tc>
        <w:tc>
          <w:tcPr>
            <w:tcW w:w="1400" w:type="dxa"/>
            <w:tcBorders>
              <w:top w:val="nil"/>
              <w:left w:val="nil"/>
              <w:bottom w:val="single" w:sz="8" w:space="0" w:color="auto"/>
              <w:right w:val="single" w:sz="8" w:space="0" w:color="auto"/>
            </w:tcBorders>
            <w:shd w:val="clear" w:color="auto" w:fill="auto"/>
            <w:noWrap/>
            <w:vAlign w:val="center"/>
            <w:hideMark/>
          </w:tcPr>
          <w:p w14:paraId="31BCD18C"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170.049.964</w:t>
            </w:r>
          </w:p>
        </w:tc>
        <w:tc>
          <w:tcPr>
            <w:tcW w:w="1240" w:type="dxa"/>
            <w:tcBorders>
              <w:top w:val="nil"/>
              <w:left w:val="nil"/>
              <w:bottom w:val="single" w:sz="8" w:space="0" w:color="auto"/>
              <w:right w:val="single" w:sz="8" w:space="0" w:color="auto"/>
            </w:tcBorders>
            <w:shd w:val="clear" w:color="auto" w:fill="auto"/>
            <w:noWrap/>
            <w:vAlign w:val="center"/>
            <w:hideMark/>
          </w:tcPr>
          <w:p w14:paraId="33BFAE25" w14:textId="77777777" w:rsidR="0004063C" w:rsidRPr="0004063C" w:rsidRDefault="0004063C" w:rsidP="0004063C">
            <w:pPr>
              <w:suppressAutoHyphens w:val="0"/>
              <w:jc w:val="center"/>
              <w:rPr>
                <w:rFonts w:ascii="Arial" w:hAnsi="Arial" w:cs="Arial"/>
                <w:color w:val="auto"/>
                <w:sz w:val="16"/>
                <w:szCs w:val="16"/>
                <w:lang w:eastAsia="es-CO"/>
              </w:rPr>
            </w:pPr>
            <w:r w:rsidRPr="0004063C">
              <w:rPr>
                <w:rFonts w:ascii="Arial" w:hAnsi="Arial" w:cs="Arial"/>
                <w:color w:val="auto"/>
                <w:sz w:val="16"/>
                <w:szCs w:val="16"/>
                <w:lang w:eastAsia="es-CO"/>
              </w:rPr>
              <w:t>99,67</w:t>
            </w:r>
          </w:p>
        </w:tc>
        <w:tc>
          <w:tcPr>
            <w:tcW w:w="1340" w:type="dxa"/>
            <w:tcBorders>
              <w:top w:val="nil"/>
              <w:left w:val="nil"/>
              <w:bottom w:val="single" w:sz="8" w:space="0" w:color="auto"/>
              <w:right w:val="single" w:sz="8" w:space="0" w:color="auto"/>
            </w:tcBorders>
            <w:shd w:val="clear" w:color="auto" w:fill="auto"/>
            <w:noWrap/>
            <w:vAlign w:val="center"/>
            <w:hideMark/>
          </w:tcPr>
          <w:p w14:paraId="5B888374"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115.480.153</w:t>
            </w:r>
          </w:p>
        </w:tc>
        <w:tc>
          <w:tcPr>
            <w:tcW w:w="1000" w:type="dxa"/>
            <w:tcBorders>
              <w:top w:val="nil"/>
              <w:left w:val="nil"/>
              <w:bottom w:val="single" w:sz="8" w:space="0" w:color="auto"/>
              <w:right w:val="single" w:sz="8" w:space="0" w:color="auto"/>
            </w:tcBorders>
            <w:shd w:val="clear" w:color="auto" w:fill="auto"/>
            <w:noWrap/>
            <w:vAlign w:val="center"/>
            <w:hideMark/>
          </w:tcPr>
          <w:p w14:paraId="1F27D3F5" w14:textId="77777777" w:rsidR="0004063C" w:rsidRPr="0004063C" w:rsidRDefault="0004063C" w:rsidP="0004063C">
            <w:pPr>
              <w:suppressAutoHyphens w:val="0"/>
              <w:jc w:val="center"/>
              <w:rPr>
                <w:rFonts w:ascii="Arial" w:hAnsi="Arial" w:cs="Arial"/>
                <w:color w:val="auto"/>
                <w:sz w:val="16"/>
                <w:szCs w:val="16"/>
                <w:lang w:eastAsia="es-CO"/>
              </w:rPr>
            </w:pPr>
            <w:r w:rsidRPr="0004063C">
              <w:rPr>
                <w:rFonts w:ascii="Arial" w:hAnsi="Arial" w:cs="Arial"/>
                <w:color w:val="auto"/>
                <w:sz w:val="16"/>
                <w:szCs w:val="16"/>
                <w:lang w:eastAsia="es-CO"/>
              </w:rPr>
              <w:t>67,91</w:t>
            </w:r>
          </w:p>
        </w:tc>
      </w:tr>
      <w:tr w:rsidR="0004063C" w:rsidRPr="0004063C" w14:paraId="1B14E7BB" w14:textId="77777777" w:rsidTr="00152B35">
        <w:trPr>
          <w:trHeight w:val="1305"/>
        </w:trPr>
        <w:tc>
          <w:tcPr>
            <w:tcW w:w="2620" w:type="dxa"/>
            <w:tcBorders>
              <w:top w:val="nil"/>
              <w:left w:val="single" w:sz="8" w:space="0" w:color="auto"/>
              <w:bottom w:val="single" w:sz="8" w:space="0" w:color="auto"/>
              <w:right w:val="single" w:sz="8" w:space="0" w:color="auto"/>
            </w:tcBorders>
            <w:shd w:val="clear" w:color="000000" w:fill="FFFFFF"/>
            <w:vAlign w:val="center"/>
            <w:hideMark/>
          </w:tcPr>
          <w:p w14:paraId="1CB4E387" w14:textId="77777777" w:rsidR="0004063C" w:rsidRPr="0004063C" w:rsidRDefault="0004063C" w:rsidP="0004063C">
            <w:pPr>
              <w:suppressAutoHyphens w:val="0"/>
              <w:rPr>
                <w:rFonts w:ascii="Arial" w:hAnsi="Arial" w:cs="Arial"/>
                <w:color w:val="000000"/>
                <w:sz w:val="16"/>
                <w:szCs w:val="16"/>
                <w:lang w:eastAsia="es-CO"/>
              </w:rPr>
            </w:pPr>
            <w:r w:rsidRPr="0004063C">
              <w:rPr>
                <w:rFonts w:ascii="Arial" w:hAnsi="Arial" w:cs="Arial"/>
                <w:color w:val="000000"/>
                <w:sz w:val="16"/>
                <w:szCs w:val="16"/>
                <w:lang w:eastAsia="es-CO"/>
              </w:rPr>
              <w:t xml:space="preserve"> 7854 - Formación de Niños, Niñas, Adolescentes y Jóvenes, en las Disciplinas Deportivas Priorizadas, en el Marco de la Jornada Escolar Complementaria en Bogotá </w:t>
            </w:r>
          </w:p>
        </w:tc>
        <w:tc>
          <w:tcPr>
            <w:tcW w:w="1340" w:type="dxa"/>
            <w:tcBorders>
              <w:top w:val="nil"/>
              <w:left w:val="nil"/>
              <w:bottom w:val="single" w:sz="8" w:space="0" w:color="auto"/>
              <w:right w:val="single" w:sz="8" w:space="0" w:color="auto"/>
            </w:tcBorders>
            <w:shd w:val="clear" w:color="auto" w:fill="auto"/>
            <w:noWrap/>
            <w:vAlign w:val="center"/>
            <w:hideMark/>
          </w:tcPr>
          <w:p w14:paraId="62898523"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20.496.499</w:t>
            </w:r>
          </w:p>
        </w:tc>
        <w:tc>
          <w:tcPr>
            <w:tcW w:w="1400" w:type="dxa"/>
            <w:tcBorders>
              <w:top w:val="nil"/>
              <w:left w:val="nil"/>
              <w:bottom w:val="single" w:sz="8" w:space="0" w:color="auto"/>
              <w:right w:val="single" w:sz="8" w:space="0" w:color="auto"/>
            </w:tcBorders>
            <w:shd w:val="clear" w:color="auto" w:fill="auto"/>
            <w:noWrap/>
            <w:vAlign w:val="center"/>
            <w:hideMark/>
          </w:tcPr>
          <w:p w14:paraId="50C57A69"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20.151.284</w:t>
            </w:r>
          </w:p>
        </w:tc>
        <w:tc>
          <w:tcPr>
            <w:tcW w:w="1240" w:type="dxa"/>
            <w:tcBorders>
              <w:top w:val="nil"/>
              <w:left w:val="nil"/>
              <w:bottom w:val="single" w:sz="8" w:space="0" w:color="auto"/>
              <w:right w:val="single" w:sz="8" w:space="0" w:color="auto"/>
            </w:tcBorders>
            <w:shd w:val="clear" w:color="auto" w:fill="auto"/>
            <w:noWrap/>
            <w:vAlign w:val="center"/>
            <w:hideMark/>
          </w:tcPr>
          <w:p w14:paraId="42F60129" w14:textId="77777777" w:rsidR="0004063C" w:rsidRPr="0004063C" w:rsidRDefault="0004063C" w:rsidP="0004063C">
            <w:pPr>
              <w:suppressAutoHyphens w:val="0"/>
              <w:jc w:val="center"/>
              <w:rPr>
                <w:rFonts w:ascii="Arial" w:hAnsi="Arial" w:cs="Arial"/>
                <w:color w:val="auto"/>
                <w:sz w:val="16"/>
                <w:szCs w:val="16"/>
                <w:lang w:eastAsia="es-CO"/>
              </w:rPr>
            </w:pPr>
            <w:r w:rsidRPr="0004063C">
              <w:rPr>
                <w:rFonts w:ascii="Arial" w:hAnsi="Arial" w:cs="Arial"/>
                <w:color w:val="auto"/>
                <w:sz w:val="16"/>
                <w:szCs w:val="16"/>
                <w:lang w:eastAsia="es-CO"/>
              </w:rPr>
              <w:t>98,32</w:t>
            </w:r>
          </w:p>
        </w:tc>
        <w:tc>
          <w:tcPr>
            <w:tcW w:w="1340" w:type="dxa"/>
            <w:tcBorders>
              <w:top w:val="nil"/>
              <w:left w:val="nil"/>
              <w:bottom w:val="single" w:sz="8" w:space="0" w:color="auto"/>
              <w:right w:val="single" w:sz="8" w:space="0" w:color="auto"/>
            </w:tcBorders>
            <w:shd w:val="clear" w:color="auto" w:fill="auto"/>
            <w:noWrap/>
            <w:vAlign w:val="center"/>
            <w:hideMark/>
          </w:tcPr>
          <w:p w14:paraId="729754C3"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15.020.435</w:t>
            </w:r>
          </w:p>
        </w:tc>
        <w:tc>
          <w:tcPr>
            <w:tcW w:w="1000" w:type="dxa"/>
            <w:tcBorders>
              <w:top w:val="nil"/>
              <w:left w:val="nil"/>
              <w:bottom w:val="single" w:sz="8" w:space="0" w:color="auto"/>
              <w:right w:val="single" w:sz="8" w:space="0" w:color="auto"/>
            </w:tcBorders>
            <w:shd w:val="clear" w:color="auto" w:fill="auto"/>
            <w:noWrap/>
            <w:vAlign w:val="center"/>
            <w:hideMark/>
          </w:tcPr>
          <w:p w14:paraId="329BB8FF" w14:textId="77777777" w:rsidR="0004063C" w:rsidRPr="0004063C" w:rsidRDefault="0004063C" w:rsidP="0004063C">
            <w:pPr>
              <w:suppressAutoHyphens w:val="0"/>
              <w:jc w:val="center"/>
              <w:rPr>
                <w:rFonts w:ascii="Arial" w:hAnsi="Arial" w:cs="Arial"/>
                <w:color w:val="auto"/>
                <w:sz w:val="16"/>
                <w:szCs w:val="16"/>
                <w:lang w:eastAsia="es-CO"/>
              </w:rPr>
            </w:pPr>
            <w:r w:rsidRPr="0004063C">
              <w:rPr>
                <w:rFonts w:ascii="Arial" w:hAnsi="Arial" w:cs="Arial"/>
                <w:color w:val="auto"/>
                <w:sz w:val="16"/>
                <w:szCs w:val="16"/>
                <w:lang w:eastAsia="es-CO"/>
              </w:rPr>
              <w:t>74,54</w:t>
            </w:r>
          </w:p>
        </w:tc>
      </w:tr>
      <w:tr w:rsidR="0004063C" w:rsidRPr="0004063C" w14:paraId="5EC82442" w14:textId="77777777" w:rsidTr="00152B35">
        <w:trPr>
          <w:trHeight w:val="915"/>
        </w:trPr>
        <w:tc>
          <w:tcPr>
            <w:tcW w:w="2620" w:type="dxa"/>
            <w:tcBorders>
              <w:top w:val="nil"/>
              <w:left w:val="single" w:sz="8" w:space="0" w:color="auto"/>
              <w:bottom w:val="single" w:sz="8" w:space="0" w:color="auto"/>
              <w:right w:val="single" w:sz="8" w:space="0" w:color="auto"/>
            </w:tcBorders>
            <w:shd w:val="clear" w:color="000000" w:fill="FFFFFF"/>
            <w:vAlign w:val="center"/>
            <w:hideMark/>
          </w:tcPr>
          <w:p w14:paraId="0C0AA34A" w14:textId="77777777" w:rsidR="0004063C" w:rsidRPr="0004063C" w:rsidRDefault="0004063C" w:rsidP="0004063C">
            <w:pPr>
              <w:suppressAutoHyphens w:val="0"/>
              <w:rPr>
                <w:rFonts w:ascii="Arial" w:hAnsi="Arial" w:cs="Arial"/>
                <w:color w:val="000000"/>
                <w:sz w:val="16"/>
                <w:szCs w:val="16"/>
                <w:lang w:eastAsia="es-CO"/>
              </w:rPr>
            </w:pPr>
            <w:r w:rsidRPr="0004063C">
              <w:rPr>
                <w:rFonts w:ascii="Arial" w:hAnsi="Arial" w:cs="Arial"/>
                <w:color w:val="000000"/>
                <w:sz w:val="16"/>
                <w:szCs w:val="16"/>
                <w:lang w:eastAsia="es-CO"/>
              </w:rPr>
              <w:t xml:space="preserve"> 7855 - Fortalecimiento de la Economía del Sector Deporte. Recreación y Actividad Física de Bogotá </w:t>
            </w:r>
          </w:p>
        </w:tc>
        <w:tc>
          <w:tcPr>
            <w:tcW w:w="1340" w:type="dxa"/>
            <w:tcBorders>
              <w:top w:val="nil"/>
              <w:left w:val="nil"/>
              <w:bottom w:val="single" w:sz="8" w:space="0" w:color="auto"/>
              <w:right w:val="single" w:sz="8" w:space="0" w:color="auto"/>
            </w:tcBorders>
            <w:shd w:val="clear" w:color="auto" w:fill="auto"/>
            <w:noWrap/>
            <w:vAlign w:val="center"/>
            <w:hideMark/>
          </w:tcPr>
          <w:p w14:paraId="0F2703C2"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1.258.000</w:t>
            </w:r>
          </w:p>
        </w:tc>
        <w:tc>
          <w:tcPr>
            <w:tcW w:w="1400" w:type="dxa"/>
            <w:tcBorders>
              <w:top w:val="nil"/>
              <w:left w:val="nil"/>
              <w:bottom w:val="single" w:sz="8" w:space="0" w:color="auto"/>
              <w:right w:val="single" w:sz="8" w:space="0" w:color="auto"/>
            </w:tcBorders>
            <w:shd w:val="clear" w:color="auto" w:fill="auto"/>
            <w:noWrap/>
            <w:vAlign w:val="center"/>
            <w:hideMark/>
          </w:tcPr>
          <w:p w14:paraId="66C7F3F4"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1.256.165</w:t>
            </w:r>
          </w:p>
        </w:tc>
        <w:tc>
          <w:tcPr>
            <w:tcW w:w="1240" w:type="dxa"/>
            <w:tcBorders>
              <w:top w:val="nil"/>
              <w:left w:val="nil"/>
              <w:bottom w:val="single" w:sz="8" w:space="0" w:color="auto"/>
              <w:right w:val="single" w:sz="8" w:space="0" w:color="auto"/>
            </w:tcBorders>
            <w:shd w:val="clear" w:color="auto" w:fill="auto"/>
            <w:noWrap/>
            <w:vAlign w:val="center"/>
            <w:hideMark/>
          </w:tcPr>
          <w:p w14:paraId="1FE6C69D" w14:textId="77777777" w:rsidR="0004063C" w:rsidRPr="0004063C" w:rsidRDefault="0004063C" w:rsidP="0004063C">
            <w:pPr>
              <w:suppressAutoHyphens w:val="0"/>
              <w:jc w:val="center"/>
              <w:rPr>
                <w:rFonts w:ascii="Arial" w:hAnsi="Arial" w:cs="Arial"/>
                <w:color w:val="auto"/>
                <w:sz w:val="16"/>
                <w:szCs w:val="16"/>
                <w:lang w:eastAsia="es-CO"/>
              </w:rPr>
            </w:pPr>
            <w:r w:rsidRPr="0004063C">
              <w:rPr>
                <w:rFonts w:ascii="Arial" w:hAnsi="Arial" w:cs="Arial"/>
                <w:color w:val="auto"/>
                <w:sz w:val="16"/>
                <w:szCs w:val="16"/>
                <w:lang w:eastAsia="es-CO"/>
              </w:rPr>
              <w:t>99,85</w:t>
            </w:r>
          </w:p>
        </w:tc>
        <w:tc>
          <w:tcPr>
            <w:tcW w:w="1340" w:type="dxa"/>
            <w:tcBorders>
              <w:top w:val="nil"/>
              <w:left w:val="nil"/>
              <w:bottom w:val="single" w:sz="8" w:space="0" w:color="auto"/>
              <w:right w:val="single" w:sz="8" w:space="0" w:color="auto"/>
            </w:tcBorders>
            <w:shd w:val="clear" w:color="auto" w:fill="auto"/>
            <w:noWrap/>
            <w:vAlign w:val="center"/>
            <w:hideMark/>
          </w:tcPr>
          <w:p w14:paraId="735E28E2"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1.024.703</w:t>
            </w:r>
          </w:p>
        </w:tc>
        <w:tc>
          <w:tcPr>
            <w:tcW w:w="1000" w:type="dxa"/>
            <w:tcBorders>
              <w:top w:val="nil"/>
              <w:left w:val="nil"/>
              <w:bottom w:val="single" w:sz="8" w:space="0" w:color="auto"/>
              <w:right w:val="single" w:sz="8" w:space="0" w:color="auto"/>
            </w:tcBorders>
            <w:shd w:val="clear" w:color="auto" w:fill="auto"/>
            <w:noWrap/>
            <w:vAlign w:val="center"/>
            <w:hideMark/>
          </w:tcPr>
          <w:p w14:paraId="7E535A9D" w14:textId="77777777" w:rsidR="0004063C" w:rsidRPr="0004063C" w:rsidRDefault="0004063C" w:rsidP="0004063C">
            <w:pPr>
              <w:suppressAutoHyphens w:val="0"/>
              <w:jc w:val="center"/>
              <w:rPr>
                <w:rFonts w:ascii="Arial" w:hAnsi="Arial" w:cs="Arial"/>
                <w:color w:val="auto"/>
                <w:sz w:val="16"/>
                <w:szCs w:val="16"/>
                <w:lang w:eastAsia="es-CO"/>
              </w:rPr>
            </w:pPr>
            <w:r w:rsidRPr="0004063C">
              <w:rPr>
                <w:rFonts w:ascii="Arial" w:hAnsi="Arial" w:cs="Arial"/>
                <w:color w:val="auto"/>
                <w:sz w:val="16"/>
                <w:szCs w:val="16"/>
                <w:lang w:eastAsia="es-CO"/>
              </w:rPr>
              <w:t>81,57</w:t>
            </w:r>
          </w:p>
        </w:tc>
      </w:tr>
      <w:tr w:rsidR="0004063C" w:rsidRPr="0004063C" w14:paraId="2F765019" w14:textId="77777777" w:rsidTr="00152B35">
        <w:trPr>
          <w:trHeight w:val="1140"/>
        </w:trPr>
        <w:tc>
          <w:tcPr>
            <w:tcW w:w="2620" w:type="dxa"/>
            <w:tcBorders>
              <w:top w:val="nil"/>
              <w:left w:val="single" w:sz="8" w:space="0" w:color="auto"/>
              <w:bottom w:val="single" w:sz="8" w:space="0" w:color="auto"/>
              <w:right w:val="single" w:sz="8" w:space="0" w:color="auto"/>
            </w:tcBorders>
            <w:shd w:val="clear" w:color="000000" w:fill="FFFFFF"/>
            <w:vAlign w:val="center"/>
            <w:hideMark/>
          </w:tcPr>
          <w:p w14:paraId="3F23CF1E" w14:textId="77777777" w:rsidR="0004063C" w:rsidRPr="0004063C" w:rsidRDefault="0004063C" w:rsidP="0004063C">
            <w:pPr>
              <w:suppressAutoHyphens w:val="0"/>
              <w:rPr>
                <w:rFonts w:ascii="Arial" w:hAnsi="Arial" w:cs="Arial"/>
                <w:color w:val="000000"/>
                <w:sz w:val="16"/>
                <w:szCs w:val="16"/>
                <w:lang w:eastAsia="es-CO"/>
              </w:rPr>
            </w:pPr>
            <w:r w:rsidRPr="0004063C">
              <w:rPr>
                <w:rFonts w:ascii="Arial" w:hAnsi="Arial" w:cs="Arial"/>
                <w:color w:val="000000"/>
                <w:sz w:val="16"/>
                <w:szCs w:val="16"/>
                <w:lang w:eastAsia="es-CO"/>
              </w:rPr>
              <w:t xml:space="preserve"> 7856 - Construcción y Adecuación de Escenarios y/o Parques Deportivos Sostenibles para la Revitalización Urbana en Bogotá </w:t>
            </w:r>
          </w:p>
        </w:tc>
        <w:tc>
          <w:tcPr>
            <w:tcW w:w="1340" w:type="dxa"/>
            <w:tcBorders>
              <w:top w:val="nil"/>
              <w:left w:val="nil"/>
              <w:bottom w:val="single" w:sz="8" w:space="0" w:color="auto"/>
              <w:right w:val="single" w:sz="8" w:space="0" w:color="auto"/>
            </w:tcBorders>
            <w:shd w:val="clear" w:color="auto" w:fill="auto"/>
            <w:noWrap/>
            <w:vAlign w:val="center"/>
            <w:hideMark/>
          </w:tcPr>
          <w:p w14:paraId="5BCD9541"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84.583.185</w:t>
            </w:r>
          </w:p>
        </w:tc>
        <w:tc>
          <w:tcPr>
            <w:tcW w:w="1400" w:type="dxa"/>
            <w:tcBorders>
              <w:top w:val="nil"/>
              <w:left w:val="nil"/>
              <w:bottom w:val="single" w:sz="8" w:space="0" w:color="auto"/>
              <w:right w:val="single" w:sz="8" w:space="0" w:color="auto"/>
            </w:tcBorders>
            <w:shd w:val="clear" w:color="auto" w:fill="auto"/>
            <w:noWrap/>
            <w:vAlign w:val="center"/>
            <w:hideMark/>
          </w:tcPr>
          <w:p w14:paraId="78E3B2E8"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83.110.441</w:t>
            </w:r>
          </w:p>
        </w:tc>
        <w:tc>
          <w:tcPr>
            <w:tcW w:w="1240" w:type="dxa"/>
            <w:tcBorders>
              <w:top w:val="nil"/>
              <w:left w:val="nil"/>
              <w:bottom w:val="single" w:sz="8" w:space="0" w:color="auto"/>
              <w:right w:val="single" w:sz="8" w:space="0" w:color="auto"/>
            </w:tcBorders>
            <w:shd w:val="clear" w:color="auto" w:fill="auto"/>
            <w:noWrap/>
            <w:vAlign w:val="center"/>
            <w:hideMark/>
          </w:tcPr>
          <w:p w14:paraId="52535562" w14:textId="77777777" w:rsidR="0004063C" w:rsidRPr="0004063C" w:rsidRDefault="0004063C" w:rsidP="0004063C">
            <w:pPr>
              <w:suppressAutoHyphens w:val="0"/>
              <w:jc w:val="center"/>
              <w:rPr>
                <w:rFonts w:ascii="Arial" w:hAnsi="Arial" w:cs="Arial"/>
                <w:color w:val="auto"/>
                <w:sz w:val="16"/>
                <w:szCs w:val="16"/>
                <w:lang w:eastAsia="es-CO"/>
              </w:rPr>
            </w:pPr>
            <w:r w:rsidRPr="0004063C">
              <w:rPr>
                <w:rFonts w:ascii="Arial" w:hAnsi="Arial" w:cs="Arial"/>
                <w:color w:val="auto"/>
                <w:sz w:val="16"/>
                <w:szCs w:val="16"/>
                <w:lang w:eastAsia="es-CO"/>
              </w:rPr>
              <w:t>98,26</w:t>
            </w:r>
          </w:p>
        </w:tc>
        <w:tc>
          <w:tcPr>
            <w:tcW w:w="1340" w:type="dxa"/>
            <w:tcBorders>
              <w:top w:val="nil"/>
              <w:left w:val="nil"/>
              <w:bottom w:val="single" w:sz="8" w:space="0" w:color="auto"/>
              <w:right w:val="single" w:sz="8" w:space="0" w:color="auto"/>
            </w:tcBorders>
            <w:shd w:val="clear" w:color="auto" w:fill="auto"/>
            <w:noWrap/>
            <w:vAlign w:val="center"/>
            <w:hideMark/>
          </w:tcPr>
          <w:p w14:paraId="61FF680B"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17.999.792</w:t>
            </w:r>
          </w:p>
        </w:tc>
        <w:tc>
          <w:tcPr>
            <w:tcW w:w="1000" w:type="dxa"/>
            <w:tcBorders>
              <w:top w:val="nil"/>
              <w:left w:val="nil"/>
              <w:bottom w:val="single" w:sz="8" w:space="0" w:color="auto"/>
              <w:right w:val="single" w:sz="8" w:space="0" w:color="auto"/>
            </w:tcBorders>
            <w:shd w:val="clear" w:color="auto" w:fill="auto"/>
            <w:noWrap/>
            <w:vAlign w:val="center"/>
            <w:hideMark/>
          </w:tcPr>
          <w:p w14:paraId="1E4746DD" w14:textId="77777777" w:rsidR="0004063C" w:rsidRPr="0004063C" w:rsidRDefault="0004063C" w:rsidP="0004063C">
            <w:pPr>
              <w:suppressAutoHyphens w:val="0"/>
              <w:jc w:val="center"/>
              <w:rPr>
                <w:rFonts w:ascii="Arial" w:hAnsi="Arial" w:cs="Arial"/>
                <w:color w:val="auto"/>
                <w:sz w:val="16"/>
                <w:szCs w:val="16"/>
                <w:lang w:eastAsia="es-CO"/>
              </w:rPr>
            </w:pPr>
            <w:r w:rsidRPr="0004063C">
              <w:rPr>
                <w:rFonts w:ascii="Arial" w:hAnsi="Arial" w:cs="Arial"/>
                <w:color w:val="auto"/>
                <w:sz w:val="16"/>
                <w:szCs w:val="16"/>
                <w:lang w:eastAsia="es-CO"/>
              </w:rPr>
              <w:t>21,66</w:t>
            </w:r>
          </w:p>
        </w:tc>
      </w:tr>
      <w:tr w:rsidR="0004063C" w:rsidRPr="0004063C" w14:paraId="4429D6A3" w14:textId="77777777" w:rsidTr="00152B35">
        <w:trPr>
          <w:trHeight w:val="690"/>
        </w:trPr>
        <w:tc>
          <w:tcPr>
            <w:tcW w:w="2620" w:type="dxa"/>
            <w:tcBorders>
              <w:top w:val="nil"/>
              <w:left w:val="single" w:sz="8" w:space="0" w:color="auto"/>
              <w:bottom w:val="single" w:sz="8" w:space="0" w:color="auto"/>
              <w:right w:val="single" w:sz="8" w:space="0" w:color="auto"/>
            </w:tcBorders>
            <w:shd w:val="clear" w:color="000000" w:fill="FFFFFF"/>
            <w:vAlign w:val="center"/>
            <w:hideMark/>
          </w:tcPr>
          <w:p w14:paraId="68EB9151" w14:textId="77777777" w:rsidR="0004063C" w:rsidRPr="0004063C" w:rsidRDefault="0004063C" w:rsidP="0004063C">
            <w:pPr>
              <w:suppressAutoHyphens w:val="0"/>
              <w:rPr>
                <w:rFonts w:ascii="Arial" w:hAnsi="Arial" w:cs="Arial"/>
                <w:color w:val="000000"/>
                <w:sz w:val="16"/>
                <w:szCs w:val="16"/>
                <w:lang w:eastAsia="es-CO"/>
              </w:rPr>
            </w:pPr>
            <w:r w:rsidRPr="0004063C">
              <w:rPr>
                <w:rFonts w:ascii="Arial" w:hAnsi="Arial" w:cs="Arial"/>
                <w:color w:val="000000"/>
                <w:sz w:val="16"/>
                <w:szCs w:val="16"/>
                <w:lang w:eastAsia="es-CO"/>
              </w:rPr>
              <w:t xml:space="preserve"> 7857 - Mejoramiento Institucional en Beneficio de la ciudadanía de Bogotá </w:t>
            </w:r>
          </w:p>
        </w:tc>
        <w:tc>
          <w:tcPr>
            <w:tcW w:w="1340" w:type="dxa"/>
            <w:tcBorders>
              <w:top w:val="nil"/>
              <w:left w:val="nil"/>
              <w:bottom w:val="single" w:sz="8" w:space="0" w:color="auto"/>
              <w:right w:val="single" w:sz="8" w:space="0" w:color="auto"/>
            </w:tcBorders>
            <w:shd w:val="clear" w:color="auto" w:fill="auto"/>
            <w:noWrap/>
            <w:vAlign w:val="center"/>
            <w:hideMark/>
          </w:tcPr>
          <w:p w14:paraId="3032C025"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14.198.710</w:t>
            </w:r>
          </w:p>
        </w:tc>
        <w:tc>
          <w:tcPr>
            <w:tcW w:w="1400" w:type="dxa"/>
            <w:tcBorders>
              <w:top w:val="nil"/>
              <w:left w:val="nil"/>
              <w:bottom w:val="single" w:sz="8" w:space="0" w:color="auto"/>
              <w:right w:val="single" w:sz="8" w:space="0" w:color="auto"/>
            </w:tcBorders>
            <w:shd w:val="clear" w:color="auto" w:fill="auto"/>
            <w:noWrap/>
            <w:vAlign w:val="center"/>
            <w:hideMark/>
          </w:tcPr>
          <w:p w14:paraId="26021E9D"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13.977.950</w:t>
            </w:r>
          </w:p>
        </w:tc>
        <w:tc>
          <w:tcPr>
            <w:tcW w:w="1240" w:type="dxa"/>
            <w:tcBorders>
              <w:top w:val="nil"/>
              <w:left w:val="nil"/>
              <w:bottom w:val="single" w:sz="8" w:space="0" w:color="auto"/>
              <w:right w:val="single" w:sz="8" w:space="0" w:color="auto"/>
            </w:tcBorders>
            <w:shd w:val="clear" w:color="auto" w:fill="auto"/>
            <w:noWrap/>
            <w:vAlign w:val="center"/>
            <w:hideMark/>
          </w:tcPr>
          <w:p w14:paraId="3A5D3857" w14:textId="77777777" w:rsidR="0004063C" w:rsidRPr="0004063C" w:rsidRDefault="0004063C" w:rsidP="0004063C">
            <w:pPr>
              <w:suppressAutoHyphens w:val="0"/>
              <w:jc w:val="center"/>
              <w:rPr>
                <w:rFonts w:ascii="Arial" w:hAnsi="Arial" w:cs="Arial"/>
                <w:color w:val="auto"/>
                <w:sz w:val="16"/>
                <w:szCs w:val="16"/>
                <w:lang w:eastAsia="es-CO"/>
              </w:rPr>
            </w:pPr>
            <w:r w:rsidRPr="0004063C">
              <w:rPr>
                <w:rFonts w:ascii="Arial" w:hAnsi="Arial" w:cs="Arial"/>
                <w:color w:val="auto"/>
                <w:sz w:val="16"/>
                <w:szCs w:val="16"/>
                <w:lang w:eastAsia="es-CO"/>
              </w:rPr>
              <w:t>98,45</w:t>
            </w:r>
          </w:p>
        </w:tc>
        <w:tc>
          <w:tcPr>
            <w:tcW w:w="1340" w:type="dxa"/>
            <w:tcBorders>
              <w:top w:val="nil"/>
              <w:left w:val="nil"/>
              <w:bottom w:val="single" w:sz="8" w:space="0" w:color="auto"/>
              <w:right w:val="single" w:sz="8" w:space="0" w:color="auto"/>
            </w:tcBorders>
            <w:shd w:val="clear" w:color="auto" w:fill="auto"/>
            <w:noWrap/>
            <w:vAlign w:val="center"/>
            <w:hideMark/>
          </w:tcPr>
          <w:p w14:paraId="25472A23"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9.948.609</w:t>
            </w:r>
          </w:p>
        </w:tc>
        <w:tc>
          <w:tcPr>
            <w:tcW w:w="1000" w:type="dxa"/>
            <w:tcBorders>
              <w:top w:val="nil"/>
              <w:left w:val="nil"/>
              <w:bottom w:val="single" w:sz="8" w:space="0" w:color="auto"/>
              <w:right w:val="single" w:sz="8" w:space="0" w:color="auto"/>
            </w:tcBorders>
            <w:shd w:val="clear" w:color="auto" w:fill="auto"/>
            <w:noWrap/>
            <w:vAlign w:val="center"/>
            <w:hideMark/>
          </w:tcPr>
          <w:p w14:paraId="362853F6" w14:textId="77777777" w:rsidR="0004063C" w:rsidRPr="0004063C" w:rsidRDefault="0004063C" w:rsidP="0004063C">
            <w:pPr>
              <w:suppressAutoHyphens w:val="0"/>
              <w:jc w:val="center"/>
              <w:rPr>
                <w:rFonts w:ascii="Arial" w:hAnsi="Arial" w:cs="Arial"/>
                <w:color w:val="auto"/>
                <w:sz w:val="16"/>
                <w:szCs w:val="16"/>
                <w:lang w:eastAsia="es-CO"/>
              </w:rPr>
            </w:pPr>
            <w:r w:rsidRPr="0004063C">
              <w:rPr>
                <w:rFonts w:ascii="Arial" w:hAnsi="Arial" w:cs="Arial"/>
                <w:color w:val="auto"/>
                <w:sz w:val="16"/>
                <w:szCs w:val="16"/>
                <w:lang w:eastAsia="es-CO"/>
              </w:rPr>
              <w:t>71,17</w:t>
            </w:r>
          </w:p>
        </w:tc>
      </w:tr>
      <w:tr w:rsidR="0004063C" w:rsidRPr="0004063C" w14:paraId="57428985" w14:textId="77777777" w:rsidTr="00152B3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41C15FE" w14:textId="77777777" w:rsidR="0004063C" w:rsidRPr="0004063C" w:rsidRDefault="0004063C" w:rsidP="0004063C">
            <w:pPr>
              <w:suppressAutoHyphens w:val="0"/>
              <w:rPr>
                <w:rFonts w:ascii="Arial" w:hAnsi="Arial" w:cs="Arial"/>
                <w:b/>
                <w:bCs/>
                <w:color w:val="000000"/>
                <w:sz w:val="18"/>
                <w:szCs w:val="18"/>
                <w:lang w:eastAsia="es-CO"/>
              </w:rPr>
            </w:pPr>
            <w:r w:rsidRPr="0004063C">
              <w:rPr>
                <w:rFonts w:ascii="Arial" w:hAnsi="Arial" w:cs="Arial"/>
                <w:b/>
                <w:bCs/>
                <w:color w:val="000000"/>
                <w:sz w:val="18"/>
                <w:szCs w:val="18"/>
                <w:lang w:eastAsia="es-CO"/>
              </w:rPr>
              <w:t xml:space="preserve"> Total </w:t>
            </w:r>
          </w:p>
        </w:tc>
        <w:tc>
          <w:tcPr>
            <w:tcW w:w="1340" w:type="dxa"/>
            <w:tcBorders>
              <w:top w:val="nil"/>
              <w:left w:val="nil"/>
              <w:bottom w:val="single" w:sz="8" w:space="0" w:color="auto"/>
              <w:right w:val="single" w:sz="8" w:space="0" w:color="auto"/>
            </w:tcBorders>
            <w:shd w:val="clear" w:color="auto" w:fill="auto"/>
            <w:noWrap/>
            <w:vAlign w:val="center"/>
            <w:hideMark/>
          </w:tcPr>
          <w:p w14:paraId="14845E88" w14:textId="77777777" w:rsidR="0004063C" w:rsidRPr="0004063C" w:rsidRDefault="0004063C" w:rsidP="0004063C">
            <w:pPr>
              <w:suppressAutoHyphens w:val="0"/>
              <w:jc w:val="right"/>
              <w:rPr>
                <w:rFonts w:ascii="Arial" w:hAnsi="Arial" w:cs="Arial"/>
                <w:b/>
                <w:bCs/>
                <w:color w:val="auto"/>
                <w:sz w:val="18"/>
                <w:szCs w:val="18"/>
                <w:lang w:eastAsia="es-CO"/>
              </w:rPr>
            </w:pPr>
            <w:r w:rsidRPr="0004063C">
              <w:rPr>
                <w:rFonts w:ascii="Arial" w:hAnsi="Arial" w:cs="Arial"/>
                <w:b/>
                <w:bCs/>
                <w:color w:val="auto"/>
                <w:sz w:val="18"/>
                <w:szCs w:val="18"/>
                <w:lang w:eastAsia="es-CO"/>
              </w:rPr>
              <w:t>455.126.148</w:t>
            </w:r>
          </w:p>
        </w:tc>
        <w:tc>
          <w:tcPr>
            <w:tcW w:w="1400" w:type="dxa"/>
            <w:tcBorders>
              <w:top w:val="nil"/>
              <w:left w:val="nil"/>
              <w:bottom w:val="single" w:sz="8" w:space="0" w:color="auto"/>
              <w:right w:val="single" w:sz="8" w:space="0" w:color="auto"/>
            </w:tcBorders>
            <w:shd w:val="clear" w:color="auto" w:fill="auto"/>
            <w:noWrap/>
            <w:vAlign w:val="center"/>
            <w:hideMark/>
          </w:tcPr>
          <w:p w14:paraId="352B5628" w14:textId="77777777" w:rsidR="0004063C" w:rsidRPr="0004063C" w:rsidRDefault="0004063C" w:rsidP="0004063C">
            <w:pPr>
              <w:suppressAutoHyphens w:val="0"/>
              <w:jc w:val="right"/>
              <w:rPr>
                <w:rFonts w:ascii="Arial" w:hAnsi="Arial" w:cs="Arial"/>
                <w:b/>
                <w:bCs/>
                <w:color w:val="auto"/>
                <w:sz w:val="18"/>
                <w:szCs w:val="18"/>
                <w:lang w:eastAsia="es-CO"/>
              </w:rPr>
            </w:pPr>
            <w:r w:rsidRPr="0004063C">
              <w:rPr>
                <w:rFonts w:ascii="Arial" w:hAnsi="Arial" w:cs="Arial"/>
                <w:b/>
                <w:bCs/>
                <w:color w:val="auto"/>
                <w:sz w:val="18"/>
                <w:szCs w:val="18"/>
                <w:lang w:eastAsia="es-CO"/>
              </w:rPr>
              <w:t>450.163.220</w:t>
            </w:r>
          </w:p>
        </w:tc>
        <w:tc>
          <w:tcPr>
            <w:tcW w:w="1240" w:type="dxa"/>
            <w:tcBorders>
              <w:top w:val="nil"/>
              <w:left w:val="nil"/>
              <w:bottom w:val="single" w:sz="8" w:space="0" w:color="auto"/>
              <w:right w:val="single" w:sz="8" w:space="0" w:color="auto"/>
            </w:tcBorders>
            <w:shd w:val="clear" w:color="auto" w:fill="auto"/>
            <w:noWrap/>
            <w:vAlign w:val="center"/>
            <w:hideMark/>
          </w:tcPr>
          <w:p w14:paraId="5A9512B3" w14:textId="77777777" w:rsidR="0004063C" w:rsidRPr="0004063C" w:rsidRDefault="0004063C" w:rsidP="0004063C">
            <w:pPr>
              <w:suppressAutoHyphens w:val="0"/>
              <w:jc w:val="center"/>
              <w:rPr>
                <w:rFonts w:ascii="Arial" w:hAnsi="Arial" w:cs="Arial"/>
                <w:b/>
                <w:bCs/>
                <w:color w:val="auto"/>
                <w:sz w:val="18"/>
                <w:szCs w:val="18"/>
                <w:lang w:eastAsia="es-CO"/>
              </w:rPr>
            </w:pPr>
            <w:r w:rsidRPr="0004063C">
              <w:rPr>
                <w:rFonts w:ascii="Arial" w:hAnsi="Arial" w:cs="Arial"/>
                <w:b/>
                <w:bCs/>
                <w:color w:val="auto"/>
                <w:sz w:val="18"/>
                <w:szCs w:val="18"/>
                <w:lang w:eastAsia="es-CO"/>
              </w:rPr>
              <w:t>98,91</w:t>
            </w:r>
          </w:p>
        </w:tc>
        <w:tc>
          <w:tcPr>
            <w:tcW w:w="1340" w:type="dxa"/>
            <w:tcBorders>
              <w:top w:val="nil"/>
              <w:left w:val="nil"/>
              <w:bottom w:val="single" w:sz="8" w:space="0" w:color="auto"/>
              <w:right w:val="single" w:sz="8" w:space="0" w:color="auto"/>
            </w:tcBorders>
            <w:shd w:val="clear" w:color="auto" w:fill="auto"/>
            <w:noWrap/>
            <w:vAlign w:val="center"/>
            <w:hideMark/>
          </w:tcPr>
          <w:p w14:paraId="23FB3286" w14:textId="77777777" w:rsidR="0004063C" w:rsidRPr="0004063C" w:rsidRDefault="0004063C" w:rsidP="0004063C">
            <w:pPr>
              <w:suppressAutoHyphens w:val="0"/>
              <w:jc w:val="right"/>
              <w:rPr>
                <w:rFonts w:ascii="Arial" w:hAnsi="Arial" w:cs="Arial"/>
                <w:b/>
                <w:bCs/>
                <w:color w:val="auto"/>
                <w:sz w:val="18"/>
                <w:szCs w:val="18"/>
                <w:lang w:eastAsia="es-CO"/>
              </w:rPr>
            </w:pPr>
            <w:r w:rsidRPr="0004063C">
              <w:rPr>
                <w:rFonts w:ascii="Arial" w:hAnsi="Arial" w:cs="Arial"/>
                <w:b/>
                <w:bCs/>
                <w:color w:val="auto"/>
                <w:sz w:val="18"/>
                <w:szCs w:val="18"/>
                <w:lang w:eastAsia="es-CO"/>
              </w:rPr>
              <w:t>278.757.012</w:t>
            </w:r>
          </w:p>
        </w:tc>
        <w:tc>
          <w:tcPr>
            <w:tcW w:w="1000" w:type="dxa"/>
            <w:tcBorders>
              <w:top w:val="nil"/>
              <w:left w:val="nil"/>
              <w:bottom w:val="single" w:sz="8" w:space="0" w:color="auto"/>
              <w:right w:val="single" w:sz="8" w:space="0" w:color="auto"/>
            </w:tcBorders>
            <w:shd w:val="clear" w:color="auto" w:fill="auto"/>
            <w:noWrap/>
            <w:vAlign w:val="center"/>
            <w:hideMark/>
          </w:tcPr>
          <w:p w14:paraId="76CDFBD1" w14:textId="77777777" w:rsidR="0004063C" w:rsidRPr="0004063C" w:rsidRDefault="0004063C" w:rsidP="0004063C">
            <w:pPr>
              <w:suppressAutoHyphens w:val="0"/>
              <w:jc w:val="center"/>
              <w:rPr>
                <w:rFonts w:ascii="Arial" w:hAnsi="Arial" w:cs="Arial"/>
                <w:b/>
                <w:bCs/>
                <w:color w:val="auto"/>
                <w:sz w:val="18"/>
                <w:szCs w:val="18"/>
                <w:lang w:eastAsia="es-CO"/>
              </w:rPr>
            </w:pPr>
            <w:r w:rsidRPr="0004063C">
              <w:rPr>
                <w:rFonts w:ascii="Arial" w:hAnsi="Arial" w:cs="Arial"/>
                <w:b/>
                <w:bCs/>
                <w:color w:val="auto"/>
                <w:sz w:val="18"/>
                <w:szCs w:val="18"/>
                <w:lang w:eastAsia="es-CO"/>
              </w:rPr>
              <w:t>61,92</w:t>
            </w:r>
          </w:p>
        </w:tc>
      </w:tr>
      <w:tr w:rsidR="0004063C" w:rsidRPr="0004063C" w14:paraId="3DDBC8AD" w14:textId="77777777" w:rsidTr="00152B35">
        <w:trPr>
          <w:trHeight w:val="300"/>
        </w:trPr>
        <w:tc>
          <w:tcPr>
            <w:tcW w:w="3960" w:type="dxa"/>
            <w:gridSpan w:val="2"/>
            <w:tcBorders>
              <w:top w:val="nil"/>
              <w:left w:val="nil"/>
              <w:bottom w:val="nil"/>
              <w:right w:val="nil"/>
            </w:tcBorders>
            <w:shd w:val="clear" w:color="auto" w:fill="auto"/>
            <w:noWrap/>
            <w:vAlign w:val="center"/>
            <w:hideMark/>
          </w:tcPr>
          <w:p w14:paraId="2EA29240" w14:textId="77777777" w:rsidR="0004063C" w:rsidRPr="0004063C" w:rsidRDefault="0004063C" w:rsidP="0004063C">
            <w:pPr>
              <w:suppressAutoHyphens w:val="0"/>
              <w:rPr>
                <w:rFonts w:ascii="Arial" w:hAnsi="Arial" w:cs="Arial"/>
                <w:color w:val="000000"/>
                <w:sz w:val="14"/>
                <w:szCs w:val="14"/>
                <w:lang w:eastAsia="es-CO"/>
              </w:rPr>
            </w:pPr>
            <w:r w:rsidRPr="0004063C">
              <w:rPr>
                <w:rFonts w:ascii="Arial" w:hAnsi="Arial" w:cs="Arial"/>
                <w:color w:val="000000"/>
                <w:sz w:val="14"/>
                <w:szCs w:val="14"/>
                <w:lang w:eastAsia="es-CO"/>
              </w:rPr>
              <w:t xml:space="preserve">Fuente: Subdirección Administrativa y Financiera - </w:t>
            </w:r>
            <w:proofErr w:type="spellStart"/>
            <w:r w:rsidRPr="0004063C">
              <w:rPr>
                <w:rFonts w:ascii="Arial" w:hAnsi="Arial" w:cs="Arial"/>
                <w:color w:val="000000"/>
                <w:sz w:val="14"/>
                <w:szCs w:val="14"/>
                <w:lang w:eastAsia="es-CO"/>
              </w:rPr>
              <w:t>BogData</w:t>
            </w:r>
            <w:proofErr w:type="spellEnd"/>
          </w:p>
        </w:tc>
        <w:tc>
          <w:tcPr>
            <w:tcW w:w="1400" w:type="dxa"/>
            <w:tcBorders>
              <w:top w:val="nil"/>
              <w:left w:val="nil"/>
              <w:bottom w:val="nil"/>
              <w:right w:val="nil"/>
            </w:tcBorders>
            <w:shd w:val="clear" w:color="auto" w:fill="auto"/>
            <w:noWrap/>
            <w:vAlign w:val="bottom"/>
            <w:hideMark/>
          </w:tcPr>
          <w:p w14:paraId="2DD18069" w14:textId="77777777" w:rsidR="0004063C" w:rsidRPr="0004063C" w:rsidRDefault="0004063C" w:rsidP="0004063C">
            <w:pPr>
              <w:suppressAutoHyphens w:val="0"/>
              <w:rPr>
                <w:rFonts w:ascii="Arial" w:hAnsi="Arial" w:cs="Arial"/>
                <w:color w:val="000000"/>
                <w:sz w:val="14"/>
                <w:szCs w:val="14"/>
                <w:lang w:eastAsia="es-CO"/>
              </w:rPr>
            </w:pPr>
          </w:p>
        </w:tc>
        <w:tc>
          <w:tcPr>
            <w:tcW w:w="1240" w:type="dxa"/>
            <w:tcBorders>
              <w:top w:val="nil"/>
              <w:left w:val="nil"/>
              <w:bottom w:val="nil"/>
              <w:right w:val="nil"/>
            </w:tcBorders>
            <w:shd w:val="clear" w:color="auto" w:fill="auto"/>
            <w:noWrap/>
            <w:vAlign w:val="bottom"/>
            <w:hideMark/>
          </w:tcPr>
          <w:p w14:paraId="593809D8" w14:textId="77777777" w:rsidR="0004063C" w:rsidRPr="0004063C" w:rsidRDefault="0004063C" w:rsidP="0004063C">
            <w:pPr>
              <w:suppressAutoHyphens w:val="0"/>
              <w:rPr>
                <w:color w:val="auto"/>
                <w:lang w:eastAsia="es-CO"/>
              </w:rPr>
            </w:pPr>
          </w:p>
        </w:tc>
        <w:tc>
          <w:tcPr>
            <w:tcW w:w="1340" w:type="dxa"/>
            <w:tcBorders>
              <w:top w:val="nil"/>
              <w:left w:val="nil"/>
              <w:bottom w:val="nil"/>
              <w:right w:val="nil"/>
            </w:tcBorders>
            <w:shd w:val="clear" w:color="auto" w:fill="auto"/>
            <w:noWrap/>
            <w:vAlign w:val="bottom"/>
            <w:hideMark/>
          </w:tcPr>
          <w:p w14:paraId="55DE8B2B" w14:textId="77777777" w:rsidR="0004063C" w:rsidRPr="0004063C" w:rsidRDefault="0004063C" w:rsidP="0004063C">
            <w:pPr>
              <w:suppressAutoHyphens w:val="0"/>
              <w:rPr>
                <w:color w:val="auto"/>
                <w:lang w:eastAsia="es-CO"/>
              </w:rPr>
            </w:pPr>
          </w:p>
        </w:tc>
        <w:tc>
          <w:tcPr>
            <w:tcW w:w="1000" w:type="dxa"/>
            <w:tcBorders>
              <w:top w:val="nil"/>
              <w:left w:val="nil"/>
              <w:bottom w:val="nil"/>
              <w:right w:val="nil"/>
            </w:tcBorders>
            <w:shd w:val="clear" w:color="auto" w:fill="auto"/>
            <w:noWrap/>
            <w:vAlign w:val="bottom"/>
            <w:hideMark/>
          </w:tcPr>
          <w:p w14:paraId="558DD972" w14:textId="77777777" w:rsidR="0004063C" w:rsidRPr="0004063C" w:rsidRDefault="0004063C" w:rsidP="0004063C">
            <w:pPr>
              <w:suppressAutoHyphens w:val="0"/>
              <w:rPr>
                <w:color w:val="auto"/>
                <w:lang w:eastAsia="es-CO"/>
              </w:rPr>
            </w:pPr>
          </w:p>
        </w:tc>
      </w:tr>
    </w:tbl>
    <w:p w14:paraId="59548E5A" w14:textId="4CF454D5" w:rsidR="006727E0" w:rsidRDefault="006727E0" w:rsidP="007C5B55">
      <w:pPr>
        <w:jc w:val="both"/>
        <w:rPr>
          <w:rFonts w:ascii="Arial" w:hAnsi="Arial" w:cs="Arial"/>
          <w:color w:val="auto"/>
          <w:sz w:val="24"/>
          <w:szCs w:val="22"/>
        </w:rPr>
      </w:pPr>
    </w:p>
    <w:p w14:paraId="54675189" w14:textId="77777777" w:rsidR="0004063C" w:rsidRDefault="0004063C" w:rsidP="007C5B55">
      <w:pPr>
        <w:jc w:val="both"/>
        <w:rPr>
          <w:rFonts w:ascii="Arial" w:hAnsi="Arial" w:cs="Arial"/>
          <w:color w:val="auto"/>
          <w:sz w:val="24"/>
          <w:szCs w:val="22"/>
        </w:rPr>
      </w:pPr>
    </w:p>
    <w:p w14:paraId="6862A189" w14:textId="77777777" w:rsidR="006727E0" w:rsidRPr="0056546E" w:rsidRDefault="006727E0" w:rsidP="007C5B55">
      <w:pPr>
        <w:jc w:val="both"/>
        <w:rPr>
          <w:rFonts w:ascii="Arial" w:hAnsi="Arial" w:cs="Arial"/>
          <w:color w:val="auto"/>
          <w:sz w:val="24"/>
          <w:szCs w:val="22"/>
        </w:rPr>
      </w:pPr>
    </w:p>
    <w:p w14:paraId="7E3788F1" w14:textId="70120419" w:rsidR="008B7618" w:rsidRPr="0056546E" w:rsidRDefault="00D9033F" w:rsidP="006378A7">
      <w:pPr>
        <w:pStyle w:val="Prrafodelista"/>
        <w:numPr>
          <w:ilvl w:val="2"/>
          <w:numId w:val="3"/>
        </w:numPr>
        <w:spacing w:after="0" w:line="240" w:lineRule="auto"/>
        <w:jc w:val="both"/>
        <w:outlineLvl w:val="2"/>
        <w:rPr>
          <w:rFonts w:ascii="Arial" w:hAnsi="Arial" w:cs="Arial"/>
          <w:b/>
          <w:bCs/>
          <w:color w:val="auto"/>
          <w:sz w:val="24"/>
          <w:szCs w:val="24"/>
        </w:rPr>
      </w:pPr>
      <w:bookmarkStart w:id="6" w:name="_Toc54437291"/>
      <w:r>
        <w:rPr>
          <w:rFonts w:ascii="Arial" w:hAnsi="Arial" w:cs="Arial"/>
          <w:b/>
          <w:bCs/>
          <w:color w:val="auto"/>
          <w:sz w:val="24"/>
          <w:szCs w:val="24"/>
        </w:rPr>
        <w:lastRenderedPageBreak/>
        <w:t>R</w:t>
      </w:r>
      <w:r w:rsidRPr="0056546E">
        <w:rPr>
          <w:rFonts w:ascii="Arial" w:hAnsi="Arial" w:cs="Arial"/>
          <w:b/>
          <w:bCs/>
          <w:color w:val="auto"/>
          <w:sz w:val="24"/>
          <w:szCs w:val="24"/>
        </w:rPr>
        <w:t>eservas presupuestales</w:t>
      </w:r>
      <w:bookmarkEnd w:id="6"/>
    </w:p>
    <w:p w14:paraId="1AB8D28D" w14:textId="77777777" w:rsidR="00E154F2" w:rsidRPr="0056546E" w:rsidRDefault="00E154F2" w:rsidP="005F7D4F">
      <w:pPr>
        <w:jc w:val="both"/>
        <w:rPr>
          <w:rFonts w:ascii="Arial" w:hAnsi="Arial" w:cs="Arial"/>
          <w:color w:val="auto"/>
          <w:sz w:val="24"/>
          <w:szCs w:val="24"/>
        </w:rPr>
      </w:pPr>
    </w:p>
    <w:p w14:paraId="24266FCB" w14:textId="77777777" w:rsidR="0004063C" w:rsidRPr="0004063C" w:rsidRDefault="0004063C" w:rsidP="0004063C">
      <w:pPr>
        <w:suppressAutoHyphens w:val="0"/>
        <w:jc w:val="both"/>
        <w:rPr>
          <w:rFonts w:ascii="Arial" w:hAnsi="Arial" w:cs="Arial"/>
          <w:color w:val="auto"/>
          <w:sz w:val="24"/>
          <w:szCs w:val="24"/>
          <w:lang w:eastAsia="es-CO"/>
        </w:rPr>
      </w:pPr>
      <w:r w:rsidRPr="0004063C">
        <w:rPr>
          <w:rFonts w:ascii="Arial" w:hAnsi="Arial" w:cs="Arial"/>
          <w:color w:val="auto"/>
          <w:sz w:val="24"/>
          <w:szCs w:val="24"/>
          <w:lang w:eastAsia="es-CO"/>
        </w:rPr>
        <w:t xml:space="preserve">Al cierre de la vigencia fiscal 2021, se constituyeron reservas presupuestales por valor de $92.198 millones, de los cuales, al cierre del 31 de diciembre de 2022, reflejó anulaciones de saldos por la suma de $1.656 millones y pagos por reservas definitivas por la suma de $87.484 millones presentando un saldo de $3.059 millones, detallado de la siguiente manera: </w:t>
      </w:r>
    </w:p>
    <w:p w14:paraId="719B80E8" w14:textId="77777777" w:rsidR="0004063C" w:rsidRPr="0004063C" w:rsidRDefault="0004063C" w:rsidP="0004063C">
      <w:pPr>
        <w:suppressAutoHyphens w:val="0"/>
        <w:rPr>
          <w:rFonts w:ascii="Arial" w:hAnsi="Arial" w:cs="Arial"/>
          <w:color w:val="000000"/>
          <w:lang w:eastAsia="es-CO"/>
        </w:rPr>
      </w:pPr>
      <w:r w:rsidRPr="0004063C">
        <w:rPr>
          <w:rFonts w:ascii="Arial" w:hAnsi="Arial" w:cs="Arial"/>
          <w:i/>
          <w:iCs/>
          <w:color w:val="000000"/>
          <w:lang w:eastAsia="es-CO"/>
        </w:rPr>
        <w:t xml:space="preserve">                                                                                                                               </w:t>
      </w:r>
    </w:p>
    <w:tbl>
      <w:tblPr>
        <w:tblW w:w="9562" w:type="dxa"/>
        <w:tblCellMar>
          <w:left w:w="70" w:type="dxa"/>
          <w:right w:w="70" w:type="dxa"/>
        </w:tblCellMar>
        <w:tblLook w:val="04A0" w:firstRow="1" w:lastRow="0" w:firstColumn="1" w:lastColumn="0" w:noHBand="0" w:noVBand="1"/>
      </w:tblPr>
      <w:tblGrid>
        <w:gridCol w:w="2436"/>
        <w:gridCol w:w="1382"/>
        <w:gridCol w:w="1460"/>
        <w:gridCol w:w="1319"/>
        <w:gridCol w:w="1598"/>
        <w:gridCol w:w="1367"/>
      </w:tblGrid>
      <w:tr w:rsidR="0004063C" w:rsidRPr="0004063C" w14:paraId="70DDE530" w14:textId="77777777" w:rsidTr="00152B35">
        <w:trPr>
          <w:trHeight w:val="510"/>
        </w:trPr>
        <w:tc>
          <w:tcPr>
            <w:tcW w:w="2436" w:type="dxa"/>
            <w:vMerge w:val="restart"/>
            <w:tcBorders>
              <w:top w:val="single" w:sz="8" w:space="0" w:color="auto"/>
              <w:left w:val="single" w:sz="8" w:space="0" w:color="auto"/>
              <w:bottom w:val="single" w:sz="8" w:space="0" w:color="000000"/>
              <w:right w:val="single" w:sz="8" w:space="0" w:color="auto"/>
            </w:tcBorders>
            <w:shd w:val="clear" w:color="000000" w:fill="BDD7EE"/>
            <w:vAlign w:val="center"/>
            <w:hideMark/>
          </w:tcPr>
          <w:p w14:paraId="75AD2D07" w14:textId="77777777" w:rsidR="0004063C" w:rsidRPr="0004063C" w:rsidRDefault="0004063C" w:rsidP="0004063C">
            <w:pPr>
              <w:suppressAutoHyphens w:val="0"/>
              <w:jc w:val="center"/>
              <w:rPr>
                <w:rFonts w:ascii="Arial" w:hAnsi="Arial" w:cs="Arial"/>
                <w:b/>
                <w:bCs/>
                <w:color w:val="000000"/>
                <w:sz w:val="16"/>
                <w:szCs w:val="16"/>
                <w:lang w:eastAsia="es-CO"/>
              </w:rPr>
            </w:pPr>
            <w:r w:rsidRPr="0004063C">
              <w:rPr>
                <w:rFonts w:ascii="Arial" w:hAnsi="Arial" w:cs="Arial"/>
                <w:b/>
                <w:bCs/>
                <w:color w:val="000000"/>
                <w:sz w:val="16"/>
                <w:szCs w:val="16"/>
                <w:lang w:eastAsia="es-CO"/>
              </w:rPr>
              <w:t>DESCRIPCIÓN</w:t>
            </w:r>
          </w:p>
        </w:tc>
        <w:tc>
          <w:tcPr>
            <w:tcW w:w="1382" w:type="dxa"/>
            <w:tcBorders>
              <w:top w:val="single" w:sz="8" w:space="0" w:color="auto"/>
              <w:left w:val="nil"/>
              <w:bottom w:val="nil"/>
              <w:right w:val="single" w:sz="8" w:space="0" w:color="auto"/>
            </w:tcBorders>
            <w:shd w:val="clear" w:color="000000" w:fill="BDD7EE"/>
            <w:vAlign w:val="center"/>
            <w:hideMark/>
          </w:tcPr>
          <w:p w14:paraId="0FA5635A" w14:textId="77777777" w:rsidR="0004063C" w:rsidRPr="0004063C" w:rsidRDefault="0004063C" w:rsidP="0004063C">
            <w:pPr>
              <w:suppressAutoHyphens w:val="0"/>
              <w:jc w:val="center"/>
              <w:rPr>
                <w:rFonts w:ascii="Arial" w:hAnsi="Arial" w:cs="Arial"/>
                <w:b/>
                <w:bCs/>
                <w:color w:val="000000"/>
                <w:sz w:val="16"/>
                <w:szCs w:val="16"/>
                <w:lang w:eastAsia="es-CO"/>
              </w:rPr>
            </w:pPr>
            <w:r w:rsidRPr="0004063C">
              <w:rPr>
                <w:rFonts w:ascii="Arial" w:hAnsi="Arial" w:cs="Arial"/>
                <w:b/>
                <w:bCs/>
                <w:color w:val="000000"/>
                <w:sz w:val="16"/>
                <w:szCs w:val="16"/>
                <w:lang w:eastAsia="es-CO"/>
              </w:rPr>
              <w:t xml:space="preserve"> RESERVA CONSTITUIDA</w:t>
            </w:r>
          </w:p>
        </w:tc>
        <w:tc>
          <w:tcPr>
            <w:tcW w:w="1460" w:type="dxa"/>
            <w:tcBorders>
              <w:top w:val="single" w:sz="8" w:space="0" w:color="auto"/>
              <w:left w:val="nil"/>
              <w:bottom w:val="nil"/>
              <w:right w:val="single" w:sz="8" w:space="0" w:color="auto"/>
            </w:tcBorders>
            <w:shd w:val="clear" w:color="000000" w:fill="BDD7EE"/>
            <w:vAlign w:val="center"/>
            <w:hideMark/>
          </w:tcPr>
          <w:p w14:paraId="56E12645" w14:textId="77777777" w:rsidR="0004063C" w:rsidRPr="0004063C" w:rsidRDefault="0004063C" w:rsidP="0004063C">
            <w:pPr>
              <w:suppressAutoHyphens w:val="0"/>
              <w:jc w:val="center"/>
              <w:rPr>
                <w:rFonts w:ascii="Arial" w:hAnsi="Arial" w:cs="Arial"/>
                <w:b/>
                <w:bCs/>
                <w:color w:val="000000"/>
                <w:sz w:val="16"/>
                <w:szCs w:val="16"/>
                <w:lang w:eastAsia="es-CO"/>
              </w:rPr>
            </w:pPr>
            <w:r w:rsidRPr="0004063C">
              <w:rPr>
                <w:rFonts w:ascii="Arial" w:hAnsi="Arial" w:cs="Arial"/>
                <w:b/>
                <w:bCs/>
                <w:color w:val="000000"/>
                <w:sz w:val="16"/>
                <w:szCs w:val="16"/>
                <w:lang w:eastAsia="es-CO"/>
              </w:rPr>
              <w:t>ANULACIONES ACUMULADAS</w:t>
            </w:r>
          </w:p>
        </w:tc>
        <w:tc>
          <w:tcPr>
            <w:tcW w:w="1319" w:type="dxa"/>
            <w:tcBorders>
              <w:top w:val="single" w:sz="8" w:space="0" w:color="auto"/>
              <w:left w:val="nil"/>
              <w:bottom w:val="nil"/>
              <w:right w:val="single" w:sz="8" w:space="0" w:color="auto"/>
            </w:tcBorders>
            <w:shd w:val="clear" w:color="000000" w:fill="BDD7EE"/>
            <w:vAlign w:val="center"/>
            <w:hideMark/>
          </w:tcPr>
          <w:p w14:paraId="16861636" w14:textId="77777777" w:rsidR="0004063C" w:rsidRPr="0004063C" w:rsidRDefault="0004063C" w:rsidP="0004063C">
            <w:pPr>
              <w:suppressAutoHyphens w:val="0"/>
              <w:jc w:val="center"/>
              <w:rPr>
                <w:rFonts w:ascii="Arial" w:hAnsi="Arial" w:cs="Arial"/>
                <w:b/>
                <w:bCs/>
                <w:color w:val="000000"/>
                <w:sz w:val="16"/>
                <w:szCs w:val="16"/>
                <w:lang w:eastAsia="es-CO"/>
              </w:rPr>
            </w:pPr>
            <w:r w:rsidRPr="0004063C">
              <w:rPr>
                <w:rFonts w:ascii="Arial" w:hAnsi="Arial" w:cs="Arial"/>
                <w:b/>
                <w:bCs/>
                <w:color w:val="000000"/>
                <w:sz w:val="16"/>
                <w:szCs w:val="16"/>
                <w:lang w:eastAsia="es-CO"/>
              </w:rPr>
              <w:t xml:space="preserve"> RESERVA DEFINITIVA</w:t>
            </w:r>
          </w:p>
        </w:tc>
        <w:tc>
          <w:tcPr>
            <w:tcW w:w="1598" w:type="dxa"/>
            <w:tcBorders>
              <w:top w:val="single" w:sz="8" w:space="0" w:color="auto"/>
              <w:left w:val="nil"/>
              <w:bottom w:val="nil"/>
              <w:right w:val="single" w:sz="8" w:space="0" w:color="auto"/>
            </w:tcBorders>
            <w:shd w:val="clear" w:color="000000" w:fill="BDD7EE"/>
            <w:vAlign w:val="center"/>
            <w:hideMark/>
          </w:tcPr>
          <w:p w14:paraId="310ED3BC" w14:textId="77777777" w:rsidR="0004063C" w:rsidRPr="0004063C" w:rsidRDefault="0004063C" w:rsidP="0004063C">
            <w:pPr>
              <w:suppressAutoHyphens w:val="0"/>
              <w:jc w:val="center"/>
              <w:rPr>
                <w:rFonts w:ascii="Arial" w:hAnsi="Arial" w:cs="Arial"/>
                <w:b/>
                <w:bCs/>
                <w:color w:val="000000"/>
                <w:sz w:val="16"/>
                <w:szCs w:val="16"/>
                <w:lang w:eastAsia="es-CO"/>
              </w:rPr>
            </w:pPr>
            <w:r w:rsidRPr="0004063C">
              <w:rPr>
                <w:rFonts w:ascii="Arial" w:hAnsi="Arial" w:cs="Arial"/>
                <w:b/>
                <w:bCs/>
                <w:color w:val="000000"/>
                <w:sz w:val="16"/>
                <w:szCs w:val="16"/>
                <w:lang w:eastAsia="es-CO"/>
              </w:rPr>
              <w:t xml:space="preserve"> AUTORIZACIÓN DE GIRO ACUMULADA</w:t>
            </w:r>
          </w:p>
        </w:tc>
        <w:tc>
          <w:tcPr>
            <w:tcW w:w="1367" w:type="dxa"/>
            <w:vMerge w:val="restart"/>
            <w:tcBorders>
              <w:top w:val="single" w:sz="8" w:space="0" w:color="auto"/>
              <w:left w:val="single" w:sz="8" w:space="0" w:color="auto"/>
              <w:bottom w:val="single" w:sz="8" w:space="0" w:color="000000"/>
              <w:right w:val="single" w:sz="8" w:space="0" w:color="auto"/>
            </w:tcBorders>
            <w:shd w:val="clear" w:color="000000" w:fill="BDD7EE"/>
            <w:vAlign w:val="center"/>
            <w:hideMark/>
          </w:tcPr>
          <w:p w14:paraId="20DD9D07" w14:textId="77777777" w:rsidR="0004063C" w:rsidRPr="0004063C" w:rsidRDefault="0004063C" w:rsidP="0004063C">
            <w:pPr>
              <w:suppressAutoHyphens w:val="0"/>
              <w:jc w:val="center"/>
              <w:rPr>
                <w:rFonts w:ascii="Arial" w:hAnsi="Arial" w:cs="Arial"/>
                <w:b/>
                <w:bCs/>
                <w:color w:val="000000"/>
                <w:sz w:val="16"/>
                <w:szCs w:val="16"/>
                <w:lang w:eastAsia="es-CO"/>
              </w:rPr>
            </w:pPr>
            <w:r w:rsidRPr="0004063C">
              <w:rPr>
                <w:rFonts w:ascii="Arial" w:hAnsi="Arial" w:cs="Arial"/>
                <w:b/>
                <w:bCs/>
                <w:color w:val="000000"/>
                <w:sz w:val="16"/>
                <w:szCs w:val="16"/>
                <w:lang w:eastAsia="es-CO"/>
              </w:rPr>
              <w:t xml:space="preserve"> % EJECUCIÓN AUTORIZACIÓN DE GIRO</w:t>
            </w:r>
          </w:p>
        </w:tc>
      </w:tr>
      <w:tr w:rsidR="0004063C" w:rsidRPr="0004063C" w14:paraId="2C7CB6CB" w14:textId="77777777" w:rsidTr="00152B35">
        <w:trPr>
          <w:trHeight w:val="300"/>
        </w:trPr>
        <w:tc>
          <w:tcPr>
            <w:tcW w:w="2436" w:type="dxa"/>
            <w:vMerge/>
            <w:tcBorders>
              <w:top w:val="single" w:sz="8" w:space="0" w:color="auto"/>
              <w:left w:val="single" w:sz="8" w:space="0" w:color="auto"/>
              <w:bottom w:val="single" w:sz="8" w:space="0" w:color="000000"/>
              <w:right w:val="single" w:sz="8" w:space="0" w:color="auto"/>
            </w:tcBorders>
            <w:vAlign w:val="center"/>
            <w:hideMark/>
          </w:tcPr>
          <w:p w14:paraId="0BAE65DE" w14:textId="77777777" w:rsidR="0004063C" w:rsidRPr="0004063C" w:rsidRDefault="0004063C" w:rsidP="0004063C">
            <w:pPr>
              <w:suppressAutoHyphens w:val="0"/>
              <w:rPr>
                <w:rFonts w:ascii="Arial" w:hAnsi="Arial" w:cs="Arial"/>
                <w:b/>
                <w:bCs/>
                <w:color w:val="000000"/>
                <w:sz w:val="16"/>
                <w:szCs w:val="16"/>
                <w:lang w:eastAsia="es-CO"/>
              </w:rPr>
            </w:pPr>
          </w:p>
        </w:tc>
        <w:tc>
          <w:tcPr>
            <w:tcW w:w="1382" w:type="dxa"/>
            <w:tcBorders>
              <w:top w:val="nil"/>
              <w:left w:val="nil"/>
              <w:bottom w:val="single" w:sz="8" w:space="0" w:color="auto"/>
              <w:right w:val="single" w:sz="8" w:space="0" w:color="auto"/>
            </w:tcBorders>
            <w:shd w:val="clear" w:color="000000" w:fill="BDD7EE"/>
            <w:vAlign w:val="center"/>
            <w:hideMark/>
          </w:tcPr>
          <w:p w14:paraId="3C8699D7" w14:textId="77777777" w:rsidR="0004063C" w:rsidRPr="0004063C" w:rsidRDefault="0004063C" w:rsidP="0004063C">
            <w:pPr>
              <w:suppressAutoHyphens w:val="0"/>
              <w:jc w:val="center"/>
              <w:rPr>
                <w:rFonts w:ascii="Arial" w:hAnsi="Arial" w:cs="Arial"/>
                <w:b/>
                <w:bCs/>
                <w:color w:val="000000"/>
                <w:sz w:val="14"/>
                <w:szCs w:val="14"/>
                <w:lang w:eastAsia="es-CO"/>
              </w:rPr>
            </w:pPr>
            <w:r w:rsidRPr="0004063C">
              <w:rPr>
                <w:rFonts w:ascii="Arial" w:hAnsi="Arial" w:cs="Arial"/>
                <w:b/>
                <w:bCs/>
                <w:color w:val="000000"/>
                <w:sz w:val="14"/>
                <w:szCs w:val="14"/>
                <w:lang w:eastAsia="es-CO"/>
              </w:rPr>
              <w:t xml:space="preserve">  (En miles de $)</w:t>
            </w:r>
          </w:p>
        </w:tc>
        <w:tc>
          <w:tcPr>
            <w:tcW w:w="1460" w:type="dxa"/>
            <w:tcBorders>
              <w:top w:val="nil"/>
              <w:left w:val="nil"/>
              <w:bottom w:val="single" w:sz="8" w:space="0" w:color="auto"/>
              <w:right w:val="single" w:sz="8" w:space="0" w:color="auto"/>
            </w:tcBorders>
            <w:shd w:val="clear" w:color="000000" w:fill="BDD7EE"/>
            <w:vAlign w:val="center"/>
            <w:hideMark/>
          </w:tcPr>
          <w:p w14:paraId="12C89CAF" w14:textId="77777777" w:rsidR="0004063C" w:rsidRPr="0004063C" w:rsidRDefault="0004063C" w:rsidP="0004063C">
            <w:pPr>
              <w:suppressAutoHyphens w:val="0"/>
              <w:jc w:val="center"/>
              <w:rPr>
                <w:rFonts w:ascii="Arial" w:hAnsi="Arial" w:cs="Arial"/>
                <w:b/>
                <w:bCs/>
                <w:color w:val="000000"/>
                <w:sz w:val="14"/>
                <w:szCs w:val="14"/>
                <w:lang w:eastAsia="es-CO"/>
              </w:rPr>
            </w:pPr>
            <w:r w:rsidRPr="0004063C">
              <w:rPr>
                <w:rFonts w:ascii="Arial" w:hAnsi="Arial" w:cs="Arial"/>
                <w:b/>
                <w:bCs/>
                <w:color w:val="000000"/>
                <w:sz w:val="14"/>
                <w:szCs w:val="14"/>
                <w:lang w:eastAsia="es-CO"/>
              </w:rPr>
              <w:t xml:space="preserve">  (En miles de $)</w:t>
            </w:r>
          </w:p>
        </w:tc>
        <w:tc>
          <w:tcPr>
            <w:tcW w:w="1319" w:type="dxa"/>
            <w:tcBorders>
              <w:top w:val="nil"/>
              <w:left w:val="nil"/>
              <w:bottom w:val="single" w:sz="8" w:space="0" w:color="auto"/>
              <w:right w:val="single" w:sz="8" w:space="0" w:color="auto"/>
            </w:tcBorders>
            <w:shd w:val="clear" w:color="000000" w:fill="BDD7EE"/>
            <w:vAlign w:val="center"/>
            <w:hideMark/>
          </w:tcPr>
          <w:p w14:paraId="352F954E" w14:textId="77777777" w:rsidR="0004063C" w:rsidRPr="0004063C" w:rsidRDefault="0004063C" w:rsidP="0004063C">
            <w:pPr>
              <w:suppressAutoHyphens w:val="0"/>
              <w:jc w:val="center"/>
              <w:rPr>
                <w:rFonts w:ascii="Arial" w:hAnsi="Arial" w:cs="Arial"/>
                <w:b/>
                <w:bCs/>
                <w:color w:val="000000"/>
                <w:sz w:val="14"/>
                <w:szCs w:val="14"/>
                <w:lang w:eastAsia="es-CO"/>
              </w:rPr>
            </w:pPr>
            <w:r w:rsidRPr="0004063C">
              <w:rPr>
                <w:rFonts w:ascii="Arial" w:hAnsi="Arial" w:cs="Arial"/>
                <w:b/>
                <w:bCs/>
                <w:color w:val="000000"/>
                <w:sz w:val="14"/>
                <w:szCs w:val="14"/>
                <w:lang w:eastAsia="es-CO"/>
              </w:rPr>
              <w:t xml:space="preserve">  (En miles de $)</w:t>
            </w:r>
          </w:p>
        </w:tc>
        <w:tc>
          <w:tcPr>
            <w:tcW w:w="1598" w:type="dxa"/>
            <w:tcBorders>
              <w:top w:val="nil"/>
              <w:left w:val="nil"/>
              <w:bottom w:val="single" w:sz="8" w:space="0" w:color="auto"/>
              <w:right w:val="single" w:sz="8" w:space="0" w:color="auto"/>
            </w:tcBorders>
            <w:shd w:val="clear" w:color="000000" w:fill="BDD7EE"/>
            <w:vAlign w:val="center"/>
            <w:hideMark/>
          </w:tcPr>
          <w:p w14:paraId="7D7F9FDB" w14:textId="77777777" w:rsidR="0004063C" w:rsidRPr="0004063C" w:rsidRDefault="0004063C" w:rsidP="0004063C">
            <w:pPr>
              <w:suppressAutoHyphens w:val="0"/>
              <w:jc w:val="center"/>
              <w:rPr>
                <w:rFonts w:ascii="Arial" w:hAnsi="Arial" w:cs="Arial"/>
                <w:b/>
                <w:bCs/>
                <w:color w:val="000000"/>
                <w:sz w:val="14"/>
                <w:szCs w:val="14"/>
                <w:lang w:eastAsia="es-CO"/>
              </w:rPr>
            </w:pPr>
            <w:r w:rsidRPr="0004063C">
              <w:rPr>
                <w:rFonts w:ascii="Arial" w:hAnsi="Arial" w:cs="Arial"/>
                <w:b/>
                <w:bCs/>
                <w:color w:val="000000"/>
                <w:sz w:val="14"/>
                <w:szCs w:val="14"/>
                <w:lang w:eastAsia="es-CO"/>
              </w:rPr>
              <w:t xml:space="preserve">  (En miles de $)</w:t>
            </w:r>
          </w:p>
        </w:tc>
        <w:tc>
          <w:tcPr>
            <w:tcW w:w="1367" w:type="dxa"/>
            <w:vMerge/>
            <w:tcBorders>
              <w:top w:val="single" w:sz="8" w:space="0" w:color="auto"/>
              <w:left w:val="single" w:sz="8" w:space="0" w:color="auto"/>
              <w:bottom w:val="single" w:sz="8" w:space="0" w:color="000000"/>
              <w:right w:val="single" w:sz="8" w:space="0" w:color="auto"/>
            </w:tcBorders>
            <w:vAlign w:val="center"/>
            <w:hideMark/>
          </w:tcPr>
          <w:p w14:paraId="2424A28D" w14:textId="77777777" w:rsidR="0004063C" w:rsidRPr="0004063C" w:rsidRDefault="0004063C" w:rsidP="0004063C">
            <w:pPr>
              <w:suppressAutoHyphens w:val="0"/>
              <w:rPr>
                <w:rFonts w:ascii="Arial" w:hAnsi="Arial" w:cs="Arial"/>
                <w:b/>
                <w:bCs/>
                <w:color w:val="000000"/>
                <w:sz w:val="16"/>
                <w:szCs w:val="16"/>
                <w:lang w:eastAsia="es-CO"/>
              </w:rPr>
            </w:pPr>
          </w:p>
        </w:tc>
      </w:tr>
      <w:tr w:rsidR="0004063C" w:rsidRPr="0004063C" w14:paraId="2930B2C9" w14:textId="77777777" w:rsidTr="00152B35">
        <w:trPr>
          <w:trHeight w:val="315"/>
        </w:trPr>
        <w:tc>
          <w:tcPr>
            <w:tcW w:w="2436" w:type="dxa"/>
            <w:tcBorders>
              <w:top w:val="nil"/>
              <w:left w:val="single" w:sz="8" w:space="0" w:color="auto"/>
              <w:bottom w:val="single" w:sz="8" w:space="0" w:color="auto"/>
              <w:right w:val="single" w:sz="8" w:space="0" w:color="auto"/>
            </w:tcBorders>
            <w:shd w:val="clear" w:color="000000" w:fill="FFFFFF"/>
            <w:noWrap/>
            <w:vAlign w:val="center"/>
            <w:hideMark/>
          </w:tcPr>
          <w:p w14:paraId="477D4CBB" w14:textId="77777777" w:rsidR="0004063C" w:rsidRPr="0004063C" w:rsidRDefault="0004063C" w:rsidP="0004063C">
            <w:pPr>
              <w:suppressAutoHyphens w:val="0"/>
              <w:rPr>
                <w:rFonts w:ascii="Arial" w:hAnsi="Arial" w:cs="Arial"/>
                <w:b/>
                <w:bCs/>
                <w:color w:val="000000"/>
                <w:sz w:val="18"/>
                <w:szCs w:val="18"/>
                <w:lang w:eastAsia="es-CO"/>
              </w:rPr>
            </w:pPr>
            <w:r w:rsidRPr="0004063C">
              <w:rPr>
                <w:rFonts w:ascii="Arial" w:hAnsi="Arial" w:cs="Arial"/>
                <w:b/>
                <w:bCs/>
                <w:color w:val="000000"/>
                <w:sz w:val="18"/>
                <w:szCs w:val="18"/>
                <w:lang w:eastAsia="es-CO"/>
              </w:rPr>
              <w:t xml:space="preserve">GASTOS </w:t>
            </w:r>
          </w:p>
        </w:tc>
        <w:tc>
          <w:tcPr>
            <w:tcW w:w="1382" w:type="dxa"/>
            <w:tcBorders>
              <w:top w:val="nil"/>
              <w:left w:val="nil"/>
              <w:bottom w:val="single" w:sz="8" w:space="0" w:color="auto"/>
              <w:right w:val="single" w:sz="8" w:space="0" w:color="auto"/>
            </w:tcBorders>
            <w:shd w:val="clear" w:color="000000" w:fill="FFFFFF"/>
            <w:noWrap/>
            <w:vAlign w:val="center"/>
            <w:hideMark/>
          </w:tcPr>
          <w:p w14:paraId="2CF58A9C" w14:textId="77777777" w:rsidR="0004063C" w:rsidRPr="0004063C" w:rsidRDefault="0004063C" w:rsidP="0004063C">
            <w:pPr>
              <w:suppressAutoHyphens w:val="0"/>
              <w:jc w:val="right"/>
              <w:rPr>
                <w:rFonts w:ascii="Arial" w:hAnsi="Arial" w:cs="Arial"/>
                <w:b/>
                <w:bCs/>
                <w:color w:val="000000"/>
                <w:sz w:val="18"/>
                <w:szCs w:val="18"/>
                <w:lang w:eastAsia="es-CO"/>
              </w:rPr>
            </w:pPr>
            <w:r w:rsidRPr="0004063C">
              <w:rPr>
                <w:rFonts w:ascii="Arial" w:hAnsi="Arial" w:cs="Arial"/>
                <w:b/>
                <w:bCs/>
                <w:color w:val="000000"/>
                <w:sz w:val="18"/>
                <w:szCs w:val="18"/>
                <w:lang w:eastAsia="es-CO"/>
              </w:rPr>
              <w:t>92.197.817</w:t>
            </w:r>
          </w:p>
        </w:tc>
        <w:tc>
          <w:tcPr>
            <w:tcW w:w="1460" w:type="dxa"/>
            <w:tcBorders>
              <w:top w:val="nil"/>
              <w:left w:val="nil"/>
              <w:bottom w:val="single" w:sz="8" w:space="0" w:color="auto"/>
              <w:right w:val="single" w:sz="8" w:space="0" w:color="auto"/>
            </w:tcBorders>
            <w:shd w:val="clear" w:color="000000" w:fill="FFFFFF"/>
            <w:noWrap/>
            <w:vAlign w:val="center"/>
            <w:hideMark/>
          </w:tcPr>
          <w:p w14:paraId="62D352FE" w14:textId="77777777" w:rsidR="0004063C" w:rsidRPr="0004063C" w:rsidRDefault="0004063C" w:rsidP="0004063C">
            <w:pPr>
              <w:suppressAutoHyphens w:val="0"/>
              <w:jc w:val="right"/>
              <w:rPr>
                <w:rFonts w:ascii="Arial" w:hAnsi="Arial" w:cs="Arial"/>
                <w:b/>
                <w:bCs/>
                <w:color w:val="000000"/>
                <w:sz w:val="18"/>
                <w:szCs w:val="18"/>
                <w:lang w:eastAsia="es-CO"/>
              </w:rPr>
            </w:pPr>
            <w:r w:rsidRPr="0004063C">
              <w:rPr>
                <w:rFonts w:ascii="Arial" w:hAnsi="Arial" w:cs="Arial"/>
                <w:b/>
                <w:bCs/>
                <w:color w:val="000000"/>
                <w:sz w:val="18"/>
                <w:szCs w:val="18"/>
                <w:lang w:eastAsia="es-CO"/>
              </w:rPr>
              <w:t>1.655.518</w:t>
            </w:r>
          </w:p>
        </w:tc>
        <w:tc>
          <w:tcPr>
            <w:tcW w:w="1319" w:type="dxa"/>
            <w:tcBorders>
              <w:top w:val="nil"/>
              <w:left w:val="nil"/>
              <w:bottom w:val="single" w:sz="8" w:space="0" w:color="auto"/>
              <w:right w:val="single" w:sz="8" w:space="0" w:color="auto"/>
            </w:tcBorders>
            <w:shd w:val="clear" w:color="000000" w:fill="FFFFFF"/>
            <w:noWrap/>
            <w:vAlign w:val="center"/>
            <w:hideMark/>
          </w:tcPr>
          <w:p w14:paraId="6023CFAF" w14:textId="77777777" w:rsidR="0004063C" w:rsidRPr="0004063C" w:rsidRDefault="0004063C" w:rsidP="0004063C">
            <w:pPr>
              <w:suppressAutoHyphens w:val="0"/>
              <w:jc w:val="right"/>
              <w:rPr>
                <w:rFonts w:ascii="Arial" w:hAnsi="Arial" w:cs="Arial"/>
                <w:b/>
                <w:bCs/>
                <w:color w:val="000000"/>
                <w:sz w:val="18"/>
                <w:szCs w:val="18"/>
                <w:lang w:eastAsia="es-CO"/>
              </w:rPr>
            </w:pPr>
            <w:r w:rsidRPr="0004063C">
              <w:rPr>
                <w:rFonts w:ascii="Arial" w:hAnsi="Arial" w:cs="Arial"/>
                <w:b/>
                <w:bCs/>
                <w:color w:val="000000"/>
                <w:sz w:val="18"/>
                <w:szCs w:val="18"/>
                <w:lang w:eastAsia="es-CO"/>
              </w:rPr>
              <w:t>90.542.299</w:t>
            </w:r>
          </w:p>
        </w:tc>
        <w:tc>
          <w:tcPr>
            <w:tcW w:w="1598" w:type="dxa"/>
            <w:tcBorders>
              <w:top w:val="nil"/>
              <w:left w:val="nil"/>
              <w:bottom w:val="single" w:sz="8" w:space="0" w:color="auto"/>
              <w:right w:val="single" w:sz="8" w:space="0" w:color="auto"/>
            </w:tcBorders>
            <w:shd w:val="clear" w:color="000000" w:fill="FFFFFF"/>
            <w:noWrap/>
            <w:vAlign w:val="center"/>
            <w:hideMark/>
          </w:tcPr>
          <w:p w14:paraId="58E35E9D" w14:textId="77777777" w:rsidR="0004063C" w:rsidRPr="0004063C" w:rsidRDefault="0004063C" w:rsidP="0004063C">
            <w:pPr>
              <w:suppressAutoHyphens w:val="0"/>
              <w:jc w:val="right"/>
              <w:rPr>
                <w:rFonts w:ascii="Arial" w:hAnsi="Arial" w:cs="Arial"/>
                <w:b/>
                <w:bCs/>
                <w:color w:val="000000"/>
                <w:sz w:val="18"/>
                <w:szCs w:val="18"/>
                <w:lang w:eastAsia="es-CO"/>
              </w:rPr>
            </w:pPr>
            <w:r w:rsidRPr="0004063C">
              <w:rPr>
                <w:rFonts w:ascii="Arial" w:hAnsi="Arial" w:cs="Arial"/>
                <w:b/>
                <w:bCs/>
                <w:color w:val="000000"/>
                <w:sz w:val="18"/>
                <w:szCs w:val="18"/>
                <w:lang w:eastAsia="es-CO"/>
              </w:rPr>
              <w:t>87.483.770</w:t>
            </w:r>
          </w:p>
        </w:tc>
        <w:tc>
          <w:tcPr>
            <w:tcW w:w="1367" w:type="dxa"/>
            <w:tcBorders>
              <w:top w:val="nil"/>
              <w:left w:val="nil"/>
              <w:bottom w:val="single" w:sz="8" w:space="0" w:color="auto"/>
              <w:right w:val="single" w:sz="8" w:space="0" w:color="auto"/>
            </w:tcBorders>
            <w:shd w:val="clear" w:color="000000" w:fill="FFFFFF"/>
            <w:noWrap/>
            <w:vAlign w:val="center"/>
            <w:hideMark/>
          </w:tcPr>
          <w:p w14:paraId="25B19869" w14:textId="77777777" w:rsidR="0004063C" w:rsidRPr="0004063C" w:rsidRDefault="0004063C" w:rsidP="0004063C">
            <w:pPr>
              <w:suppressAutoHyphens w:val="0"/>
              <w:jc w:val="center"/>
              <w:rPr>
                <w:rFonts w:ascii="Arial" w:hAnsi="Arial" w:cs="Arial"/>
                <w:b/>
                <w:bCs/>
                <w:color w:val="000000"/>
                <w:sz w:val="18"/>
                <w:szCs w:val="18"/>
                <w:lang w:eastAsia="es-CO"/>
              </w:rPr>
            </w:pPr>
            <w:r w:rsidRPr="0004063C">
              <w:rPr>
                <w:rFonts w:ascii="Arial" w:hAnsi="Arial" w:cs="Arial"/>
                <w:b/>
                <w:bCs/>
                <w:color w:val="000000"/>
                <w:sz w:val="18"/>
                <w:szCs w:val="18"/>
                <w:lang w:eastAsia="es-CO"/>
              </w:rPr>
              <w:t>96,62</w:t>
            </w:r>
          </w:p>
        </w:tc>
      </w:tr>
      <w:tr w:rsidR="0004063C" w:rsidRPr="0004063C" w14:paraId="3893F432" w14:textId="77777777" w:rsidTr="00152B35">
        <w:trPr>
          <w:trHeight w:val="495"/>
        </w:trPr>
        <w:tc>
          <w:tcPr>
            <w:tcW w:w="2436" w:type="dxa"/>
            <w:tcBorders>
              <w:top w:val="nil"/>
              <w:left w:val="single" w:sz="8" w:space="0" w:color="auto"/>
              <w:bottom w:val="single" w:sz="8" w:space="0" w:color="auto"/>
              <w:right w:val="single" w:sz="8" w:space="0" w:color="auto"/>
            </w:tcBorders>
            <w:shd w:val="clear" w:color="000000" w:fill="FFFFFF"/>
            <w:vAlign w:val="center"/>
            <w:hideMark/>
          </w:tcPr>
          <w:p w14:paraId="4C479D2A" w14:textId="77777777" w:rsidR="0004063C" w:rsidRPr="0004063C" w:rsidRDefault="0004063C" w:rsidP="0004063C">
            <w:pPr>
              <w:suppressAutoHyphens w:val="0"/>
              <w:rPr>
                <w:rFonts w:ascii="Arial" w:hAnsi="Arial" w:cs="Arial"/>
                <w:b/>
                <w:bCs/>
                <w:color w:val="000000"/>
                <w:sz w:val="18"/>
                <w:szCs w:val="18"/>
                <w:lang w:eastAsia="es-CO"/>
              </w:rPr>
            </w:pPr>
            <w:r w:rsidRPr="0004063C">
              <w:rPr>
                <w:rFonts w:ascii="Arial" w:hAnsi="Arial" w:cs="Arial"/>
                <w:b/>
                <w:bCs/>
                <w:color w:val="000000"/>
                <w:sz w:val="18"/>
                <w:szCs w:val="18"/>
                <w:lang w:eastAsia="es-CO"/>
              </w:rPr>
              <w:t xml:space="preserve">GASTOS DE FUNCIONAMIENTO </w:t>
            </w:r>
          </w:p>
        </w:tc>
        <w:tc>
          <w:tcPr>
            <w:tcW w:w="1382" w:type="dxa"/>
            <w:tcBorders>
              <w:top w:val="nil"/>
              <w:left w:val="nil"/>
              <w:bottom w:val="single" w:sz="8" w:space="0" w:color="auto"/>
              <w:right w:val="single" w:sz="8" w:space="0" w:color="auto"/>
            </w:tcBorders>
            <w:shd w:val="clear" w:color="000000" w:fill="FFFFFF"/>
            <w:noWrap/>
            <w:vAlign w:val="center"/>
            <w:hideMark/>
          </w:tcPr>
          <w:p w14:paraId="72652D6B" w14:textId="77777777" w:rsidR="0004063C" w:rsidRPr="0004063C" w:rsidRDefault="0004063C" w:rsidP="0004063C">
            <w:pPr>
              <w:suppressAutoHyphens w:val="0"/>
              <w:jc w:val="right"/>
              <w:rPr>
                <w:rFonts w:ascii="Arial" w:hAnsi="Arial" w:cs="Arial"/>
                <w:b/>
                <w:bCs/>
                <w:color w:val="000000"/>
                <w:sz w:val="18"/>
                <w:szCs w:val="18"/>
                <w:lang w:eastAsia="es-CO"/>
              </w:rPr>
            </w:pPr>
            <w:r w:rsidRPr="0004063C">
              <w:rPr>
                <w:rFonts w:ascii="Arial" w:hAnsi="Arial" w:cs="Arial"/>
                <w:b/>
                <w:bCs/>
                <w:color w:val="000000"/>
                <w:sz w:val="18"/>
                <w:szCs w:val="18"/>
                <w:lang w:eastAsia="es-CO"/>
              </w:rPr>
              <w:t>2.330.077</w:t>
            </w:r>
          </w:p>
        </w:tc>
        <w:tc>
          <w:tcPr>
            <w:tcW w:w="1460" w:type="dxa"/>
            <w:tcBorders>
              <w:top w:val="nil"/>
              <w:left w:val="nil"/>
              <w:bottom w:val="single" w:sz="8" w:space="0" w:color="auto"/>
              <w:right w:val="single" w:sz="8" w:space="0" w:color="auto"/>
            </w:tcBorders>
            <w:shd w:val="clear" w:color="000000" w:fill="FFFFFF"/>
            <w:noWrap/>
            <w:vAlign w:val="center"/>
            <w:hideMark/>
          </w:tcPr>
          <w:p w14:paraId="2E8C67EB" w14:textId="77777777" w:rsidR="0004063C" w:rsidRPr="0004063C" w:rsidRDefault="0004063C" w:rsidP="0004063C">
            <w:pPr>
              <w:suppressAutoHyphens w:val="0"/>
              <w:jc w:val="right"/>
              <w:rPr>
                <w:rFonts w:ascii="Arial" w:hAnsi="Arial" w:cs="Arial"/>
                <w:b/>
                <w:bCs/>
                <w:color w:val="000000"/>
                <w:sz w:val="18"/>
                <w:szCs w:val="18"/>
                <w:lang w:eastAsia="es-CO"/>
              </w:rPr>
            </w:pPr>
            <w:r w:rsidRPr="0004063C">
              <w:rPr>
                <w:rFonts w:ascii="Arial" w:hAnsi="Arial" w:cs="Arial"/>
                <w:b/>
                <w:bCs/>
                <w:color w:val="000000"/>
                <w:sz w:val="18"/>
                <w:szCs w:val="18"/>
                <w:lang w:eastAsia="es-CO"/>
              </w:rPr>
              <w:t>76.431</w:t>
            </w:r>
          </w:p>
        </w:tc>
        <w:tc>
          <w:tcPr>
            <w:tcW w:w="1319" w:type="dxa"/>
            <w:tcBorders>
              <w:top w:val="nil"/>
              <w:left w:val="nil"/>
              <w:bottom w:val="single" w:sz="8" w:space="0" w:color="auto"/>
              <w:right w:val="single" w:sz="8" w:space="0" w:color="auto"/>
            </w:tcBorders>
            <w:shd w:val="clear" w:color="000000" w:fill="FFFFFF"/>
            <w:noWrap/>
            <w:vAlign w:val="center"/>
            <w:hideMark/>
          </w:tcPr>
          <w:p w14:paraId="5B7B7A8F" w14:textId="77777777" w:rsidR="0004063C" w:rsidRPr="0004063C" w:rsidRDefault="0004063C" w:rsidP="0004063C">
            <w:pPr>
              <w:suppressAutoHyphens w:val="0"/>
              <w:jc w:val="right"/>
              <w:rPr>
                <w:rFonts w:ascii="Arial" w:hAnsi="Arial" w:cs="Arial"/>
                <w:b/>
                <w:bCs/>
                <w:color w:val="000000"/>
                <w:sz w:val="18"/>
                <w:szCs w:val="18"/>
                <w:lang w:eastAsia="es-CO"/>
              </w:rPr>
            </w:pPr>
            <w:r w:rsidRPr="0004063C">
              <w:rPr>
                <w:rFonts w:ascii="Arial" w:hAnsi="Arial" w:cs="Arial"/>
                <w:b/>
                <w:bCs/>
                <w:color w:val="000000"/>
                <w:sz w:val="18"/>
                <w:szCs w:val="18"/>
                <w:lang w:eastAsia="es-CO"/>
              </w:rPr>
              <w:t>2.253.646</w:t>
            </w:r>
          </w:p>
        </w:tc>
        <w:tc>
          <w:tcPr>
            <w:tcW w:w="1598" w:type="dxa"/>
            <w:tcBorders>
              <w:top w:val="nil"/>
              <w:left w:val="nil"/>
              <w:bottom w:val="single" w:sz="8" w:space="0" w:color="auto"/>
              <w:right w:val="single" w:sz="8" w:space="0" w:color="auto"/>
            </w:tcBorders>
            <w:shd w:val="clear" w:color="000000" w:fill="FFFFFF"/>
            <w:noWrap/>
            <w:vAlign w:val="center"/>
            <w:hideMark/>
          </w:tcPr>
          <w:p w14:paraId="2B19B823" w14:textId="77777777" w:rsidR="0004063C" w:rsidRPr="0004063C" w:rsidRDefault="0004063C" w:rsidP="0004063C">
            <w:pPr>
              <w:suppressAutoHyphens w:val="0"/>
              <w:jc w:val="right"/>
              <w:rPr>
                <w:rFonts w:ascii="Arial" w:hAnsi="Arial" w:cs="Arial"/>
                <w:b/>
                <w:bCs/>
                <w:color w:val="000000"/>
                <w:sz w:val="18"/>
                <w:szCs w:val="18"/>
                <w:lang w:eastAsia="es-CO"/>
              </w:rPr>
            </w:pPr>
            <w:r w:rsidRPr="0004063C">
              <w:rPr>
                <w:rFonts w:ascii="Arial" w:hAnsi="Arial" w:cs="Arial"/>
                <w:b/>
                <w:bCs/>
                <w:color w:val="000000"/>
                <w:sz w:val="18"/>
                <w:szCs w:val="18"/>
                <w:lang w:eastAsia="es-CO"/>
              </w:rPr>
              <w:t>2.247.325</w:t>
            </w:r>
          </w:p>
        </w:tc>
        <w:tc>
          <w:tcPr>
            <w:tcW w:w="1367" w:type="dxa"/>
            <w:tcBorders>
              <w:top w:val="nil"/>
              <w:left w:val="nil"/>
              <w:bottom w:val="single" w:sz="8" w:space="0" w:color="auto"/>
              <w:right w:val="single" w:sz="8" w:space="0" w:color="auto"/>
            </w:tcBorders>
            <w:shd w:val="clear" w:color="000000" w:fill="FFFFFF"/>
            <w:noWrap/>
            <w:vAlign w:val="center"/>
            <w:hideMark/>
          </w:tcPr>
          <w:p w14:paraId="14B9D7AE" w14:textId="77777777" w:rsidR="0004063C" w:rsidRPr="0004063C" w:rsidRDefault="0004063C" w:rsidP="0004063C">
            <w:pPr>
              <w:suppressAutoHyphens w:val="0"/>
              <w:jc w:val="center"/>
              <w:rPr>
                <w:rFonts w:ascii="Arial" w:hAnsi="Arial" w:cs="Arial"/>
                <w:b/>
                <w:bCs/>
                <w:color w:val="000000"/>
                <w:sz w:val="18"/>
                <w:szCs w:val="18"/>
                <w:lang w:eastAsia="es-CO"/>
              </w:rPr>
            </w:pPr>
            <w:r w:rsidRPr="0004063C">
              <w:rPr>
                <w:rFonts w:ascii="Arial" w:hAnsi="Arial" w:cs="Arial"/>
                <w:b/>
                <w:bCs/>
                <w:color w:val="000000"/>
                <w:sz w:val="18"/>
                <w:szCs w:val="18"/>
                <w:lang w:eastAsia="es-CO"/>
              </w:rPr>
              <w:t>99,72</w:t>
            </w:r>
          </w:p>
        </w:tc>
      </w:tr>
      <w:tr w:rsidR="0004063C" w:rsidRPr="0004063C" w14:paraId="7163ACA1" w14:textId="77777777" w:rsidTr="00152B35">
        <w:trPr>
          <w:trHeight w:val="915"/>
        </w:trPr>
        <w:tc>
          <w:tcPr>
            <w:tcW w:w="2436" w:type="dxa"/>
            <w:tcBorders>
              <w:top w:val="nil"/>
              <w:left w:val="single" w:sz="8" w:space="0" w:color="auto"/>
              <w:bottom w:val="single" w:sz="8" w:space="0" w:color="auto"/>
              <w:right w:val="single" w:sz="8" w:space="0" w:color="auto"/>
            </w:tcBorders>
            <w:shd w:val="clear" w:color="000000" w:fill="FFFFFF"/>
            <w:vAlign w:val="center"/>
            <w:hideMark/>
          </w:tcPr>
          <w:p w14:paraId="1F0BEEAB" w14:textId="77777777" w:rsidR="0004063C" w:rsidRPr="0004063C" w:rsidRDefault="0004063C" w:rsidP="0004063C">
            <w:pPr>
              <w:suppressAutoHyphens w:val="0"/>
              <w:rPr>
                <w:rFonts w:ascii="Arial" w:hAnsi="Arial" w:cs="Arial"/>
                <w:color w:val="000000"/>
                <w:sz w:val="16"/>
                <w:szCs w:val="16"/>
                <w:lang w:eastAsia="es-CO"/>
              </w:rPr>
            </w:pPr>
            <w:r w:rsidRPr="0004063C">
              <w:rPr>
                <w:rFonts w:ascii="Arial" w:hAnsi="Arial" w:cs="Arial"/>
                <w:color w:val="000000"/>
                <w:sz w:val="16"/>
                <w:szCs w:val="16"/>
                <w:lang w:eastAsia="es-CO"/>
              </w:rPr>
              <w:t xml:space="preserve"> 7850 - Implementación de una Estrategia para el Desarrollo Deportivo y Competitivo de Bogotá  </w:t>
            </w:r>
          </w:p>
        </w:tc>
        <w:tc>
          <w:tcPr>
            <w:tcW w:w="1382" w:type="dxa"/>
            <w:tcBorders>
              <w:top w:val="nil"/>
              <w:left w:val="nil"/>
              <w:bottom w:val="single" w:sz="8" w:space="0" w:color="auto"/>
              <w:right w:val="single" w:sz="8" w:space="0" w:color="auto"/>
            </w:tcBorders>
            <w:shd w:val="clear" w:color="000000" w:fill="FFFFFF"/>
            <w:noWrap/>
            <w:vAlign w:val="center"/>
            <w:hideMark/>
          </w:tcPr>
          <w:p w14:paraId="27CFDB0F"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9.178.930</w:t>
            </w:r>
          </w:p>
        </w:tc>
        <w:tc>
          <w:tcPr>
            <w:tcW w:w="1460" w:type="dxa"/>
            <w:tcBorders>
              <w:top w:val="nil"/>
              <w:left w:val="nil"/>
              <w:bottom w:val="single" w:sz="8" w:space="0" w:color="auto"/>
              <w:right w:val="single" w:sz="8" w:space="0" w:color="auto"/>
            </w:tcBorders>
            <w:shd w:val="clear" w:color="000000" w:fill="FFFFFF"/>
            <w:noWrap/>
            <w:vAlign w:val="center"/>
            <w:hideMark/>
          </w:tcPr>
          <w:p w14:paraId="6C13861E"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354.254</w:t>
            </w:r>
          </w:p>
        </w:tc>
        <w:tc>
          <w:tcPr>
            <w:tcW w:w="1319" w:type="dxa"/>
            <w:tcBorders>
              <w:top w:val="nil"/>
              <w:left w:val="nil"/>
              <w:bottom w:val="single" w:sz="8" w:space="0" w:color="auto"/>
              <w:right w:val="single" w:sz="8" w:space="0" w:color="auto"/>
            </w:tcBorders>
            <w:shd w:val="clear" w:color="auto" w:fill="auto"/>
            <w:noWrap/>
            <w:vAlign w:val="center"/>
            <w:hideMark/>
          </w:tcPr>
          <w:p w14:paraId="440D2B87"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8.824.676</w:t>
            </w:r>
          </w:p>
        </w:tc>
        <w:tc>
          <w:tcPr>
            <w:tcW w:w="1598" w:type="dxa"/>
            <w:tcBorders>
              <w:top w:val="nil"/>
              <w:left w:val="nil"/>
              <w:bottom w:val="single" w:sz="8" w:space="0" w:color="auto"/>
              <w:right w:val="single" w:sz="8" w:space="0" w:color="auto"/>
            </w:tcBorders>
            <w:shd w:val="clear" w:color="000000" w:fill="FFFFFF"/>
            <w:noWrap/>
            <w:vAlign w:val="center"/>
            <w:hideMark/>
          </w:tcPr>
          <w:p w14:paraId="484BB2FC"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8.554.283</w:t>
            </w:r>
          </w:p>
        </w:tc>
        <w:tc>
          <w:tcPr>
            <w:tcW w:w="1367" w:type="dxa"/>
            <w:tcBorders>
              <w:top w:val="nil"/>
              <w:left w:val="nil"/>
              <w:bottom w:val="single" w:sz="8" w:space="0" w:color="auto"/>
              <w:right w:val="single" w:sz="8" w:space="0" w:color="auto"/>
            </w:tcBorders>
            <w:shd w:val="clear" w:color="000000" w:fill="FFFFFF"/>
            <w:noWrap/>
            <w:vAlign w:val="center"/>
            <w:hideMark/>
          </w:tcPr>
          <w:p w14:paraId="1B1E3854" w14:textId="77777777" w:rsidR="0004063C" w:rsidRPr="0004063C" w:rsidRDefault="0004063C" w:rsidP="0004063C">
            <w:pPr>
              <w:suppressAutoHyphens w:val="0"/>
              <w:jc w:val="center"/>
              <w:rPr>
                <w:rFonts w:ascii="Arial" w:hAnsi="Arial" w:cs="Arial"/>
                <w:color w:val="000000"/>
                <w:sz w:val="16"/>
                <w:szCs w:val="16"/>
                <w:lang w:eastAsia="es-CO"/>
              </w:rPr>
            </w:pPr>
            <w:r w:rsidRPr="0004063C">
              <w:rPr>
                <w:rFonts w:ascii="Arial" w:hAnsi="Arial" w:cs="Arial"/>
                <w:color w:val="000000"/>
                <w:sz w:val="16"/>
                <w:szCs w:val="16"/>
                <w:lang w:eastAsia="es-CO"/>
              </w:rPr>
              <w:t>96,94</w:t>
            </w:r>
          </w:p>
        </w:tc>
      </w:tr>
      <w:tr w:rsidR="0004063C" w:rsidRPr="0004063C" w14:paraId="35CBC453" w14:textId="77777777" w:rsidTr="00152B35">
        <w:trPr>
          <w:trHeight w:val="690"/>
        </w:trPr>
        <w:tc>
          <w:tcPr>
            <w:tcW w:w="2436" w:type="dxa"/>
            <w:tcBorders>
              <w:top w:val="nil"/>
              <w:left w:val="single" w:sz="8" w:space="0" w:color="auto"/>
              <w:bottom w:val="single" w:sz="8" w:space="0" w:color="auto"/>
              <w:right w:val="single" w:sz="8" w:space="0" w:color="auto"/>
            </w:tcBorders>
            <w:shd w:val="clear" w:color="000000" w:fill="FFFFFF"/>
            <w:vAlign w:val="center"/>
            <w:hideMark/>
          </w:tcPr>
          <w:p w14:paraId="17E28C95" w14:textId="77777777" w:rsidR="0004063C" w:rsidRPr="0004063C" w:rsidRDefault="0004063C" w:rsidP="0004063C">
            <w:pPr>
              <w:suppressAutoHyphens w:val="0"/>
              <w:rPr>
                <w:rFonts w:ascii="Arial" w:hAnsi="Arial" w:cs="Arial"/>
                <w:color w:val="000000"/>
                <w:sz w:val="16"/>
                <w:szCs w:val="16"/>
                <w:lang w:eastAsia="es-CO"/>
              </w:rPr>
            </w:pPr>
            <w:r w:rsidRPr="0004063C">
              <w:rPr>
                <w:rFonts w:ascii="Arial" w:hAnsi="Arial" w:cs="Arial"/>
                <w:color w:val="000000"/>
                <w:sz w:val="16"/>
                <w:szCs w:val="16"/>
                <w:lang w:eastAsia="es-CO"/>
              </w:rPr>
              <w:t xml:space="preserve"> 7851 - Recreación y Deporte para la Formación Ciudadana en Bogotá  </w:t>
            </w:r>
          </w:p>
        </w:tc>
        <w:tc>
          <w:tcPr>
            <w:tcW w:w="1382" w:type="dxa"/>
            <w:tcBorders>
              <w:top w:val="nil"/>
              <w:left w:val="nil"/>
              <w:bottom w:val="single" w:sz="8" w:space="0" w:color="auto"/>
              <w:right w:val="single" w:sz="8" w:space="0" w:color="auto"/>
            </w:tcBorders>
            <w:shd w:val="clear" w:color="000000" w:fill="FFFFFF"/>
            <w:noWrap/>
            <w:vAlign w:val="center"/>
            <w:hideMark/>
          </w:tcPr>
          <w:p w14:paraId="6937FFC7"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3.728.153</w:t>
            </w:r>
          </w:p>
        </w:tc>
        <w:tc>
          <w:tcPr>
            <w:tcW w:w="1460" w:type="dxa"/>
            <w:tcBorders>
              <w:top w:val="nil"/>
              <w:left w:val="nil"/>
              <w:bottom w:val="single" w:sz="8" w:space="0" w:color="auto"/>
              <w:right w:val="single" w:sz="8" w:space="0" w:color="auto"/>
            </w:tcBorders>
            <w:shd w:val="clear" w:color="000000" w:fill="FFFFFF"/>
            <w:noWrap/>
            <w:vAlign w:val="center"/>
            <w:hideMark/>
          </w:tcPr>
          <w:p w14:paraId="245C525B"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251.667</w:t>
            </w:r>
          </w:p>
        </w:tc>
        <w:tc>
          <w:tcPr>
            <w:tcW w:w="1319" w:type="dxa"/>
            <w:tcBorders>
              <w:top w:val="nil"/>
              <w:left w:val="nil"/>
              <w:bottom w:val="single" w:sz="8" w:space="0" w:color="auto"/>
              <w:right w:val="single" w:sz="8" w:space="0" w:color="auto"/>
            </w:tcBorders>
            <w:shd w:val="clear" w:color="auto" w:fill="auto"/>
            <w:noWrap/>
            <w:vAlign w:val="center"/>
            <w:hideMark/>
          </w:tcPr>
          <w:p w14:paraId="04D03777"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3.476.486</w:t>
            </w:r>
          </w:p>
        </w:tc>
        <w:tc>
          <w:tcPr>
            <w:tcW w:w="1598" w:type="dxa"/>
            <w:tcBorders>
              <w:top w:val="nil"/>
              <w:left w:val="nil"/>
              <w:bottom w:val="single" w:sz="8" w:space="0" w:color="auto"/>
              <w:right w:val="single" w:sz="8" w:space="0" w:color="auto"/>
            </w:tcBorders>
            <w:shd w:val="clear" w:color="000000" w:fill="FFFFFF"/>
            <w:noWrap/>
            <w:vAlign w:val="center"/>
            <w:hideMark/>
          </w:tcPr>
          <w:p w14:paraId="42EC91DE"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3.259.041</w:t>
            </w:r>
          </w:p>
        </w:tc>
        <w:tc>
          <w:tcPr>
            <w:tcW w:w="1367" w:type="dxa"/>
            <w:tcBorders>
              <w:top w:val="nil"/>
              <w:left w:val="nil"/>
              <w:bottom w:val="single" w:sz="8" w:space="0" w:color="auto"/>
              <w:right w:val="single" w:sz="8" w:space="0" w:color="auto"/>
            </w:tcBorders>
            <w:shd w:val="clear" w:color="000000" w:fill="FFFFFF"/>
            <w:noWrap/>
            <w:vAlign w:val="center"/>
            <w:hideMark/>
          </w:tcPr>
          <w:p w14:paraId="08A4CFFD" w14:textId="77777777" w:rsidR="0004063C" w:rsidRPr="0004063C" w:rsidRDefault="0004063C" w:rsidP="0004063C">
            <w:pPr>
              <w:suppressAutoHyphens w:val="0"/>
              <w:jc w:val="center"/>
              <w:rPr>
                <w:rFonts w:ascii="Arial" w:hAnsi="Arial" w:cs="Arial"/>
                <w:color w:val="000000"/>
                <w:sz w:val="16"/>
                <w:szCs w:val="16"/>
                <w:lang w:eastAsia="es-CO"/>
              </w:rPr>
            </w:pPr>
            <w:r w:rsidRPr="0004063C">
              <w:rPr>
                <w:rFonts w:ascii="Arial" w:hAnsi="Arial" w:cs="Arial"/>
                <w:color w:val="000000"/>
                <w:sz w:val="16"/>
                <w:szCs w:val="16"/>
                <w:lang w:eastAsia="es-CO"/>
              </w:rPr>
              <w:t>93,75</w:t>
            </w:r>
          </w:p>
        </w:tc>
      </w:tr>
      <w:tr w:rsidR="0004063C" w:rsidRPr="0004063C" w14:paraId="5D27E5B0" w14:textId="77777777" w:rsidTr="00152B35">
        <w:trPr>
          <w:trHeight w:val="690"/>
        </w:trPr>
        <w:tc>
          <w:tcPr>
            <w:tcW w:w="2436" w:type="dxa"/>
            <w:tcBorders>
              <w:top w:val="nil"/>
              <w:left w:val="single" w:sz="8" w:space="0" w:color="auto"/>
              <w:bottom w:val="single" w:sz="8" w:space="0" w:color="auto"/>
              <w:right w:val="single" w:sz="8" w:space="0" w:color="auto"/>
            </w:tcBorders>
            <w:shd w:val="clear" w:color="000000" w:fill="FFFFFF"/>
            <w:vAlign w:val="center"/>
            <w:hideMark/>
          </w:tcPr>
          <w:p w14:paraId="65376C75" w14:textId="77777777" w:rsidR="0004063C" w:rsidRPr="0004063C" w:rsidRDefault="0004063C" w:rsidP="0004063C">
            <w:pPr>
              <w:suppressAutoHyphens w:val="0"/>
              <w:rPr>
                <w:rFonts w:ascii="Arial" w:hAnsi="Arial" w:cs="Arial"/>
                <w:color w:val="000000"/>
                <w:sz w:val="16"/>
                <w:szCs w:val="16"/>
                <w:lang w:eastAsia="es-CO"/>
              </w:rPr>
            </w:pPr>
            <w:r w:rsidRPr="0004063C">
              <w:rPr>
                <w:rFonts w:ascii="Arial" w:hAnsi="Arial" w:cs="Arial"/>
                <w:color w:val="000000"/>
                <w:sz w:val="16"/>
                <w:szCs w:val="16"/>
                <w:lang w:eastAsia="es-CO"/>
              </w:rPr>
              <w:t xml:space="preserve"> 7852 - Construcción de Comunidades Activas y Saludables en Bogotá  </w:t>
            </w:r>
          </w:p>
        </w:tc>
        <w:tc>
          <w:tcPr>
            <w:tcW w:w="1382" w:type="dxa"/>
            <w:tcBorders>
              <w:top w:val="nil"/>
              <w:left w:val="nil"/>
              <w:bottom w:val="single" w:sz="8" w:space="0" w:color="auto"/>
              <w:right w:val="single" w:sz="8" w:space="0" w:color="auto"/>
            </w:tcBorders>
            <w:shd w:val="clear" w:color="auto" w:fill="auto"/>
            <w:noWrap/>
            <w:vAlign w:val="center"/>
            <w:hideMark/>
          </w:tcPr>
          <w:p w14:paraId="1A48A936"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7.619.342</w:t>
            </w:r>
          </w:p>
        </w:tc>
        <w:tc>
          <w:tcPr>
            <w:tcW w:w="1460" w:type="dxa"/>
            <w:tcBorders>
              <w:top w:val="nil"/>
              <w:left w:val="nil"/>
              <w:bottom w:val="single" w:sz="8" w:space="0" w:color="auto"/>
              <w:right w:val="single" w:sz="8" w:space="0" w:color="auto"/>
            </w:tcBorders>
            <w:shd w:val="clear" w:color="auto" w:fill="auto"/>
            <w:noWrap/>
            <w:vAlign w:val="center"/>
            <w:hideMark/>
          </w:tcPr>
          <w:p w14:paraId="709034E3"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194.263</w:t>
            </w:r>
          </w:p>
        </w:tc>
        <w:tc>
          <w:tcPr>
            <w:tcW w:w="1319" w:type="dxa"/>
            <w:tcBorders>
              <w:top w:val="nil"/>
              <w:left w:val="nil"/>
              <w:bottom w:val="single" w:sz="8" w:space="0" w:color="auto"/>
              <w:right w:val="single" w:sz="8" w:space="0" w:color="auto"/>
            </w:tcBorders>
            <w:shd w:val="clear" w:color="auto" w:fill="auto"/>
            <w:noWrap/>
            <w:vAlign w:val="center"/>
            <w:hideMark/>
          </w:tcPr>
          <w:p w14:paraId="6749D21D"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7.425.079</w:t>
            </w:r>
          </w:p>
        </w:tc>
        <w:tc>
          <w:tcPr>
            <w:tcW w:w="1598" w:type="dxa"/>
            <w:tcBorders>
              <w:top w:val="nil"/>
              <w:left w:val="nil"/>
              <w:bottom w:val="single" w:sz="8" w:space="0" w:color="auto"/>
              <w:right w:val="single" w:sz="8" w:space="0" w:color="auto"/>
            </w:tcBorders>
            <w:shd w:val="clear" w:color="auto" w:fill="auto"/>
            <w:noWrap/>
            <w:vAlign w:val="center"/>
            <w:hideMark/>
          </w:tcPr>
          <w:p w14:paraId="160E80DF"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6.950.977</w:t>
            </w:r>
          </w:p>
        </w:tc>
        <w:tc>
          <w:tcPr>
            <w:tcW w:w="1367" w:type="dxa"/>
            <w:tcBorders>
              <w:top w:val="nil"/>
              <w:left w:val="nil"/>
              <w:bottom w:val="single" w:sz="8" w:space="0" w:color="auto"/>
              <w:right w:val="single" w:sz="8" w:space="0" w:color="auto"/>
            </w:tcBorders>
            <w:shd w:val="clear" w:color="000000" w:fill="FFFFFF"/>
            <w:noWrap/>
            <w:vAlign w:val="center"/>
            <w:hideMark/>
          </w:tcPr>
          <w:p w14:paraId="4572B8CA" w14:textId="77777777" w:rsidR="0004063C" w:rsidRPr="0004063C" w:rsidRDefault="0004063C" w:rsidP="0004063C">
            <w:pPr>
              <w:suppressAutoHyphens w:val="0"/>
              <w:jc w:val="center"/>
              <w:rPr>
                <w:rFonts w:ascii="Arial" w:hAnsi="Arial" w:cs="Arial"/>
                <w:color w:val="000000"/>
                <w:sz w:val="16"/>
                <w:szCs w:val="16"/>
                <w:lang w:eastAsia="es-CO"/>
              </w:rPr>
            </w:pPr>
            <w:r w:rsidRPr="0004063C">
              <w:rPr>
                <w:rFonts w:ascii="Arial" w:hAnsi="Arial" w:cs="Arial"/>
                <w:color w:val="000000"/>
                <w:sz w:val="16"/>
                <w:szCs w:val="16"/>
                <w:lang w:eastAsia="es-CO"/>
              </w:rPr>
              <w:t>93,61</w:t>
            </w:r>
          </w:p>
        </w:tc>
      </w:tr>
      <w:tr w:rsidR="0004063C" w:rsidRPr="0004063C" w14:paraId="74ADFC13" w14:textId="77777777" w:rsidTr="00152B35">
        <w:trPr>
          <w:trHeight w:val="915"/>
        </w:trPr>
        <w:tc>
          <w:tcPr>
            <w:tcW w:w="2436" w:type="dxa"/>
            <w:tcBorders>
              <w:top w:val="nil"/>
              <w:left w:val="single" w:sz="8" w:space="0" w:color="auto"/>
              <w:bottom w:val="single" w:sz="8" w:space="0" w:color="auto"/>
              <w:right w:val="single" w:sz="8" w:space="0" w:color="auto"/>
            </w:tcBorders>
            <w:shd w:val="clear" w:color="000000" w:fill="FFFFFF"/>
            <w:vAlign w:val="center"/>
            <w:hideMark/>
          </w:tcPr>
          <w:p w14:paraId="5EA375A4" w14:textId="77777777" w:rsidR="0004063C" w:rsidRPr="0004063C" w:rsidRDefault="0004063C" w:rsidP="0004063C">
            <w:pPr>
              <w:suppressAutoHyphens w:val="0"/>
              <w:rPr>
                <w:rFonts w:ascii="Arial" w:hAnsi="Arial" w:cs="Arial"/>
                <w:color w:val="000000"/>
                <w:sz w:val="16"/>
                <w:szCs w:val="16"/>
                <w:lang w:eastAsia="es-CO"/>
              </w:rPr>
            </w:pPr>
            <w:r w:rsidRPr="0004063C">
              <w:rPr>
                <w:rFonts w:ascii="Arial" w:hAnsi="Arial" w:cs="Arial"/>
                <w:color w:val="000000"/>
                <w:sz w:val="16"/>
                <w:szCs w:val="16"/>
                <w:lang w:eastAsia="es-CO"/>
              </w:rPr>
              <w:t xml:space="preserve"> 7853 - Administración de Parques y Escenarios Innovadores, Sostenibles y con Adaptación al Cambio </w:t>
            </w:r>
          </w:p>
        </w:tc>
        <w:tc>
          <w:tcPr>
            <w:tcW w:w="1382" w:type="dxa"/>
            <w:tcBorders>
              <w:top w:val="nil"/>
              <w:left w:val="nil"/>
              <w:bottom w:val="single" w:sz="8" w:space="0" w:color="auto"/>
              <w:right w:val="single" w:sz="8" w:space="0" w:color="auto"/>
            </w:tcBorders>
            <w:shd w:val="clear" w:color="auto" w:fill="auto"/>
            <w:noWrap/>
            <w:vAlign w:val="center"/>
            <w:hideMark/>
          </w:tcPr>
          <w:p w14:paraId="3FE4F336"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22.915.157</w:t>
            </w:r>
          </w:p>
        </w:tc>
        <w:tc>
          <w:tcPr>
            <w:tcW w:w="1460" w:type="dxa"/>
            <w:tcBorders>
              <w:top w:val="nil"/>
              <w:left w:val="nil"/>
              <w:bottom w:val="single" w:sz="8" w:space="0" w:color="auto"/>
              <w:right w:val="single" w:sz="8" w:space="0" w:color="auto"/>
            </w:tcBorders>
            <w:shd w:val="clear" w:color="auto" w:fill="auto"/>
            <w:noWrap/>
            <w:vAlign w:val="center"/>
            <w:hideMark/>
          </w:tcPr>
          <w:p w14:paraId="4D534844"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662.208</w:t>
            </w:r>
          </w:p>
        </w:tc>
        <w:tc>
          <w:tcPr>
            <w:tcW w:w="1319" w:type="dxa"/>
            <w:tcBorders>
              <w:top w:val="nil"/>
              <w:left w:val="nil"/>
              <w:bottom w:val="single" w:sz="8" w:space="0" w:color="auto"/>
              <w:right w:val="single" w:sz="8" w:space="0" w:color="auto"/>
            </w:tcBorders>
            <w:shd w:val="clear" w:color="auto" w:fill="auto"/>
            <w:noWrap/>
            <w:vAlign w:val="center"/>
            <w:hideMark/>
          </w:tcPr>
          <w:p w14:paraId="0F0836E4"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22.252.949</w:t>
            </w:r>
          </w:p>
        </w:tc>
        <w:tc>
          <w:tcPr>
            <w:tcW w:w="1598" w:type="dxa"/>
            <w:tcBorders>
              <w:top w:val="nil"/>
              <w:left w:val="nil"/>
              <w:bottom w:val="single" w:sz="8" w:space="0" w:color="auto"/>
              <w:right w:val="single" w:sz="8" w:space="0" w:color="auto"/>
            </w:tcBorders>
            <w:shd w:val="clear" w:color="auto" w:fill="auto"/>
            <w:noWrap/>
            <w:vAlign w:val="center"/>
            <w:hideMark/>
          </w:tcPr>
          <w:p w14:paraId="492E88AB"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22.180.434</w:t>
            </w:r>
          </w:p>
        </w:tc>
        <w:tc>
          <w:tcPr>
            <w:tcW w:w="1367" w:type="dxa"/>
            <w:tcBorders>
              <w:top w:val="nil"/>
              <w:left w:val="nil"/>
              <w:bottom w:val="single" w:sz="8" w:space="0" w:color="auto"/>
              <w:right w:val="single" w:sz="8" w:space="0" w:color="auto"/>
            </w:tcBorders>
            <w:shd w:val="clear" w:color="000000" w:fill="FFFFFF"/>
            <w:noWrap/>
            <w:vAlign w:val="center"/>
            <w:hideMark/>
          </w:tcPr>
          <w:p w14:paraId="193DD8AC" w14:textId="77777777" w:rsidR="0004063C" w:rsidRPr="0004063C" w:rsidRDefault="0004063C" w:rsidP="0004063C">
            <w:pPr>
              <w:suppressAutoHyphens w:val="0"/>
              <w:jc w:val="center"/>
              <w:rPr>
                <w:rFonts w:ascii="Arial" w:hAnsi="Arial" w:cs="Arial"/>
                <w:color w:val="000000"/>
                <w:sz w:val="16"/>
                <w:szCs w:val="16"/>
                <w:lang w:eastAsia="es-CO"/>
              </w:rPr>
            </w:pPr>
            <w:r w:rsidRPr="0004063C">
              <w:rPr>
                <w:rFonts w:ascii="Arial" w:hAnsi="Arial" w:cs="Arial"/>
                <w:color w:val="000000"/>
                <w:sz w:val="16"/>
                <w:szCs w:val="16"/>
                <w:lang w:eastAsia="es-CO"/>
              </w:rPr>
              <w:t>99,67</w:t>
            </w:r>
          </w:p>
        </w:tc>
      </w:tr>
      <w:tr w:rsidR="0004063C" w:rsidRPr="0004063C" w14:paraId="588A641C" w14:textId="77777777" w:rsidTr="00152B35">
        <w:trPr>
          <w:trHeight w:val="1365"/>
        </w:trPr>
        <w:tc>
          <w:tcPr>
            <w:tcW w:w="2436" w:type="dxa"/>
            <w:tcBorders>
              <w:top w:val="nil"/>
              <w:left w:val="single" w:sz="8" w:space="0" w:color="auto"/>
              <w:bottom w:val="single" w:sz="8" w:space="0" w:color="auto"/>
              <w:right w:val="single" w:sz="8" w:space="0" w:color="auto"/>
            </w:tcBorders>
            <w:shd w:val="clear" w:color="000000" w:fill="FFFFFF"/>
            <w:vAlign w:val="center"/>
            <w:hideMark/>
          </w:tcPr>
          <w:p w14:paraId="51AC4A94" w14:textId="77777777" w:rsidR="0004063C" w:rsidRPr="0004063C" w:rsidRDefault="0004063C" w:rsidP="0004063C">
            <w:pPr>
              <w:suppressAutoHyphens w:val="0"/>
              <w:rPr>
                <w:rFonts w:ascii="Arial" w:hAnsi="Arial" w:cs="Arial"/>
                <w:color w:val="000000"/>
                <w:sz w:val="16"/>
                <w:szCs w:val="16"/>
                <w:lang w:eastAsia="es-CO"/>
              </w:rPr>
            </w:pPr>
            <w:r w:rsidRPr="0004063C">
              <w:rPr>
                <w:rFonts w:ascii="Arial" w:hAnsi="Arial" w:cs="Arial"/>
                <w:color w:val="000000"/>
                <w:sz w:val="16"/>
                <w:szCs w:val="16"/>
                <w:lang w:eastAsia="es-CO"/>
              </w:rPr>
              <w:t xml:space="preserve"> 7854 - Formación de Niños, Niñas, Adolescentes y Jóvenes, en las Disciplinas Deportivas Priorizadas, en el Marco de la Jornada Escolar Complementaria en Bogotá </w:t>
            </w:r>
          </w:p>
        </w:tc>
        <w:tc>
          <w:tcPr>
            <w:tcW w:w="1382" w:type="dxa"/>
            <w:tcBorders>
              <w:top w:val="nil"/>
              <w:left w:val="nil"/>
              <w:bottom w:val="single" w:sz="8" w:space="0" w:color="auto"/>
              <w:right w:val="single" w:sz="8" w:space="0" w:color="auto"/>
            </w:tcBorders>
            <w:shd w:val="clear" w:color="auto" w:fill="auto"/>
            <w:noWrap/>
            <w:vAlign w:val="center"/>
            <w:hideMark/>
          </w:tcPr>
          <w:p w14:paraId="59B5FC56"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2.417.103</w:t>
            </w:r>
          </w:p>
        </w:tc>
        <w:tc>
          <w:tcPr>
            <w:tcW w:w="1460" w:type="dxa"/>
            <w:tcBorders>
              <w:top w:val="nil"/>
              <w:left w:val="nil"/>
              <w:bottom w:val="single" w:sz="8" w:space="0" w:color="auto"/>
              <w:right w:val="single" w:sz="8" w:space="0" w:color="auto"/>
            </w:tcBorders>
            <w:shd w:val="clear" w:color="auto" w:fill="auto"/>
            <w:noWrap/>
            <w:vAlign w:val="center"/>
            <w:hideMark/>
          </w:tcPr>
          <w:p w14:paraId="359E50A6"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51.713</w:t>
            </w:r>
          </w:p>
        </w:tc>
        <w:tc>
          <w:tcPr>
            <w:tcW w:w="1319" w:type="dxa"/>
            <w:tcBorders>
              <w:top w:val="nil"/>
              <w:left w:val="nil"/>
              <w:bottom w:val="single" w:sz="8" w:space="0" w:color="auto"/>
              <w:right w:val="single" w:sz="8" w:space="0" w:color="auto"/>
            </w:tcBorders>
            <w:shd w:val="clear" w:color="auto" w:fill="auto"/>
            <w:noWrap/>
            <w:vAlign w:val="center"/>
            <w:hideMark/>
          </w:tcPr>
          <w:p w14:paraId="1588CF3E"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2.365.390</w:t>
            </w:r>
          </w:p>
        </w:tc>
        <w:tc>
          <w:tcPr>
            <w:tcW w:w="1598" w:type="dxa"/>
            <w:tcBorders>
              <w:top w:val="nil"/>
              <w:left w:val="nil"/>
              <w:bottom w:val="single" w:sz="8" w:space="0" w:color="auto"/>
              <w:right w:val="single" w:sz="8" w:space="0" w:color="auto"/>
            </w:tcBorders>
            <w:shd w:val="clear" w:color="auto" w:fill="auto"/>
            <w:noWrap/>
            <w:vAlign w:val="center"/>
            <w:hideMark/>
          </w:tcPr>
          <w:p w14:paraId="3C833652"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2.247.314</w:t>
            </w:r>
          </w:p>
        </w:tc>
        <w:tc>
          <w:tcPr>
            <w:tcW w:w="1367" w:type="dxa"/>
            <w:tcBorders>
              <w:top w:val="nil"/>
              <w:left w:val="nil"/>
              <w:bottom w:val="single" w:sz="8" w:space="0" w:color="auto"/>
              <w:right w:val="single" w:sz="8" w:space="0" w:color="auto"/>
            </w:tcBorders>
            <w:shd w:val="clear" w:color="000000" w:fill="FFFFFF"/>
            <w:noWrap/>
            <w:vAlign w:val="center"/>
            <w:hideMark/>
          </w:tcPr>
          <w:p w14:paraId="10C7B57E" w14:textId="77777777" w:rsidR="0004063C" w:rsidRPr="0004063C" w:rsidRDefault="0004063C" w:rsidP="0004063C">
            <w:pPr>
              <w:suppressAutoHyphens w:val="0"/>
              <w:jc w:val="center"/>
              <w:rPr>
                <w:rFonts w:ascii="Arial" w:hAnsi="Arial" w:cs="Arial"/>
                <w:color w:val="000000"/>
                <w:sz w:val="16"/>
                <w:szCs w:val="16"/>
                <w:lang w:eastAsia="es-CO"/>
              </w:rPr>
            </w:pPr>
            <w:r w:rsidRPr="0004063C">
              <w:rPr>
                <w:rFonts w:ascii="Arial" w:hAnsi="Arial" w:cs="Arial"/>
                <w:color w:val="000000"/>
                <w:sz w:val="16"/>
                <w:szCs w:val="16"/>
                <w:lang w:eastAsia="es-CO"/>
              </w:rPr>
              <w:t>95,01</w:t>
            </w:r>
          </w:p>
        </w:tc>
      </w:tr>
      <w:tr w:rsidR="0004063C" w:rsidRPr="0004063C" w14:paraId="6C3AF76D" w14:textId="77777777" w:rsidTr="00152B35">
        <w:trPr>
          <w:trHeight w:val="915"/>
        </w:trPr>
        <w:tc>
          <w:tcPr>
            <w:tcW w:w="2436" w:type="dxa"/>
            <w:tcBorders>
              <w:top w:val="nil"/>
              <w:left w:val="single" w:sz="8" w:space="0" w:color="auto"/>
              <w:bottom w:val="single" w:sz="8" w:space="0" w:color="auto"/>
              <w:right w:val="single" w:sz="8" w:space="0" w:color="auto"/>
            </w:tcBorders>
            <w:shd w:val="clear" w:color="000000" w:fill="FFFFFF"/>
            <w:vAlign w:val="center"/>
            <w:hideMark/>
          </w:tcPr>
          <w:p w14:paraId="502F6EFF" w14:textId="77777777" w:rsidR="0004063C" w:rsidRPr="0004063C" w:rsidRDefault="0004063C" w:rsidP="0004063C">
            <w:pPr>
              <w:suppressAutoHyphens w:val="0"/>
              <w:rPr>
                <w:rFonts w:ascii="Arial" w:hAnsi="Arial" w:cs="Arial"/>
                <w:color w:val="000000"/>
                <w:sz w:val="16"/>
                <w:szCs w:val="16"/>
                <w:lang w:eastAsia="es-CO"/>
              </w:rPr>
            </w:pPr>
            <w:r w:rsidRPr="0004063C">
              <w:rPr>
                <w:rFonts w:ascii="Arial" w:hAnsi="Arial" w:cs="Arial"/>
                <w:color w:val="000000"/>
                <w:sz w:val="16"/>
                <w:szCs w:val="16"/>
                <w:lang w:eastAsia="es-CO"/>
              </w:rPr>
              <w:t xml:space="preserve"> 7855 - Fortalecimiento de la Economía del Sector Deporte. Recreación y Actividad Física de Bogotá </w:t>
            </w:r>
          </w:p>
        </w:tc>
        <w:tc>
          <w:tcPr>
            <w:tcW w:w="1382" w:type="dxa"/>
            <w:tcBorders>
              <w:top w:val="nil"/>
              <w:left w:val="nil"/>
              <w:bottom w:val="single" w:sz="8" w:space="0" w:color="auto"/>
              <w:right w:val="single" w:sz="8" w:space="0" w:color="auto"/>
            </w:tcBorders>
            <w:shd w:val="clear" w:color="auto" w:fill="auto"/>
            <w:noWrap/>
            <w:vAlign w:val="center"/>
            <w:hideMark/>
          </w:tcPr>
          <w:p w14:paraId="46C20AE5"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90.073</w:t>
            </w:r>
          </w:p>
        </w:tc>
        <w:tc>
          <w:tcPr>
            <w:tcW w:w="1460" w:type="dxa"/>
            <w:tcBorders>
              <w:top w:val="nil"/>
              <w:left w:val="nil"/>
              <w:bottom w:val="single" w:sz="8" w:space="0" w:color="auto"/>
              <w:right w:val="single" w:sz="8" w:space="0" w:color="auto"/>
            </w:tcBorders>
            <w:shd w:val="clear" w:color="auto" w:fill="auto"/>
            <w:noWrap/>
            <w:vAlign w:val="center"/>
            <w:hideMark/>
          </w:tcPr>
          <w:p w14:paraId="1D28E05D"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0</w:t>
            </w:r>
          </w:p>
        </w:tc>
        <w:tc>
          <w:tcPr>
            <w:tcW w:w="1319" w:type="dxa"/>
            <w:tcBorders>
              <w:top w:val="nil"/>
              <w:left w:val="nil"/>
              <w:bottom w:val="single" w:sz="8" w:space="0" w:color="auto"/>
              <w:right w:val="single" w:sz="8" w:space="0" w:color="auto"/>
            </w:tcBorders>
            <w:shd w:val="clear" w:color="auto" w:fill="auto"/>
            <w:noWrap/>
            <w:vAlign w:val="center"/>
            <w:hideMark/>
          </w:tcPr>
          <w:p w14:paraId="44341C36"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90.073</w:t>
            </w:r>
          </w:p>
        </w:tc>
        <w:tc>
          <w:tcPr>
            <w:tcW w:w="1598" w:type="dxa"/>
            <w:tcBorders>
              <w:top w:val="nil"/>
              <w:left w:val="nil"/>
              <w:bottom w:val="single" w:sz="8" w:space="0" w:color="auto"/>
              <w:right w:val="single" w:sz="8" w:space="0" w:color="auto"/>
            </w:tcBorders>
            <w:shd w:val="clear" w:color="auto" w:fill="auto"/>
            <w:noWrap/>
            <w:vAlign w:val="center"/>
            <w:hideMark/>
          </w:tcPr>
          <w:p w14:paraId="1E2B27F3"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75.165</w:t>
            </w:r>
          </w:p>
        </w:tc>
        <w:tc>
          <w:tcPr>
            <w:tcW w:w="1367" w:type="dxa"/>
            <w:tcBorders>
              <w:top w:val="nil"/>
              <w:left w:val="nil"/>
              <w:bottom w:val="single" w:sz="8" w:space="0" w:color="auto"/>
              <w:right w:val="single" w:sz="8" w:space="0" w:color="auto"/>
            </w:tcBorders>
            <w:shd w:val="clear" w:color="000000" w:fill="FFFFFF"/>
            <w:noWrap/>
            <w:vAlign w:val="center"/>
            <w:hideMark/>
          </w:tcPr>
          <w:p w14:paraId="78A85111" w14:textId="77777777" w:rsidR="0004063C" w:rsidRPr="0004063C" w:rsidRDefault="0004063C" w:rsidP="0004063C">
            <w:pPr>
              <w:suppressAutoHyphens w:val="0"/>
              <w:jc w:val="center"/>
              <w:rPr>
                <w:rFonts w:ascii="Arial" w:hAnsi="Arial" w:cs="Arial"/>
                <w:color w:val="000000"/>
                <w:sz w:val="16"/>
                <w:szCs w:val="16"/>
                <w:lang w:eastAsia="es-CO"/>
              </w:rPr>
            </w:pPr>
            <w:r w:rsidRPr="0004063C">
              <w:rPr>
                <w:rFonts w:ascii="Arial" w:hAnsi="Arial" w:cs="Arial"/>
                <w:color w:val="000000"/>
                <w:sz w:val="16"/>
                <w:szCs w:val="16"/>
                <w:lang w:eastAsia="es-CO"/>
              </w:rPr>
              <w:t>83,45</w:t>
            </w:r>
          </w:p>
        </w:tc>
      </w:tr>
      <w:tr w:rsidR="0004063C" w:rsidRPr="0004063C" w14:paraId="4B24C42A" w14:textId="77777777" w:rsidTr="00152B35">
        <w:trPr>
          <w:trHeight w:val="1185"/>
        </w:trPr>
        <w:tc>
          <w:tcPr>
            <w:tcW w:w="2436" w:type="dxa"/>
            <w:tcBorders>
              <w:top w:val="nil"/>
              <w:left w:val="single" w:sz="8" w:space="0" w:color="auto"/>
              <w:bottom w:val="single" w:sz="8" w:space="0" w:color="auto"/>
              <w:right w:val="single" w:sz="8" w:space="0" w:color="auto"/>
            </w:tcBorders>
            <w:shd w:val="clear" w:color="000000" w:fill="FFFFFF"/>
            <w:vAlign w:val="center"/>
            <w:hideMark/>
          </w:tcPr>
          <w:p w14:paraId="2D331359" w14:textId="77777777" w:rsidR="0004063C" w:rsidRPr="0004063C" w:rsidRDefault="0004063C" w:rsidP="0004063C">
            <w:pPr>
              <w:suppressAutoHyphens w:val="0"/>
              <w:rPr>
                <w:rFonts w:ascii="Arial" w:hAnsi="Arial" w:cs="Arial"/>
                <w:color w:val="000000"/>
                <w:sz w:val="16"/>
                <w:szCs w:val="16"/>
                <w:lang w:eastAsia="es-CO"/>
              </w:rPr>
            </w:pPr>
            <w:r w:rsidRPr="0004063C">
              <w:rPr>
                <w:rFonts w:ascii="Arial" w:hAnsi="Arial" w:cs="Arial"/>
                <w:color w:val="000000"/>
                <w:sz w:val="16"/>
                <w:szCs w:val="16"/>
                <w:lang w:eastAsia="es-CO"/>
              </w:rPr>
              <w:t xml:space="preserve"> 7856 - Construcción y Adecuación de Escenarios y/o Parques Deportivos Sostenibles para la Revitalización Urbana en Bogotá </w:t>
            </w:r>
          </w:p>
        </w:tc>
        <w:tc>
          <w:tcPr>
            <w:tcW w:w="1382" w:type="dxa"/>
            <w:tcBorders>
              <w:top w:val="nil"/>
              <w:left w:val="nil"/>
              <w:bottom w:val="single" w:sz="8" w:space="0" w:color="auto"/>
              <w:right w:val="single" w:sz="8" w:space="0" w:color="auto"/>
            </w:tcBorders>
            <w:shd w:val="clear" w:color="auto" w:fill="auto"/>
            <w:noWrap/>
            <w:vAlign w:val="center"/>
            <w:hideMark/>
          </w:tcPr>
          <w:p w14:paraId="1B7A15D3"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42.013.061</w:t>
            </w:r>
          </w:p>
        </w:tc>
        <w:tc>
          <w:tcPr>
            <w:tcW w:w="1460" w:type="dxa"/>
            <w:tcBorders>
              <w:top w:val="nil"/>
              <w:left w:val="nil"/>
              <w:bottom w:val="single" w:sz="8" w:space="0" w:color="auto"/>
              <w:right w:val="single" w:sz="8" w:space="0" w:color="auto"/>
            </w:tcBorders>
            <w:shd w:val="clear" w:color="auto" w:fill="auto"/>
            <w:noWrap/>
            <w:vAlign w:val="center"/>
            <w:hideMark/>
          </w:tcPr>
          <w:p w14:paraId="35A406FC"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26.923</w:t>
            </w:r>
          </w:p>
        </w:tc>
        <w:tc>
          <w:tcPr>
            <w:tcW w:w="1319" w:type="dxa"/>
            <w:tcBorders>
              <w:top w:val="nil"/>
              <w:left w:val="nil"/>
              <w:bottom w:val="single" w:sz="8" w:space="0" w:color="auto"/>
              <w:right w:val="single" w:sz="8" w:space="0" w:color="auto"/>
            </w:tcBorders>
            <w:shd w:val="clear" w:color="auto" w:fill="auto"/>
            <w:noWrap/>
            <w:vAlign w:val="center"/>
            <w:hideMark/>
          </w:tcPr>
          <w:p w14:paraId="70ACC863"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41.986.138</w:t>
            </w:r>
          </w:p>
        </w:tc>
        <w:tc>
          <w:tcPr>
            <w:tcW w:w="1598" w:type="dxa"/>
            <w:tcBorders>
              <w:top w:val="nil"/>
              <w:left w:val="nil"/>
              <w:bottom w:val="single" w:sz="8" w:space="0" w:color="auto"/>
              <w:right w:val="single" w:sz="8" w:space="0" w:color="auto"/>
            </w:tcBorders>
            <w:shd w:val="clear" w:color="auto" w:fill="auto"/>
            <w:noWrap/>
            <w:vAlign w:val="center"/>
            <w:hideMark/>
          </w:tcPr>
          <w:p w14:paraId="2F906BD0"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40.109.286</w:t>
            </w:r>
          </w:p>
        </w:tc>
        <w:tc>
          <w:tcPr>
            <w:tcW w:w="1367" w:type="dxa"/>
            <w:tcBorders>
              <w:top w:val="nil"/>
              <w:left w:val="nil"/>
              <w:bottom w:val="single" w:sz="8" w:space="0" w:color="auto"/>
              <w:right w:val="single" w:sz="8" w:space="0" w:color="auto"/>
            </w:tcBorders>
            <w:shd w:val="clear" w:color="000000" w:fill="FFFFFF"/>
            <w:noWrap/>
            <w:vAlign w:val="center"/>
            <w:hideMark/>
          </w:tcPr>
          <w:p w14:paraId="5284C920" w14:textId="77777777" w:rsidR="0004063C" w:rsidRPr="0004063C" w:rsidRDefault="0004063C" w:rsidP="0004063C">
            <w:pPr>
              <w:suppressAutoHyphens w:val="0"/>
              <w:jc w:val="center"/>
              <w:rPr>
                <w:rFonts w:ascii="Arial" w:hAnsi="Arial" w:cs="Arial"/>
                <w:color w:val="000000"/>
                <w:sz w:val="16"/>
                <w:szCs w:val="16"/>
                <w:lang w:eastAsia="es-CO"/>
              </w:rPr>
            </w:pPr>
            <w:r w:rsidRPr="0004063C">
              <w:rPr>
                <w:rFonts w:ascii="Arial" w:hAnsi="Arial" w:cs="Arial"/>
                <w:color w:val="000000"/>
                <w:sz w:val="16"/>
                <w:szCs w:val="16"/>
                <w:lang w:eastAsia="es-CO"/>
              </w:rPr>
              <w:t>95,53</w:t>
            </w:r>
          </w:p>
        </w:tc>
      </w:tr>
      <w:tr w:rsidR="0004063C" w:rsidRPr="0004063C" w14:paraId="0D9A66BA" w14:textId="77777777" w:rsidTr="00152B35">
        <w:trPr>
          <w:trHeight w:val="690"/>
        </w:trPr>
        <w:tc>
          <w:tcPr>
            <w:tcW w:w="2436" w:type="dxa"/>
            <w:tcBorders>
              <w:top w:val="nil"/>
              <w:left w:val="single" w:sz="8" w:space="0" w:color="auto"/>
              <w:bottom w:val="single" w:sz="8" w:space="0" w:color="auto"/>
              <w:right w:val="single" w:sz="8" w:space="0" w:color="auto"/>
            </w:tcBorders>
            <w:shd w:val="clear" w:color="000000" w:fill="FFFFFF"/>
            <w:vAlign w:val="center"/>
            <w:hideMark/>
          </w:tcPr>
          <w:p w14:paraId="5C865C8B" w14:textId="77777777" w:rsidR="0004063C" w:rsidRPr="0004063C" w:rsidRDefault="0004063C" w:rsidP="0004063C">
            <w:pPr>
              <w:suppressAutoHyphens w:val="0"/>
              <w:rPr>
                <w:rFonts w:ascii="Arial" w:hAnsi="Arial" w:cs="Arial"/>
                <w:color w:val="000000"/>
                <w:sz w:val="16"/>
                <w:szCs w:val="16"/>
                <w:lang w:eastAsia="es-CO"/>
              </w:rPr>
            </w:pPr>
            <w:r w:rsidRPr="0004063C">
              <w:rPr>
                <w:rFonts w:ascii="Arial" w:hAnsi="Arial" w:cs="Arial"/>
                <w:color w:val="000000"/>
                <w:sz w:val="16"/>
                <w:szCs w:val="16"/>
                <w:lang w:eastAsia="es-CO"/>
              </w:rPr>
              <w:t xml:space="preserve"> 7857 - Mejoramiento Institucional en Beneficio de la ciudadanía de Bogotá </w:t>
            </w:r>
          </w:p>
        </w:tc>
        <w:tc>
          <w:tcPr>
            <w:tcW w:w="1382" w:type="dxa"/>
            <w:tcBorders>
              <w:top w:val="nil"/>
              <w:left w:val="nil"/>
              <w:bottom w:val="single" w:sz="8" w:space="0" w:color="auto"/>
              <w:right w:val="single" w:sz="8" w:space="0" w:color="auto"/>
            </w:tcBorders>
            <w:shd w:val="clear" w:color="auto" w:fill="auto"/>
            <w:noWrap/>
            <w:vAlign w:val="center"/>
            <w:hideMark/>
          </w:tcPr>
          <w:p w14:paraId="29991FCE"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1.905.921</w:t>
            </w:r>
          </w:p>
        </w:tc>
        <w:tc>
          <w:tcPr>
            <w:tcW w:w="1460" w:type="dxa"/>
            <w:tcBorders>
              <w:top w:val="nil"/>
              <w:left w:val="nil"/>
              <w:bottom w:val="single" w:sz="8" w:space="0" w:color="auto"/>
              <w:right w:val="single" w:sz="8" w:space="0" w:color="auto"/>
            </w:tcBorders>
            <w:shd w:val="clear" w:color="auto" w:fill="auto"/>
            <w:noWrap/>
            <w:vAlign w:val="center"/>
            <w:hideMark/>
          </w:tcPr>
          <w:p w14:paraId="7265FD78"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38.059</w:t>
            </w:r>
          </w:p>
        </w:tc>
        <w:tc>
          <w:tcPr>
            <w:tcW w:w="1319" w:type="dxa"/>
            <w:tcBorders>
              <w:top w:val="nil"/>
              <w:left w:val="nil"/>
              <w:bottom w:val="single" w:sz="8" w:space="0" w:color="auto"/>
              <w:right w:val="single" w:sz="8" w:space="0" w:color="auto"/>
            </w:tcBorders>
            <w:shd w:val="clear" w:color="auto" w:fill="auto"/>
            <w:noWrap/>
            <w:vAlign w:val="center"/>
            <w:hideMark/>
          </w:tcPr>
          <w:p w14:paraId="4DB9EA6A"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1.867.862</w:t>
            </w:r>
          </w:p>
        </w:tc>
        <w:tc>
          <w:tcPr>
            <w:tcW w:w="1598" w:type="dxa"/>
            <w:tcBorders>
              <w:top w:val="nil"/>
              <w:left w:val="nil"/>
              <w:bottom w:val="single" w:sz="8" w:space="0" w:color="auto"/>
              <w:right w:val="single" w:sz="8" w:space="0" w:color="auto"/>
            </w:tcBorders>
            <w:shd w:val="clear" w:color="auto" w:fill="auto"/>
            <w:noWrap/>
            <w:vAlign w:val="center"/>
            <w:hideMark/>
          </w:tcPr>
          <w:p w14:paraId="7062CE3B" w14:textId="77777777" w:rsidR="0004063C" w:rsidRPr="0004063C" w:rsidRDefault="0004063C" w:rsidP="0004063C">
            <w:pPr>
              <w:suppressAutoHyphens w:val="0"/>
              <w:jc w:val="right"/>
              <w:rPr>
                <w:rFonts w:ascii="Arial" w:hAnsi="Arial" w:cs="Arial"/>
                <w:color w:val="auto"/>
                <w:sz w:val="16"/>
                <w:szCs w:val="16"/>
                <w:lang w:eastAsia="es-CO"/>
              </w:rPr>
            </w:pPr>
            <w:r w:rsidRPr="0004063C">
              <w:rPr>
                <w:rFonts w:ascii="Arial" w:hAnsi="Arial" w:cs="Arial"/>
                <w:color w:val="auto"/>
                <w:sz w:val="16"/>
                <w:szCs w:val="16"/>
                <w:lang w:eastAsia="es-CO"/>
              </w:rPr>
              <w:t>1.859.946</w:t>
            </w:r>
          </w:p>
        </w:tc>
        <w:tc>
          <w:tcPr>
            <w:tcW w:w="1367" w:type="dxa"/>
            <w:tcBorders>
              <w:top w:val="nil"/>
              <w:left w:val="nil"/>
              <w:bottom w:val="single" w:sz="8" w:space="0" w:color="auto"/>
              <w:right w:val="single" w:sz="8" w:space="0" w:color="auto"/>
            </w:tcBorders>
            <w:shd w:val="clear" w:color="000000" w:fill="FFFFFF"/>
            <w:noWrap/>
            <w:vAlign w:val="center"/>
            <w:hideMark/>
          </w:tcPr>
          <w:p w14:paraId="198E9297" w14:textId="77777777" w:rsidR="0004063C" w:rsidRPr="0004063C" w:rsidRDefault="0004063C" w:rsidP="0004063C">
            <w:pPr>
              <w:suppressAutoHyphens w:val="0"/>
              <w:jc w:val="center"/>
              <w:rPr>
                <w:rFonts w:ascii="Arial" w:hAnsi="Arial" w:cs="Arial"/>
                <w:color w:val="000000"/>
                <w:sz w:val="16"/>
                <w:szCs w:val="16"/>
                <w:lang w:eastAsia="es-CO"/>
              </w:rPr>
            </w:pPr>
            <w:r w:rsidRPr="0004063C">
              <w:rPr>
                <w:rFonts w:ascii="Arial" w:hAnsi="Arial" w:cs="Arial"/>
                <w:color w:val="000000"/>
                <w:sz w:val="16"/>
                <w:szCs w:val="16"/>
                <w:lang w:eastAsia="es-CO"/>
              </w:rPr>
              <w:t>99,58</w:t>
            </w:r>
          </w:p>
        </w:tc>
      </w:tr>
      <w:tr w:rsidR="0004063C" w:rsidRPr="0004063C" w14:paraId="0714B00D" w14:textId="77777777" w:rsidTr="00152B35">
        <w:trPr>
          <w:trHeight w:val="270"/>
        </w:trPr>
        <w:tc>
          <w:tcPr>
            <w:tcW w:w="3818" w:type="dxa"/>
            <w:gridSpan w:val="2"/>
            <w:tcBorders>
              <w:top w:val="nil"/>
              <w:left w:val="nil"/>
              <w:bottom w:val="nil"/>
              <w:right w:val="nil"/>
            </w:tcBorders>
            <w:shd w:val="clear" w:color="auto" w:fill="auto"/>
            <w:noWrap/>
            <w:vAlign w:val="center"/>
            <w:hideMark/>
          </w:tcPr>
          <w:p w14:paraId="7763A610" w14:textId="77777777" w:rsidR="0004063C" w:rsidRPr="0004063C" w:rsidRDefault="0004063C" w:rsidP="0004063C">
            <w:pPr>
              <w:suppressAutoHyphens w:val="0"/>
              <w:ind w:right="-561"/>
              <w:rPr>
                <w:rFonts w:ascii="Arial" w:hAnsi="Arial" w:cs="Arial"/>
                <w:color w:val="000000"/>
                <w:sz w:val="14"/>
                <w:szCs w:val="14"/>
                <w:lang w:eastAsia="es-CO"/>
              </w:rPr>
            </w:pPr>
            <w:r w:rsidRPr="0004063C">
              <w:rPr>
                <w:rFonts w:ascii="Arial" w:hAnsi="Arial" w:cs="Arial"/>
                <w:color w:val="000000"/>
                <w:sz w:val="14"/>
                <w:szCs w:val="14"/>
                <w:lang w:eastAsia="es-CO"/>
              </w:rPr>
              <w:t xml:space="preserve">Fuente: Subdirección Administrativa y Financiera - </w:t>
            </w:r>
            <w:proofErr w:type="spellStart"/>
            <w:r w:rsidRPr="0004063C">
              <w:rPr>
                <w:rFonts w:ascii="Arial" w:hAnsi="Arial" w:cs="Arial"/>
                <w:color w:val="000000"/>
                <w:sz w:val="14"/>
                <w:szCs w:val="14"/>
                <w:lang w:eastAsia="es-CO"/>
              </w:rPr>
              <w:t>BogData</w:t>
            </w:r>
            <w:proofErr w:type="spellEnd"/>
          </w:p>
        </w:tc>
        <w:tc>
          <w:tcPr>
            <w:tcW w:w="1460" w:type="dxa"/>
            <w:tcBorders>
              <w:top w:val="nil"/>
              <w:left w:val="nil"/>
              <w:bottom w:val="nil"/>
              <w:right w:val="nil"/>
            </w:tcBorders>
            <w:shd w:val="clear" w:color="auto" w:fill="auto"/>
            <w:noWrap/>
            <w:vAlign w:val="bottom"/>
            <w:hideMark/>
          </w:tcPr>
          <w:p w14:paraId="44E6B25E" w14:textId="77777777" w:rsidR="0004063C" w:rsidRPr="0004063C" w:rsidRDefault="0004063C" w:rsidP="0004063C">
            <w:pPr>
              <w:suppressAutoHyphens w:val="0"/>
              <w:rPr>
                <w:rFonts w:ascii="Arial" w:hAnsi="Arial" w:cs="Arial"/>
                <w:color w:val="000000"/>
                <w:sz w:val="14"/>
                <w:szCs w:val="14"/>
                <w:lang w:eastAsia="es-CO"/>
              </w:rPr>
            </w:pPr>
          </w:p>
        </w:tc>
        <w:tc>
          <w:tcPr>
            <w:tcW w:w="1319" w:type="dxa"/>
            <w:tcBorders>
              <w:top w:val="nil"/>
              <w:left w:val="nil"/>
              <w:bottom w:val="nil"/>
              <w:right w:val="nil"/>
            </w:tcBorders>
            <w:shd w:val="clear" w:color="auto" w:fill="auto"/>
            <w:noWrap/>
            <w:vAlign w:val="bottom"/>
            <w:hideMark/>
          </w:tcPr>
          <w:p w14:paraId="6155920B" w14:textId="77777777" w:rsidR="0004063C" w:rsidRPr="0004063C" w:rsidRDefault="0004063C" w:rsidP="0004063C">
            <w:pPr>
              <w:suppressAutoHyphens w:val="0"/>
              <w:rPr>
                <w:color w:val="auto"/>
                <w:lang w:eastAsia="es-CO"/>
              </w:rPr>
            </w:pPr>
          </w:p>
        </w:tc>
        <w:tc>
          <w:tcPr>
            <w:tcW w:w="1598" w:type="dxa"/>
            <w:tcBorders>
              <w:top w:val="nil"/>
              <w:left w:val="nil"/>
              <w:bottom w:val="nil"/>
              <w:right w:val="nil"/>
            </w:tcBorders>
            <w:shd w:val="clear" w:color="auto" w:fill="auto"/>
            <w:noWrap/>
            <w:vAlign w:val="bottom"/>
            <w:hideMark/>
          </w:tcPr>
          <w:p w14:paraId="2AD09E4B" w14:textId="77777777" w:rsidR="0004063C" w:rsidRPr="0004063C" w:rsidRDefault="0004063C" w:rsidP="0004063C">
            <w:pPr>
              <w:suppressAutoHyphens w:val="0"/>
              <w:rPr>
                <w:color w:val="auto"/>
                <w:lang w:eastAsia="es-CO"/>
              </w:rPr>
            </w:pPr>
          </w:p>
        </w:tc>
        <w:tc>
          <w:tcPr>
            <w:tcW w:w="1367" w:type="dxa"/>
            <w:tcBorders>
              <w:top w:val="nil"/>
              <w:left w:val="nil"/>
              <w:bottom w:val="nil"/>
              <w:right w:val="nil"/>
            </w:tcBorders>
            <w:shd w:val="clear" w:color="auto" w:fill="auto"/>
            <w:noWrap/>
            <w:vAlign w:val="bottom"/>
            <w:hideMark/>
          </w:tcPr>
          <w:p w14:paraId="2055651C" w14:textId="77777777" w:rsidR="0004063C" w:rsidRPr="0004063C" w:rsidRDefault="0004063C" w:rsidP="0004063C">
            <w:pPr>
              <w:suppressAutoHyphens w:val="0"/>
              <w:rPr>
                <w:color w:val="auto"/>
                <w:lang w:eastAsia="es-CO"/>
              </w:rPr>
            </w:pPr>
          </w:p>
        </w:tc>
      </w:tr>
    </w:tbl>
    <w:p w14:paraId="490F3E64" w14:textId="77777777" w:rsidR="005B1E40" w:rsidRPr="0056546E" w:rsidRDefault="005B1E40" w:rsidP="005F7D4F">
      <w:pPr>
        <w:jc w:val="both"/>
        <w:rPr>
          <w:rFonts w:ascii="Arial" w:hAnsi="Arial" w:cs="Arial"/>
          <w:color w:val="auto"/>
          <w:sz w:val="24"/>
          <w:szCs w:val="24"/>
        </w:rPr>
      </w:pPr>
    </w:p>
    <w:p w14:paraId="35A4C2E9" w14:textId="7CDC0F0A" w:rsidR="008B7618" w:rsidRPr="0056546E" w:rsidRDefault="00D9033F" w:rsidP="006378A7">
      <w:pPr>
        <w:pStyle w:val="Prrafodelista"/>
        <w:numPr>
          <w:ilvl w:val="2"/>
          <w:numId w:val="3"/>
        </w:numPr>
        <w:spacing w:after="0" w:line="240" w:lineRule="auto"/>
        <w:jc w:val="both"/>
        <w:outlineLvl w:val="2"/>
        <w:rPr>
          <w:rFonts w:ascii="Arial" w:hAnsi="Arial" w:cs="Arial"/>
          <w:b/>
          <w:bCs/>
          <w:color w:val="auto"/>
          <w:sz w:val="24"/>
          <w:szCs w:val="24"/>
        </w:rPr>
      </w:pPr>
      <w:bookmarkStart w:id="7" w:name="_Toc54437292"/>
      <w:r>
        <w:rPr>
          <w:rFonts w:ascii="Arial" w:hAnsi="Arial" w:cs="Arial"/>
          <w:b/>
          <w:bCs/>
          <w:color w:val="auto"/>
          <w:sz w:val="24"/>
          <w:szCs w:val="24"/>
        </w:rPr>
        <w:lastRenderedPageBreak/>
        <w:t>P</w:t>
      </w:r>
      <w:r w:rsidRPr="0056546E">
        <w:rPr>
          <w:rFonts w:ascii="Arial" w:hAnsi="Arial" w:cs="Arial"/>
          <w:b/>
          <w:bCs/>
          <w:color w:val="auto"/>
          <w:sz w:val="24"/>
          <w:szCs w:val="24"/>
        </w:rPr>
        <w:t>asivos exigibles</w:t>
      </w:r>
      <w:bookmarkEnd w:id="7"/>
      <w:r w:rsidRPr="0056546E">
        <w:rPr>
          <w:rFonts w:ascii="Arial" w:hAnsi="Arial" w:cs="Arial"/>
          <w:b/>
          <w:bCs/>
          <w:color w:val="auto"/>
          <w:sz w:val="24"/>
          <w:szCs w:val="24"/>
        </w:rPr>
        <w:t xml:space="preserve"> </w:t>
      </w:r>
    </w:p>
    <w:p w14:paraId="5F41A0FF" w14:textId="77777777" w:rsidR="00E154F2" w:rsidRPr="0056546E" w:rsidRDefault="00E154F2" w:rsidP="00E154F2">
      <w:pPr>
        <w:jc w:val="both"/>
        <w:rPr>
          <w:rFonts w:ascii="Arial" w:hAnsi="Arial" w:cs="Arial"/>
          <w:color w:val="auto"/>
          <w:sz w:val="22"/>
          <w:szCs w:val="22"/>
        </w:rPr>
      </w:pPr>
    </w:p>
    <w:p w14:paraId="74598295" w14:textId="77777777" w:rsidR="0004063C" w:rsidRPr="0004063C" w:rsidRDefault="0004063C" w:rsidP="0004063C">
      <w:pPr>
        <w:suppressAutoHyphens w:val="0"/>
        <w:jc w:val="both"/>
        <w:rPr>
          <w:rFonts w:ascii="Arial" w:hAnsi="Arial" w:cs="Arial"/>
          <w:color w:val="auto"/>
          <w:sz w:val="24"/>
          <w:szCs w:val="24"/>
          <w:lang w:eastAsia="es-CO"/>
        </w:rPr>
      </w:pPr>
      <w:r w:rsidRPr="0004063C">
        <w:rPr>
          <w:rFonts w:ascii="Arial" w:hAnsi="Arial" w:cs="Arial"/>
          <w:color w:val="auto"/>
          <w:sz w:val="24"/>
          <w:szCs w:val="24"/>
          <w:lang w:eastAsia="es-CO"/>
        </w:rPr>
        <w:t>Al cierre de la vigencia 2021, quedaron saldos de reservas presupuestales fenecidos por la suma de $223.631 millones, de los cuales se realizaron pagos por valor de $137.620 millones y saldos a favor de la entidad según actas de liquidación por valor de $75.225 millones, quedando un saldo de $10.786 millones.</w:t>
      </w:r>
    </w:p>
    <w:p w14:paraId="28F37C33" w14:textId="77777777" w:rsidR="0004063C" w:rsidRPr="0004063C" w:rsidRDefault="0004063C" w:rsidP="0004063C">
      <w:pPr>
        <w:suppressAutoHyphens w:val="0"/>
        <w:jc w:val="both"/>
        <w:rPr>
          <w:rFonts w:ascii="Arial" w:hAnsi="Arial" w:cs="Arial"/>
          <w:b/>
          <w:color w:val="auto"/>
          <w:sz w:val="24"/>
          <w:szCs w:val="24"/>
          <w:lang w:eastAsia="es-CO"/>
        </w:rPr>
      </w:pPr>
    </w:p>
    <w:p w14:paraId="1FF083ED" w14:textId="77777777" w:rsidR="0004063C" w:rsidRPr="0004063C" w:rsidRDefault="0004063C" w:rsidP="0004063C">
      <w:pPr>
        <w:suppressAutoHyphens w:val="0"/>
        <w:jc w:val="both"/>
        <w:rPr>
          <w:rFonts w:ascii="Arial" w:hAnsi="Arial" w:cs="Arial"/>
          <w:color w:val="auto"/>
          <w:sz w:val="24"/>
          <w:szCs w:val="24"/>
          <w:lang w:eastAsia="es-CO"/>
        </w:rPr>
      </w:pPr>
      <w:r w:rsidRPr="0004063C">
        <w:rPr>
          <w:rFonts w:ascii="Arial" w:hAnsi="Arial" w:cs="Arial"/>
          <w:color w:val="auto"/>
          <w:sz w:val="24"/>
          <w:szCs w:val="24"/>
          <w:lang w:eastAsia="es-CO"/>
        </w:rPr>
        <w:t>A continuación, se presenta el comportamiento histórico (2011 a 2021) de los saldos fenecidos en el presupuesto de pasivos exigibles, el cual se discrimina por año con el fin de tener un mejor control sobre los mismos, así:</w:t>
      </w:r>
    </w:p>
    <w:p w14:paraId="6901D4F1" w14:textId="77777777" w:rsidR="0004063C" w:rsidRPr="0004063C" w:rsidRDefault="0004063C" w:rsidP="0004063C">
      <w:pPr>
        <w:suppressAutoHyphens w:val="0"/>
        <w:ind w:left="360"/>
        <w:rPr>
          <w:rFonts w:ascii="Arial" w:hAnsi="Arial" w:cs="Arial"/>
          <w:i/>
          <w:iCs/>
          <w:color w:val="auto"/>
          <w:sz w:val="18"/>
          <w:szCs w:val="18"/>
          <w:lang w:eastAsia="es-CO"/>
        </w:rPr>
      </w:pPr>
      <w:r w:rsidRPr="0004063C">
        <w:rPr>
          <w:rFonts w:ascii="Arial" w:hAnsi="Arial" w:cs="Arial"/>
          <w:color w:val="auto"/>
          <w:sz w:val="18"/>
          <w:szCs w:val="18"/>
          <w:lang w:eastAsia="es-CO"/>
        </w:rPr>
        <w:t xml:space="preserve">                                                      </w:t>
      </w:r>
      <w:r w:rsidRPr="0004063C">
        <w:rPr>
          <w:rFonts w:ascii="Arial" w:hAnsi="Arial" w:cs="Arial"/>
          <w:color w:val="auto"/>
          <w:sz w:val="18"/>
          <w:szCs w:val="18"/>
          <w:lang w:eastAsia="es-CO"/>
        </w:rPr>
        <w:tab/>
      </w:r>
      <w:r w:rsidRPr="0004063C">
        <w:rPr>
          <w:rFonts w:ascii="Arial" w:hAnsi="Arial" w:cs="Arial"/>
          <w:color w:val="auto"/>
          <w:sz w:val="18"/>
          <w:szCs w:val="18"/>
          <w:lang w:eastAsia="es-CO"/>
        </w:rPr>
        <w:tab/>
      </w:r>
      <w:r w:rsidRPr="0004063C">
        <w:rPr>
          <w:rFonts w:ascii="Arial" w:hAnsi="Arial" w:cs="Arial"/>
          <w:color w:val="auto"/>
          <w:sz w:val="18"/>
          <w:szCs w:val="18"/>
          <w:lang w:eastAsia="es-CO"/>
        </w:rPr>
        <w:tab/>
      </w:r>
      <w:r w:rsidRPr="0004063C">
        <w:rPr>
          <w:rFonts w:ascii="Arial" w:hAnsi="Arial" w:cs="Arial"/>
          <w:color w:val="auto"/>
          <w:sz w:val="18"/>
          <w:szCs w:val="18"/>
          <w:lang w:eastAsia="es-CO"/>
        </w:rPr>
        <w:tab/>
      </w:r>
    </w:p>
    <w:tbl>
      <w:tblPr>
        <w:tblW w:w="9402" w:type="dxa"/>
        <w:tblCellMar>
          <w:left w:w="70" w:type="dxa"/>
          <w:right w:w="70" w:type="dxa"/>
        </w:tblCellMar>
        <w:tblLook w:val="04A0" w:firstRow="1" w:lastRow="0" w:firstColumn="1" w:lastColumn="0" w:noHBand="0" w:noVBand="1"/>
      </w:tblPr>
      <w:tblGrid>
        <w:gridCol w:w="1309"/>
        <w:gridCol w:w="2235"/>
        <w:gridCol w:w="2078"/>
        <w:gridCol w:w="1880"/>
        <w:gridCol w:w="1900"/>
      </w:tblGrid>
      <w:tr w:rsidR="0004063C" w:rsidRPr="0004063C" w14:paraId="2C329C13" w14:textId="77777777" w:rsidTr="00152B35">
        <w:trPr>
          <w:trHeight w:val="300"/>
        </w:trPr>
        <w:tc>
          <w:tcPr>
            <w:tcW w:w="5622" w:type="dxa"/>
            <w:gridSpan w:val="3"/>
            <w:tcBorders>
              <w:top w:val="nil"/>
              <w:left w:val="nil"/>
              <w:bottom w:val="nil"/>
              <w:right w:val="nil"/>
            </w:tcBorders>
            <w:shd w:val="clear" w:color="auto" w:fill="auto"/>
            <w:noWrap/>
            <w:vAlign w:val="bottom"/>
            <w:hideMark/>
          </w:tcPr>
          <w:p w14:paraId="06530416" w14:textId="77777777" w:rsidR="0004063C" w:rsidRPr="0004063C" w:rsidRDefault="0004063C" w:rsidP="0004063C">
            <w:pPr>
              <w:suppressAutoHyphens w:val="0"/>
              <w:rPr>
                <w:rFonts w:ascii="Arial" w:hAnsi="Arial" w:cs="Arial"/>
                <w:b/>
                <w:bCs/>
                <w:color w:val="000000"/>
                <w:sz w:val="22"/>
                <w:szCs w:val="22"/>
                <w:lang w:eastAsia="es-CO"/>
              </w:rPr>
            </w:pPr>
            <w:r w:rsidRPr="0004063C">
              <w:rPr>
                <w:rFonts w:ascii="Arial" w:hAnsi="Arial" w:cs="Arial"/>
                <w:b/>
                <w:bCs/>
                <w:color w:val="000000"/>
                <w:sz w:val="22"/>
                <w:szCs w:val="22"/>
                <w:lang w:eastAsia="es-CO"/>
              </w:rPr>
              <w:t>PASIVOS EXIGIBLES A DICIEMBRE 31 DE 2021</w:t>
            </w:r>
          </w:p>
        </w:tc>
        <w:tc>
          <w:tcPr>
            <w:tcW w:w="1880" w:type="dxa"/>
            <w:tcBorders>
              <w:top w:val="nil"/>
              <w:left w:val="nil"/>
              <w:bottom w:val="nil"/>
              <w:right w:val="nil"/>
            </w:tcBorders>
            <w:shd w:val="clear" w:color="auto" w:fill="auto"/>
            <w:noWrap/>
            <w:vAlign w:val="bottom"/>
            <w:hideMark/>
          </w:tcPr>
          <w:p w14:paraId="39D06E00" w14:textId="77777777" w:rsidR="0004063C" w:rsidRPr="0004063C" w:rsidRDefault="0004063C" w:rsidP="0004063C">
            <w:pPr>
              <w:suppressAutoHyphens w:val="0"/>
              <w:rPr>
                <w:rFonts w:ascii="Arial" w:hAnsi="Arial" w:cs="Arial"/>
                <w:b/>
                <w:bCs/>
                <w:color w:val="000000"/>
                <w:sz w:val="22"/>
                <w:szCs w:val="22"/>
                <w:lang w:eastAsia="es-CO"/>
              </w:rPr>
            </w:pPr>
          </w:p>
        </w:tc>
        <w:tc>
          <w:tcPr>
            <w:tcW w:w="1900" w:type="dxa"/>
            <w:tcBorders>
              <w:top w:val="nil"/>
              <w:left w:val="nil"/>
              <w:bottom w:val="nil"/>
              <w:right w:val="nil"/>
            </w:tcBorders>
            <w:shd w:val="clear" w:color="auto" w:fill="auto"/>
            <w:noWrap/>
            <w:vAlign w:val="bottom"/>
            <w:hideMark/>
          </w:tcPr>
          <w:p w14:paraId="0C18BDB6" w14:textId="77777777" w:rsidR="0004063C" w:rsidRPr="0004063C" w:rsidRDefault="0004063C" w:rsidP="0004063C">
            <w:pPr>
              <w:suppressAutoHyphens w:val="0"/>
              <w:rPr>
                <w:color w:val="auto"/>
                <w:lang w:eastAsia="es-CO"/>
              </w:rPr>
            </w:pPr>
          </w:p>
        </w:tc>
      </w:tr>
      <w:tr w:rsidR="0004063C" w:rsidRPr="0004063C" w14:paraId="78335EDC" w14:textId="77777777" w:rsidTr="00152B35">
        <w:trPr>
          <w:trHeight w:val="300"/>
        </w:trPr>
        <w:tc>
          <w:tcPr>
            <w:tcW w:w="3544" w:type="dxa"/>
            <w:gridSpan w:val="2"/>
            <w:tcBorders>
              <w:top w:val="nil"/>
              <w:left w:val="nil"/>
              <w:bottom w:val="nil"/>
              <w:right w:val="nil"/>
            </w:tcBorders>
            <w:shd w:val="clear" w:color="auto" w:fill="auto"/>
            <w:noWrap/>
            <w:vAlign w:val="bottom"/>
            <w:hideMark/>
          </w:tcPr>
          <w:p w14:paraId="2C9A5E25" w14:textId="77777777" w:rsidR="0004063C" w:rsidRPr="0004063C" w:rsidRDefault="0004063C" w:rsidP="0004063C">
            <w:pPr>
              <w:suppressAutoHyphens w:val="0"/>
              <w:rPr>
                <w:rFonts w:ascii="Arial" w:hAnsi="Arial" w:cs="Arial"/>
                <w:b/>
                <w:bCs/>
                <w:color w:val="000000"/>
                <w:sz w:val="22"/>
                <w:szCs w:val="22"/>
                <w:lang w:eastAsia="es-CO"/>
              </w:rPr>
            </w:pPr>
            <w:r w:rsidRPr="0004063C">
              <w:rPr>
                <w:rFonts w:ascii="Arial" w:hAnsi="Arial" w:cs="Arial"/>
                <w:b/>
                <w:bCs/>
                <w:color w:val="000000"/>
                <w:sz w:val="22"/>
                <w:szCs w:val="22"/>
                <w:lang w:eastAsia="es-CO"/>
              </w:rPr>
              <w:t>PERIODO: Desde 2011 a 2021</w:t>
            </w:r>
          </w:p>
        </w:tc>
        <w:tc>
          <w:tcPr>
            <w:tcW w:w="2078" w:type="dxa"/>
            <w:tcBorders>
              <w:top w:val="nil"/>
              <w:left w:val="nil"/>
              <w:bottom w:val="nil"/>
              <w:right w:val="nil"/>
            </w:tcBorders>
            <w:shd w:val="clear" w:color="auto" w:fill="auto"/>
            <w:noWrap/>
            <w:vAlign w:val="bottom"/>
            <w:hideMark/>
          </w:tcPr>
          <w:p w14:paraId="391A71BB" w14:textId="77777777" w:rsidR="0004063C" w:rsidRPr="0004063C" w:rsidRDefault="0004063C" w:rsidP="0004063C">
            <w:pPr>
              <w:suppressAutoHyphens w:val="0"/>
              <w:rPr>
                <w:rFonts w:ascii="Arial" w:hAnsi="Arial" w:cs="Arial"/>
                <w:b/>
                <w:bCs/>
                <w:color w:val="000000"/>
                <w:sz w:val="22"/>
                <w:szCs w:val="22"/>
                <w:lang w:eastAsia="es-CO"/>
              </w:rPr>
            </w:pPr>
          </w:p>
        </w:tc>
        <w:tc>
          <w:tcPr>
            <w:tcW w:w="1880" w:type="dxa"/>
            <w:tcBorders>
              <w:top w:val="nil"/>
              <w:left w:val="nil"/>
              <w:bottom w:val="nil"/>
              <w:right w:val="nil"/>
            </w:tcBorders>
            <w:shd w:val="clear" w:color="auto" w:fill="auto"/>
            <w:noWrap/>
            <w:vAlign w:val="bottom"/>
            <w:hideMark/>
          </w:tcPr>
          <w:p w14:paraId="4689E6EE" w14:textId="77777777" w:rsidR="0004063C" w:rsidRPr="0004063C" w:rsidRDefault="0004063C" w:rsidP="0004063C">
            <w:pPr>
              <w:suppressAutoHyphens w:val="0"/>
              <w:rPr>
                <w:color w:val="auto"/>
                <w:lang w:eastAsia="es-CO"/>
              </w:rPr>
            </w:pPr>
          </w:p>
        </w:tc>
        <w:tc>
          <w:tcPr>
            <w:tcW w:w="1900" w:type="dxa"/>
            <w:tcBorders>
              <w:top w:val="nil"/>
              <w:left w:val="nil"/>
              <w:bottom w:val="nil"/>
              <w:right w:val="nil"/>
            </w:tcBorders>
            <w:shd w:val="clear" w:color="auto" w:fill="auto"/>
            <w:noWrap/>
            <w:vAlign w:val="bottom"/>
            <w:hideMark/>
          </w:tcPr>
          <w:p w14:paraId="336D03B1" w14:textId="77777777" w:rsidR="0004063C" w:rsidRPr="0004063C" w:rsidRDefault="0004063C" w:rsidP="0004063C">
            <w:pPr>
              <w:suppressAutoHyphens w:val="0"/>
              <w:rPr>
                <w:color w:val="auto"/>
                <w:lang w:eastAsia="es-CO"/>
              </w:rPr>
            </w:pPr>
          </w:p>
        </w:tc>
      </w:tr>
      <w:tr w:rsidR="0004063C" w:rsidRPr="0004063C" w14:paraId="16596775" w14:textId="77777777" w:rsidTr="00152B35">
        <w:trPr>
          <w:trHeight w:val="300"/>
        </w:trPr>
        <w:tc>
          <w:tcPr>
            <w:tcW w:w="1309" w:type="dxa"/>
            <w:tcBorders>
              <w:top w:val="nil"/>
              <w:left w:val="nil"/>
              <w:bottom w:val="nil"/>
              <w:right w:val="nil"/>
            </w:tcBorders>
            <w:shd w:val="clear" w:color="auto" w:fill="auto"/>
            <w:noWrap/>
            <w:vAlign w:val="bottom"/>
            <w:hideMark/>
          </w:tcPr>
          <w:p w14:paraId="65CB1BA6" w14:textId="77777777" w:rsidR="0004063C" w:rsidRPr="0004063C" w:rsidRDefault="0004063C" w:rsidP="0004063C">
            <w:pPr>
              <w:suppressAutoHyphens w:val="0"/>
              <w:rPr>
                <w:color w:val="auto"/>
                <w:lang w:eastAsia="es-CO"/>
              </w:rPr>
            </w:pPr>
          </w:p>
        </w:tc>
        <w:tc>
          <w:tcPr>
            <w:tcW w:w="2235" w:type="dxa"/>
            <w:tcBorders>
              <w:top w:val="nil"/>
              <w:left w:val="nil"/>
              <w:bottom w:val="nil"/>
              <w:right w:val="nil"/>
            </w:tcBorders>
            <w:shd w:val="clear" w:color="auto" w:fill="auto"/>
            <w:noWrap/>
            <w:vAlign w:val="bottom"/>
            <w:hideMark/>
          </w:tcPr>
          <w:p w14:paraId="3BF0A7B7" w14:textId="77777777" w:rsidR="0004063C" w:rsidRPr="0004063C" w:rsidRDefault="0004063C" w:rsidP="0004063C">
            <w:pPr>
              <w:suppressAutoHyphens w:val="0"/>
              <w:rPr>
                <w:color w:val="auto"/>
                <w:lang w:eastAsia="es-CO"/>
              </w:rPr>
            </w:pPr>
          </w:p>
        </w:tc>
        <w:tc>
          <w:tcPr>
            <w:tcW w:w="2078" w:type="dxa"/>
            <w:tcBorders>
              <w:top w:val="nil"/>
              <w:left w:val="nil"/>
              <w:bottom w:val="nil"/>
              <w:right w:val="nil"/>
            </w:tcBorders>
            <w:shd w:val="clear" w:color="auto" w:fill="auto"/>
            <w:noWrap/>
            <w:vAlign w:val="bottom"/>
            <w:hideMark/>
          </w:tcPr>
          <w:p w14:paraId="1A5EED5A" w14:textId="77777777" w:rsidR="0004063C" w:rsidRPr="0004063C" w:rsidRDefault="0004063C" w:rsidP="0004063C">
            <w:pPr>
              <w:suppressAutoHyphens w:val="0"/>
              <w:rPr>
                <w:color w:val="auto"/>
                <w:lang w:eastAsia="es-CO"/>
              </w:rPr>
            </w:pPr>
          </w:p>
        </w:tc>
        <w:tc>
          <w:tcPr>
            <w:tcW w:w="1880" w:type="dxa"/>
            <w:tcBorders>
              <w:top w:val="nil"/>
              <w:left w:val="nil"/>
              <w:bottom w:val="nil"/>
              <w:right w:val="nil"/>
            </w:tcBorders>
            <w:shd w:val="clear" w:color="auto" w:fill="auto"/>
            <w:noWrap/>
            <w:vAlign w:val="bottom"/>
            <w:hideMark/>
          </w:tcPr>
          <w:p w14:paraId="46C44F51" w14:textId="77777777" w:rsidR="0004063C" w:rsidRPr="0004063C" w:rsidRDefault="0004063C" w:rsidP="0004063C">
            <w:pPr>
              <w:suppressAutoHyphens w:val="0"/>
              <w:rPr>
                <w:color w:val="auto"/>
                <w:lang w:eastAsia="es-CO"/>
              </w:rPr>
            </w:pPr>
          </w:p>
        </w:tc>
        <w:tc>
          <w:tcPr>
            <w:tcW w:w="1900" w:type="dxa"/>
            <w:tcBorders>
              <w:top w:val="nil"/>
              <w:left w:val="nil"/>
              <w:bottom w:val="nil"/>
              <w:right w:val="nil"/>
            </w:tcBorders>
            <w:shd w:val="clear" w:color="auto" w:fill="auto"/>
            <w:noWrap/>
            <w:vAlign w:val="center"/>
            <w:hideMark/>
          </w:tcPr>
          <w:p w14:paraId="7423A40C" w14:textId="77777777" w:rsidR="0004063C" w:rsidRPr="0004063C" w:rsidRDefault="0004063C" w:rsidP="0004063C">
            <w:pPr>
              <w:suppressAutoHyphens w:val="0"/>
              <w:rPr>
                <w:color w:val="auto"/>
                <w:lang w:eastAsia="es-CO"/>
              </w:rPr>
            </w:pPr>
          </w:p>
        </w:tc>
      </w:tr>
      <w:tr w:rsidR="0004063C" w:rsidRPr="0004063C" w14:paraId="6E4667D4" w14:textId="77777777" w:rsidTr="00152B35">
        <w:trPr>
          <w:trHeight w:val="720"/>
        </w:trPr>
        <w:tc>
          <w:tcPr>
            <w:tcW w:w="1309" w:type="dxa"/>
            <w:vMerge w:val="restart"/>
            <w:tcBorders>
              <w:top w:val="single" w:sz="4" w:space="0" w:color="auto"/>
              <w:left w:val="single" w:sz="4" w:space="0" w:color="auto"/>
              <w:bottom w:val="single" w:sz="4" w:space="0" w:color="000000"/>
              <w:right w:val="single" w:sz="4" w:space="0" w:color="auto"/>
            </w:tcBorders>
            <w:shd w:val="clear" w:color="000000" w:fill="BDD7EE"/>
            <w:noWrap/>
            <w:vAlign w:val="center"/>
            <w:hideMark/>
          </w:tcPr>
          <w:p w14:paraId="7EE2BA28" w14:textId="77777777" w:rsidR="0004063C" w:rsidRPr="0004063C" w:rsidRDefault="0004063C" w:rsidP="0004063C">
            <w:pPr>
              <w:suppressAutoHyphens w:val="0"/>
              <w:jc w:val="center"/>
              <w:rPr>
                <w:rFonts w:ascii="Arial" w:hAnsi="Arial" w:cs="Arial"/>
                <w:b/>
                <w:bCs/>
                <w:color w:val="auto"/>
                <w:sz w:val="18"/>
                <w:szCs w:val="18"/>
                <w:lang w:eastAsia="es-CO"/>
              </w:rPr>
            </w:pPr>
            <w:r w:rsidRPr="0004063C">
              <w:rPr>
                <w:rFonts w:ascii="Arial" w:hAnsi="Arial" w:cs="Arial"/>
                <w:b/>
                <w:bCs/>
                <w:color w:val="auto"/>
                <w:sz w:val="18"/>
                <w:szCs w:val="18"/>
                <w:lang w:eastAsia="es-CO"/>
              </w:rPr>
              <w:t>PERIODO</w:t>
            </w:r>
          </w:p>
        </w:tc>
        <w:tc>
          <w:tcPr>
            <w:tcW w:w="2235" w:type="dxa"/>
            <w:tcBorders>
              <w:top w:val="single" w:sz="4" w:space="0" w:color="auto"/>
              <w:left w:val="nil"/>
              <w:bottom w:val="nil"/>
              <w:right w:val="single" w:sz="4" w:space="0" w:color="auto"/>
            </w:tcBorders>
            <w:shd w:val="clear" w:color="000000" w:fill="BDD7EE"/>
            <w:vAlign w:val="center"/>
            <w:hideMark/>
          </w:tcPr>
          <w:p w14:paraId="5B0C9BBF" w14:textId="77777777" w:rsidR="0004063C" w:rsidRPr="0004063C" w:rsidRDefault="0004063C" w:rsidP="0004063C">
            <w:pPr>
              <w:suppressAutoHyphens w:val="0"/>
              <w:jc w:val="center"/>
              <w:rPr>
                <w:rFonts w:ascii="Arial" w:hAnsi="Arial" w:cs="Arial"/>
                <w:b/>
                <w:bCs/>
                <w:color w:val="auto"/>
                <w:sz w:val="18"/>
                <w:szCs w:val="18"/>
                <w:lang w:eastAsia="es-CO"/>
              </w:rPr>
            </w:pPr>
            <w:r w:rsidRPr="0004063C">
              <w:rPr>
                <w:rFonts w:ascii="Arial" w:hAnsi="Arial" w:cs="Arial"/>
                <w:b/>
                <w:bCs/>
                <w:color w:val="auto"/>
                <w:sz w:val="18"/>
                <w:szCs w:val="18"/>
                <w:lang w:eastAsia="es-CO"/>
              </w:rPr>
              <w:t>SALDO A FENECER</w:t>
            </w:r>
          </w:p>
        </w:tc>
        <w:tc>
          <w:tcPr>
            <w:tcW w:w="2078" w:type="dxa"/>
            <w:tcBorders>
              <w:top w:val="single" w:sz="4" w:space="0" w:color="auto"/>
              <w:left w:val="nil"/>
              <w:bottom w:val="nil"/>
              <w:right w:val="single" w:sz="4" w:space="0" w:color="auto"/>
            </w:tcBorders>
            <w:shd w:val="clear" w:color="000000" w:fill="BDD7EE"/>
            <w:vAlign w:val="center"/>
            <w:hideMark/>
          </w:tcPr>
          <w:p w14:paraId="0DBFDB1C" w14:textId="77777777" w:rsidR="0004063C" w:rsidRPr="0004063C" w:rsidRDefault="0004063C" w:rsidP="0004063C">
            <w:pPr>
              <w:suppressAutoHyphens w:val="0"/>
              <w:jc w:val="center"/>
              <w:rPr>
                <w:rFonts w:ascii="Arial" w:hAnsi="Arial" w:cs="Arial"/>
                <w:b/>
                <w:bCs/>
                <w:color w:val="auto"/>
                <w:sz w:val="18"/>
                <w:szCs w:val="18"/>
                <w:lang w:eastAsia="es-CO"/>
              </w:rPr>
            </w:pPr>
            <w:proofErr w:type="gramStart"/>
            <w:r w:rsidRPr="0004063C">
              <w:rPr>
                <w:rFonts w:ascii="Arial" w:hAnsi="Arial" w:cs="Arial"/>
                <w:b/>
                <w:bCs/>
                <w:color w:val="auto"/>
                <w:sz w:val="18"/>
                <w:szCs w:val="18"/>
                <w:lang w:eastAsia="es-CO"/>
              </w:rPr>
              <w:t>TOTAL</w:t>
            </w:r>
            <w:proofErr w:type="gramEnd"/>
            <w:r w:rsidRPr="0004063C">
              <w:rPr>
                <w:rFonts w:ascii="Arial" w:hAnsi="Arial" w:cs="Arial"/>
                <w:b/>
                <w:bCs/>
                <w:color w:val="auto"/>
                <w:sz w:val="18"/>
                <w:szCs w:val="18"/>
                <w:lang w:eastAsia="es-CO"/>
              </w:rPr>
              <w:t xml:space="preserve"> PAGOS</w:t>
            </w:r>
          </w:p>
        </w:tc>
        <w:tc>
          <w:tcPr>
            <w:tcW w:w="1880" w:type="dxa"/>
            <w:tcBorders>
              <w:top w:val="single" w:sz="4" w:space="0" w:color="auto"/>
              <w:left w:val="nil"/>
              <w:bottom w:val="nil"/>
              <w:right w:val="single" w:sz="4" w:space="0" w:color="auto"/>
            </w:tcBorders>
            <w:shd w:val="clear" w:color="000000" w:fill="BDD7EE"/>
            <w:vAlign w:val="center"/>
            <w:hideMark/>
          </w:tcPr>
          <w:p w14:paraId="14458A28" w14:textId="77777777" w:rsidR="0004063C" w:rsidRPr="0004063C" w:rsidRDefault="0004063C" w:rsidP="0004063C">
            <w:pPr>
              <w:suppressAutoHyphens w:val="0"/>
              <w:jc w:val="center"/>
              <w:rPr>
                <w:rFonts w:ascii="Arial" w:hAnsi="Arial" w:cs="Arial"/>
                <w:b/>
                <w:bCs/>
                <w:color w:val="auto"/>
                <w:sz w:val="18"/>
                <w:szCs w:val="18"/>
                <w:lang w:eastAsia="es-CO"/>
              </w:rPr>
            </w:pPr>
            <w:r w:rsidRPr="0004063C">
              <w:rPr>
                <w:rFonts w:ascii="Arial" w:hAnsi="Arial" w:cs="Arial"/>
                <w:b/>
                <w:bCs/>
                <w:color w:val="auto"/>
                <w:sz w:val="18"/>
                <w:szCs w:val="18"/>
                <w:lang w:eastAsia="es-CO"/>
              </w:rPr>
              <w:t>A FAVOR DEL IDRD</w:t>
            </w:r>
          </w:p>
        </w:tc>
        <w:tc>
          <w:tcPr>
            <w:tcW w:w="1900" w:type="dxa"/>
            <w:tcBorders>
              <w:top w:val="single" w:sz="4" w:space="0" w:color="auto"/>
              <w:left w:val="nil"/>
              <w:bottom w:val="nil"/>
              <w:right w:val="single" w:sz="4" w:space="0" w:color="auto"/>
            </w:tcBorders>
            <w:shd w:val="clear" w:color="000000" w:fill="BDD7EE"/>
            <w:vAlign w:val="center"/>
            <w:hideMark/>
          </w:tcPr>
          <w:p w14:paraId="4AD1D0DC" w14:textId="77777777" w:rsidR="0004063C" w:rsidRPr="0004063C" w:rsidRDefault="0004063C" w:rsidP="0004063C">
            <w:pPr>
              <w:suppressAutoHyphens w:val="0"/>
              <w:jc w:val="center"/>
              <w:rPr>
                <w:rFonts w:ascii="Arial" w:hAnsi="Arial" w:cs="Arial"/>
                <w:b/>
                <w:bCs/>
                <w:color w:val="auto"/>
                <w:sz w:val="18"/>
                <w:szCs w:val="18"/>
                <w:lang w:eastAsia="es-CO"/>
              </w:rPr>
            </w:pPr>
            <w:r w:rsidRPr="0004063C">
              <w:rPr>
                <w:rFonts w:ascii="Arial" w:hAnsi="Arial" w:cs="Arial"/>
                <w:b/>
                <w:bCs/>
                <w:color w:val="auto"/>
                <w:sz w:val="18"/>
                <w:szCs w:val="18"/>
                <w:lang w:eastAsia="es-CO"/>
              </w:rPr>
              <w:t>NUEVO SALDO A 31 DE DICIEMBRE DE 2022</w:t>
            </w:r>
          </w:p>
        </w:tc>
      </w:tr>
      <w:tr w:rsidR="0004063C" w:rsidRPr="0004063C" w14:paraId="46A1A82B" w14:textId="77777777" w:rsidTr="00152B35">
        <w:trPr>
          <w:trHeight w:val="285"/>
        </w:trPr>
        <w:tc>
          <w:tcPr>
            <w:tcW w:w="1309" w:type="dxa"/>
            <w:vMerge/>
            <w:tcBorders>
              <w:top w:val="single" w:sz="4" w:space="0" w:color="auto"/>
              <w:left w:val="single" w:sz="4" w:space="0" w:color="auto"/>
              <w:bottom w:val="single" w:sz="4" w:space="0" w:color="000000"/>
              <w:right w:val="single" w:sz="4" w:space="0" w:color="auto"/>
            </w:tcBorders>
            <w:vAlign w:val="center"/>
            <w:hideMark/>
          </w:tcPr>
          <w:p w14:paraId="1E0A1D0A" w14:textId="77777777" w:rsidR="0004063C" w:rsidRPr="0004063C" w:rsidRDefault="0004063C" w:rsidP="0004063C">
            <w:pPr>
              <w:suppressAutoHyphens w:val="0"/>
              <w:rPr>
                <w:rFonts w:ascii="Arial" w:hAnsi="Arial" w:cs="Arial"/>
                <w:b/>
                <w:bCs/>
                <w:color w:val="auto"/>
                <w:sz w:val="18"/>
                <w:szCs w:val="18"/>
                <w:lang w:eastAsia="es-CO"/>
              </w:rPr>
            </w:pPr>
          </w:p>
        </w:tc>
        <w:tc>
          <w:tcPr>
            <w:tcW w:w="2235" w:type="dxa"/>
            <w:tcBorders>
              <w:top w:val="nil"/>
              <w:left w:val="nil"/>
              <w:bottom w:val="single" w:sz="4" w:space="0" w:color="auto"/>
              <w:right w:val="single" w:sz="4" w:space="0" w:color="auto"/>
            </w:tcBorders>
            <w:shd w:val="clear" w:color="000000" w:fill="BDD7EE"/>
            <w:vAlign w:val="center"/>
            <w:hideMark/>
          </w:tcPr>
          <w:p w14:paraId="0508C734" w14:textId="77777777" w:rsidR="0004063C" w:rsidRPr="0004063C" w:rsidRDefault="0004063C" w:rsidP="0004063C">
            <w:pPr>
              <w:suppressAutoHyphens w:val="0"/>
              <w:jc w:val="center"/>
              <w:rPr>
                <w:rFonts w:ascii="Arial" w:hAnsi="Arial" w:cs="Arial"/>
                <w:b/>
                <w:bCs/>
                <w:color w:val="000000"/>
                <w:sz w:val="18"/>
                <w:szCs w:val="18"/>
                <w:lang w:eastAsia="es-CO"/>
              </w:rPr>
            </w:pPr>
            <w:r w:rsidRPr="0004063C">
              <w:rPr>
                <w:rFonts w:ascii="Arial" w:hAnsi="Arial" w:cs="Arial"/>
                <w:b/>
                <w:bCs/>
                <w:color w:val="000000"/>
                <w:sz w:val="18"/>
                <w:szCs w:val="18"/>
                <w:lang w:eastAsia="es-CO"/>
              </w:rPr>
              <w:t xml:space="preserve">  (En miles de $)</w:t>
            </w:r>
          </w:p>
        </w:tc>
        <w:tc>
          <w:tcPr>
            <w:tcW w:w="2078" w:type="dxa"/>
            <w:tcBorders>
              <w:top w:val="nil"/>
              <w:left w:val="nil"/>
              <w:bottom w:val="single" w:sz="4" w:space="0" w:color="auto"/>
              <w:right w:val="single" w:sz="4" w:space="0" w:color="auto"/>
            </w:tcBorders>
            <w:shd w:val="clear" w:color="000000" w:fill="BDD7EE"/>
            <w:vAlign w:val="center"/>
            <w:hideMark/>
          </w:tcPr>
          <w:p w14:paraId="3CCEBCB4" w14:textId="77777777" w:rsidR="0004063C" w:rsidRPr="0004063C" w:rsidRDefault="0004063C" w:rsidP="0004063C">
            <w:pPr>
              <w:suppressAutoHyphens w:val="0"/>
              <w:jc w:val="center"/>
              <w:rPr>
                <w:rFonts w:ascii="Arial" w:hAnsi="Arial" w:cs="Arial"/>
                <w:b/>
                <w:bCs/>
                <w:color w:val="000000"/>
                <w:sz w:val="18"/>
                <w:szCs w:val="18"/>
                <w:lang w:eastAsia="es-CO"/>
              </w:rPr>
            </w:pPr>
            <w:r w:rsidRPr="0004063C">
              <w:rPr>
                <w:rFonts w:ascii="Arial" w:hAnsi="Arial" w:cs="Arial"/>
                <w:b/>
                <w:bCs/>
                <w:color w:val="000000"/>
                <w:sz w:val="18"/>
                <w:szCs w:val="18"/>
                <w:lang w:eastAsia="es-CO"/>
              </w:rPr>
              <w:t xml:space="preserve">  (En miles de $)</w:t>
            </w:r>
          </w:p>
        </w:tc>
        <w:tc>
          <w:tcPr>
            <w:tcW w:w="1880" w:type="dxa"/>
            <w:tcBorders>
              <w:top w:val="nil"/>
              <w:left w:val="nil"/>
              <w:bottom w:val="single" w:sz="4" w:space="0" w:color="auto"/>
              <w:right w:val="single" w:sz="4" w:space="0" w:color="auto"/>
            </w:tcBorders>
            <w:shd w:val="clear" w:color="000000" w:fill="BDD7EE"/>
            <w:vAlign w:val="center"/>
            <w:hideMark/>
          </w:tcPr>
          <w:p w14:paraId="622A22AD" w14:textId="77777777" w:rsidR="0004063C" w:rsidRPr="0004063C" w:rsidRDefault="0004063C" w:rsidP="0004063C">
            <w:pPr>
              <w:suppressAutoHyphens w:val="0"/>
              <w:jc w:val="center"/>
              <w:rPr>
                <w:rFonts w:ascii="Arial" w:hAnsi="Arial" w:cs="Arial"/>
                <w:b/>
                <w:bCs/>
                <w:color w:val="000000"/>
                <w:sz w:val="18"/>
                <w:szCs w:val="18"/>
                <w:lang w:eastAsia="es-CO"/>
              </w:rPr>
            </w:pPr>
            <w:r w:rsidRPr="0004063C">
              <w:rPr>
                <w:rFonts w:ascii="Arial" w:hAnsi="Arial" w:cs="Arial"/>
                <w:b/>
                <w:bCs/>
                <w:color w:val="000000"/>
                <w:sz w:val="18"/>
                <w:szCs w:val="18"/>
                <w:lang w:eastAsia="es-CO"/>
              </w:rPr>
              <w:t xml:space="preserve">  (En miles de $)</w:t>
            </w:r>
          </w:p>
        </w:tc>
        <w:tc>
          <w:tcPr>
            <w:tcW w:w="1900" w:type="dxa"/>
            <w:tcBorders>
              <w:top w:val="nil"/>
              <w:left w:val="nil"/>
              <w:bottom w:val="single" w:sz="4" w:space="0" w:color="auto"/>
              <w:right w:val="single" w:sz="4" w:space="0" w:color="auto"/>
            </w:tcBorders>
            <w:shd w:val="clear" w:color="000000" w:fill="BDD7EE"/>
            <w:vAlign w:val="center"/>
            <w:hideMark/>
          </w:tcPr>
          <w:p w14:paraId="05812629" w14:textId="77777777" w:rsidR="0004063C" w:rsidRPr="0004063C" w:rsidRDefault="0004063C" w:rsidP="0004063C">
            <w:pPr>
              <w:suppressAutoHyphens w:val="0"/>
              <w:jc w:val="center"/>
              <w:rPr>
                <w:rFonts w:ascii="Arial" w:hAnsi="Arial" w:cs="Arial"/>
                <w:b/>
                <w:bCs/>
                <w:color w:val="000000"/>
                <w:sz w:val="18"/>
                <w:szCs w:val="18"/>
                <w:lang w:eastAsia="es-CO"/>
              </w:rPr>
            </w:pPr>
            <w:r w:rsidRPr="0004063C">
              <w:rPr>
                <w:rFonts w:ascii="Arial" w:hAnsi="Arial" w:cs="Arial"/>
                <w:b/>
                <w:bCs/>
                <w:color w:val="000000"/>
                <w:sz w:val="18"/>
                <w:szCs w:val="18"/>
                <w:lang w:eastAsia="es-CO"/>
              </w:rPr>
              <w:t xml:space="preserve">  (En miles de $)</w:t>
            </w:r>
          </w:p>
        </w:tc>
      </w:tr>
      <w:tr w:rsidR="0004063C" w:rsidRPr="0004063C" w14:paraId="16167B3C" w14:textId="77777777" w:rsidTr="00152B35">
        <w:trPr>
          <w:trHeight w:val="300"/>
        </w:trPr>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BD5914" w14:textId="77777777" w:rsidR="0004063C" w:rsidRPr="0004063C" w:rsidRDefault="0004063C" w:rsidP="0004063C">
            <w:pPr>
              <w:suppressAutoHyphens w:val="0"/>
              <w:jc w:val="center"/>
              <w:rPr>
                <w:rFonts w:ascii="Arial" w:hAnsi="Arial" w:cs="Arial"/>
                <w:color w:val="auto"/>
                <w:sz w:val="18"/>
                <w:szCs w:val="18"/>
                <w:lang w:eastAsia="es-CO"/>
              </w:rPr>
            </w:pPr>
            <w:r w:rsidRPr="0004063C">
              <w:rPr>
                <w:rFonts w:ascii="Arial" w:hAnsi="Arial" w:cs="Arial"/>
                <w:color w:val="auto"/>
                <w:sz w:val="18"/>
                <w:szCs w:val="18"/>
                <w:lang w:eastAsia="es-CO"/>
              </w:rPr>
              <w:t>2021</w:t>
            </w:r>
          </w:p>
        </w:tc>
        <w:tc>
          <w:tcPr>
            <w:tcW w:w="2235" w:type="dxa"/>
            <w:tcBorders>
              <w:top w:val="nil"/>
              <w:left w:val="single" w:sz="4" w:space="0" w:color="auto"/>
              <w:bottom w:val="single" w:sz="4" w:space="0" w:color="auto"/>
              <w:right w:val="single" w:sz="4" w:space="0" w:color="auto"/>
            </w:tcBorders>
            <w:shd w:val="clear" w:color="000000" w:fill="FFFFFF"/>
            <w:noWrap/>
            <w:vAlign w:val="center"/>
            <w:hideMark/>
          </w:tcPr>
          <w:p w14:paraId="750F3DD6"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6.003.658</w:t>
            </w:r>
          </w:p>
        </w:tc>
        <w:tc>
          <w:tcPr>
            <w:tcW w:w="2078" w:type="dxa"/>
            <w:tcBorders>
              <w:top w:val="nil"/>
              <w:left w:val="nil"/>
              <w:bottom w:val="single" w:sz="4" w:space="0" w:color="auto"/>
              <w:right w:val="single" w:sz="4" w:space="0" w:color="auto"/>
            </w:tcBorders>
            <w:shd w:val="clear" w:color="000000" w:fill="FFFFFF"/>
            <w:noWrap/>
            <w:vAlign w:val="center"/>
            <w:hideMark/>
          </w:tcPr>
          <w:p w14:paraId="64C43852"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2.472.494</w:t>
            </w:r>
          </w:p>
        </w:tc>
        <w:tc>
          <w:tcPr>
            <w:tcW w:w="1880" w:type="dxa"/>
            <w:tcBorders>
              <w:top w:val="nil"/>
              <w:left w:val="nil"/>
              <w:bottom w:val="single" w:sz="4" w:space="0" w:color="auto"/>
              <w:right w:val="single" w:sz="4" w:space="0" w:color="auto"/>
            </w:tcBorders>
            <w:shd w:val="clear" w:color="000000" w:fill="FFFFFF"/>
            <w:vAlign w:val="center"/>
            <w:hideMark/>
          </w:tcPr>
          <w:p w14:paraId="56B18C1C"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120.747</w:t>
            </w:r>
          </w:p>
        </w:tc>
        <w:tc>
          <w:tcPr>
            <w:tcW w:w="1900" w:type="dxa"/>
            <w:tcBorders>
              <w:top w:val="nil"/>
              <w:left w:val="nil"/>
              <w:bottom w:val="single" w:sz="4" w:space="0" w:color="auto"/>
              <w:right w:val="single" w:sz="4" w:space="0" w:color="auto"/>
            </w:tcBorders>
            <w:shd w:val="clear" w:color="auto" w:fill="auto"/>
            <w:vAlign w:val="center"/>
            <w:hideMark/>
          </w:tcPr>
          <w:p w14:paraId="745904B5"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3.410.417</w:t>
            </w:r>
          </w:p>
        </w:tc>
      </w:tr>
      <w:tr w:rsidR="0004063C" w:rsidRPr="0004063C" w14:paraId="662E1B1B" w14:textId="77777777" w:rsidTr="00152B35">
        <w:trPr>
          <w:trHeight w:val="300"/>
        </w:trPr>
        <w:tc>
          <w:tcPr>
            <w:tcW w:w="1309" w:type="dxa"/>
            <w:tcBorders>
              <w:top w:val="nil"/>
              <w:left w:val="single" w:sz="4" w:space="0" w:color="auto"/>
              <w:bottom w:val="single" w:sz="4" w:space="0" w:color="auto"/>
              <w:right w:val="single" w:sz="4" w:space="0" w:color="auto"/>
            </w:tcBorders>
            <w:shd w:val="clear" w:color="auto" w:fill="auto"/>
            <w:noWrap/>
            <w:vAlign w:val="center"/>
            <w:hideMark/>
          </w:tcPr>
          <w:p w14:paraId="77825A6D" w14:textId="77777777" w:rsidR="0004063C" w:rsidRPr="0004063C" w:rsidRDefault="0004063C" w:rsidP="0004063C">
            <w:pPr>
              <w:suppressAutoHyphens w:val="0"/>
              <w:jc w:val="center"/>
              <w:rPr>
                <w:rFonts w:ascii="Arial" w:hAnsi="Arial" w:cs="Arial"/>
                <w:color w:val="auto"/>
                <w:sz w:val="18"/>
                <w:szCs w:val="18"/>
                <w:lang w:eastAsia="es-CO"/>
              </w:rPr>
            </w:pPr>
            <w:r w:rsidRPr="0004063C">
              <w:rPr>
                <w:rFonts w:ascii="Arial" w:hAnsi="Arial" w:cs="Arial"/>
                <w:color w:val="auto"/>
                <w:sz w:val="18"/>
                <w:szCs w:val="18"/>
                <w:lang w:eastAsia="es-CO"/>
              </w:rPr>
              <w:t>2020</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14:paraId="5ED3F930"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132.436.123</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14:paraId="050B8E5E"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83.455.814</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27615D27"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48.106.706</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5D3F7310"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873.603</w:t>
            </w:r>
          </w:p>
        </w:tc>
      </w:tr>
      <w:tr w:rsidR="0004063C" w:rsidRPr="0004063C" w14:paraId="559D48CB" w14:textId="77777777" w:rsidTr="00152B35">
        <w:trPr>
          <w:trHeight w:val="300"/>
        </w:trPr>
        <w:tc>
          <w:tcPr>
            <w:tcW w:w="1309" w:type="dxa"/>
            <w:tcBorders>
              <w:top w:val="nil"/>
              <w:left w:val="single" w:sz="4" w:space="0" w:color="auto"/>
              <w:bottom w:val="single" w:sz="4" w:space="0" w:color="auto"/>
              <w:right w:val="single" w:sz="4" w:space="0" w:color="auto"/>
            </w:tcBorders>
            <w:shd w:val="clear" w:color="auto" w:fill="auto"/>
            <w:noWrap/>
            <w:vAlign w:val="center"/>
            <w:hideMark/>
          </w:tcPr>
          <w:p w14:paraId="11D2C309" w14:textId="77777777" w:rsidR="0004063C" w:rsidRPr="0004063C" w:rsidRDefault="0004063C" w:rsidP="0004063C">
            <w:pPr>
              <w:suppressAutoHyphens w:val="0"/>
              <w:jc w:val="center"/>
              <w:rPr>
                <w:rFonts w:ascii="Arial" w:hAnsi="Arial" w:cs="Arial"/>
                <w:color w:val="auto"/>
                <w:sz w:val="18"/>
                <w:szCs w:val="18"/>
                <w:lang w:eastAsia="es-CO"/>
              </w:rPr>
            </w:pPr>
            <w:r w:rsidRPr="0004063C">
              <w:rPr>
                <w:rFonts w:ascii="Arial" w:hAnsi="Arial" w:cs="Arial"/>
                <w:color w:val="auto"/>
                <w:sz w:val="18"/>
                <w:szCs w:val="18"/>
                <w:lang w:eastAsia="es-CO"/>
              </w:rPr>
              <w:t>2019</w:t>
            </w:r>
          </w:p>
        </w:tc>
        <w:tc>
          <w:tcPr>
            <w:tcW w:w="2235" w:type="dxa"/>
            <w:tcBorders>
              <w:top w:val="nil"/>
              <w:left w:val="nil"/>
              <w:bottom w:val="single" w:sz="4" w:space="0" w:color="auto"/>
              <w:right w:val="single" w:sz="4" w:space="0" w:color="auto"/>
            </w:tcBorders>
            <w:shd w:val="clear" w:color="auto" w:fill="auto"/>
            <w:vAlign w:val="center"/>
            <w:hideMark/>
          </w:tcPr>
          <w:p w14:paraId="5D90FD25"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44.239.936</w:t>
            </w:r>
          </w:p>
        </w:tc>
        <w:tc>
          <w:tcPr>
            <w:tcW w:w="2078" w:type="dxa"/>
            <w:tcBorders>
              <w:top w:val="nil"/>
              <w:left w:val="nil"/>
              <w:bottom w:val="single" w:sz="4" w:space="0" w:color="auto"/>
              <w:right w:val="single" w:sz="4" w:space="0" w:color="auto"/>
            </w:tcBorders>
            <w:shd w:val="clear" w:color="auto" w:fill="auto"/>
            <w:vAlign w:val="center"/>
            <w:hideMark/>
          </w:tcPr>
          <w:p w14:paraId="1E4C5C38"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24.607.052</w:t>
            </w:r>
          </w:p>
        </w:tc>
        <w:tc>
          <w:tcPr>
            <w:tcW w:w="1880" w:type="dxa"/>
            <w:tcBorders>
              <w:top w:val="nil"/>
              <w:left w:val="nil"/>
              <w:bottom w:val="single" w:sz="4" w:space="0" w:color="auto"/>
              <w:right w:val="single" w:sz="4" w:space="0" w:color="auto"/>
            </w:tcBorders>
            <w:shd w:val="clear" w:color="auto" w:fill="auto"/>
            <w:vAlign w:val="center"/>
            <w:hideMark/>
          </w:tcPr>
          <w:p w14:paraId="727A99C5"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18.468.768</w:t>
            </w:r>
          </w:p>
        </w:tc>
        <w:tc>
          <w:tcPr>
            <w:tcW w:w="1900" w:type="dxa"/>
            <w:tcBorders>
              <w:top w:val="nil"/>
              <w:left w:val="nil"/>
              <w:bottom w:val="single" w:sz="4" w:space="0" w:color="auto"/>
              <w:right w:val="single" w:sz="4" w:space="0" w:color="auto"/>
            </w:tcBorders>
            <w:shd w:val="clear" w:color="auto" w:fill="auto"/>
            <w:vAlign w:val="center"/>
            <w:hideMark/>
          </w:tcPr>
          <w:p w14:paraId="646A1B11"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1.164.116</w:t>
            </w:r>
          </w:p>
        </w:tc>
      </w:tr>
      <w:tr w:rsidR="0004063C" w:rsidRPr="0004063C" w14:paraId="6BBA9E69" w14:textId="77777777" w:rsidTr="00152B35">
        <w:trPr>
          <w:trHeight w:val="300"/>
        </w:trPr>
        <w:tc>
          <w:tcPr>
            <w:tcW w:w="1309" w:type="dxa"/>
            <w:tcBorders>
              <w:top w:val="nil"/>
              <w:left w:val="single" w:sz="4" w:space="0" w:color="auto"/>
              <w:bottom w:val="single" w:sz="4" w:space="0" w:color="auto"/>
              <w:right w:val="single" w:sz="4" w:space="0" w:color="auto"/>
            </w:tcBorders>
            <w:shd w:val="clear" w:color="auto" w:fill="auto"/>
            <w:noWrap/>
            <w:vAlign w:val="center"/>
            <w:hideMark/>
          </w:tcPr>
          <w:p w14:paraId="0DFE89FC" w14:textId="77777777" w:rsidR="0004063C" w:rsidRPr="0004063C" w:rsidRDefault="0004063C" w:rsidP="0004063C">
            <w:pPr>
              <w:suppressAutoHyphens w:val="0"/>
              <w:jc w:val="center"/>
              <w:rPr>
                <w:rFonts w:ascii="Arial" w:hAnsi="Arial" w:cs="Arial"/>
                <w:color w:val="000000"/>
                <w:sz w:val="18"/>
                <w:szCs w:val="18"/>
                <w:lang w:eastAsia="es-CO"/>
              </w:rPr>
            </w:pPr>
            <w:r w:rsidRPr="0004063C">
              <w:rPr>
                <w:rFonts w:ascii="Arial" w:hAnsi="Arial" w:cs="Arial"/>
                <w:color w:val="000000"/>
                <w:sz w:val="18"/>
                <w:szCs w:val="18"/>
                <w:lang w:eastAsia="es-CO"/>
              </w:rPr>
              <w:t>2018</w:t>
            </w:r>
          </w:p>
        </w:tc>
        <w:tc>
          <w:tcPr>
            <w:tcW w:w="2235" w:type="dxa"/>
            <w:tcBorders>
              <w:top w:val="nil"/>
              <w:left w:val="nil"/>
              <w:bottom w:val="single" w:sz="4" w:space="0" w:color="auto"/>
              <w:right w:val="single" w:sz="4" w:space="0" w:color="auto"/>
            </w:tcBorders>
            <w:shd w:val="clear" w:color="auto" w:fill="auto"/>
            <w:vAlign w:val="center"/>
            <w:hideMark/>
          </w:tcPr>
          <w:p w14:paraId="79005425"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21.036.936</w:t>
            </w:r>
          </w:p>
        </w:tc>
        <w:tc>
          <w:tcPr>
            <w:tcW w:w="2078" w:type="dxa"/>
            <w:tcBorders>
              <w:top w:val="nil"/>
              <w:left w:val="nil"/>
              <w:bottom w:val="single" w:sz="4" w:space="0" w:color="auto"/>
              <w:right w:val="single" w:sz="4" w:space="0" w:color="auto"/>
            </w:tcBorders>
            <w:shd w:val="clear" w:color="auto" w:fill="auto"/>
            <w:vAlign w:val="center"/>
            <w:hideMark/>
          </w:tcPr>
          <w:p w14:paraId="1CA91A36"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14.075.278</w:t>
            </w:r>
          </w:p>
        </w:tc>
        <w:tc>
          <w:tcPr>
            <w:tcW w:w="1880" w:type="dxa"/>
            <w:tcBorders>
              <w:top w:val="nil"/>
              <w:left w:val="nil"/>
              <w:bottom w:val="single" w:sz="4" w:space="0" w:color="auto"/>
              <w:right w:val="single" w:sz="4" w:space="0" w:color="auto"/>
            </w:tcBorders>
            <w:shd w:val="clear" w:color="auto" w:fill="auto"/>
            <w:vAlign w:val="center"/>
            <w:hideMark/>
          </w:tcPr>
          <w:p w14:paraId="1E5F4C61"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2.157.068</w:t>
            </w:r>
          </w:p>
        </w:tc>
        <w:tc>
          <w:tcPr>
            <w:tcW w:w="1900" w:type="dxa"/>
            <w:tcBorders>
              <w:top w:val="nil"/>
              <w:left w:val="nil"/>
              <w:bottom w:val="single" w:sz="4" w:space="0" w:color="auto"/>
              <w:right w:val="single" w:sz="4" w:space="0" w:color="auto"/>
            </w:tcBorders>
            <w:shd w:val="clear" w:color="auto" w:fill="auto"/>
            <w:vAlign w:val="center"/>
            <w:hideMark/>
          </w:tcPr>
          <w:p w14:paraId="4901F902"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4.804.590</w:t>
            </w:r>
          </w:p>
        </w:tc>
      </w:tr>
      <w:tr w:rsidR="0004063C" w:rsidRPr="0004063C" w14:paraId="646E4984" w14:textId="77777777" w:rsidTr="00152B35">
        <w:trPr>
          <w:trHeight w:val="300"/>
        </w:trPr>
        <w:tc>
          <w:tcPr>
            <w:tcW w:w="1309" w:type="dxa"/>
            <w:tcBorders>
              <w:top w:val="nil"/>
              <w:left w:val="single" w:sz="4" w:space="0" w:color="auto"/>
              <w:bottom w:val="single" w:sz="4" w:space="0" w:color="auto"/>
              <w:right w:val="single" w:sz="4" w:space="0" w:color="auto"/>
            </w:tcBorders>
            <w:shd w:val="clear" w:color="auto" w:fill="auto"/>
            <w:noWrap/>
            <w:vAlign w:val="center"/>
            <w:hideMark/>
          </w:tcPr>
          <w:p w14:paraId="715C166E" w14:textId="77777777" w:rsidR="0004063C" w:rsidRPr="0004063C" w:rsidRDefault="0004063C" w:rsidP="0004063C">
            <w:pPr>
              <w:suppressAutoHyphens w:val="0"/>
              <w:jc w:val="center"/>
              <w:rPr>
                <w:rFonts w:ascii="Arial" w:hAnsi="Arial" w:cs="Arial"/>
                <w:color w:val="000000"/>
                <w:sz w:val="18"/>
                <w:szCs w:val="18"/>
                <w:lang w:eastAsia="es-CO"/>
              </w:rPr>
            </w:pPr>
            <w:r w:rsidRPr="0004063C">
              <w:rPr>
                <w:rFonts w:ascii="Arial" w:hAnsi="Arial" w:cs="Arial"/>
                <w:color w:val="000000"/>
                <w:sz w:val="18"/>
                <w:szCs w:val="18"/>
                <w:lang w:eastAsia="es-CO"/>
              </w:rPr>
              <w:t>2016</w:t>
            </w:r>
          </w:p>
        </w:tc>
        <w:tc>
          <w:tcPr>
            <w:tcW w:w="2235" w:type="dxa"/>
            <w:tcBorders>
              <w:top w:val="nil"/>
              <w:left w:val="nil"/>
              <w:bottom w:val="single" w:sz="4" w:space="0" w:color="auto"/>
              <w:right w:val="single" w:sz="4" w:space="0" w:color="auto"/>
            </w:tcBorders>
            <w:shd w:val="clear" w:color="auto" w:fill="auto"/>
            <w:vAlign w:val="center"/>
            <w:hideMark/>
          </w:tcPr>
          <w:p w14:paraId="74D57690"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18.525.335</w:t>
            </w:r>
          </w:p>
        </w:tc>
        <w:tc>
          <w:tcPr>
            <w:tcW w:w="2078" w:type="dxa"/>
            <w:tcBorders>
              <w:top w:val="nil"/>
              <w:left w:val="nil"/>
              <w:bottom w:val="single" w:sz="4" w:space="0" w:color="auto"/>
              <w:right w:val="single" w:sz="4" w:space="0" w:color="auto"/>
            </w:tcBorders>
            <w:shd w:val="clear" w:color="auto" w:fill="auto"/>
            <w:vAlign w:val="center"/>
            <w:hideMark/>
          </w:tcPr>
          <w:p w14:paraId="3C327536"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12.023.711</w:t>
            </w:r>
          </w:p>
        </w:tc>
        <w:tc>
          <w:tcPr>
            <w:tcW w:w="1880" w:type="dxa"/>
            <w:tcBorders>
              <w:top w:val="nil"/>
              <w:left w:val="nil"/>
              <w:bottom w:val="single" w:sz="4" w:space="0" w:color="auto"/>
              <w:right w:val="single" w:sz="4" w:space="0" w:color="auto"/>
            </w:tcBorders>
            <w:shd w:val="clear" w:color="auto" w:fill="auto"/>
            <w:vAlign w:val="center"/>
            <w:hideMark/>
          </w:tcPr>
          <w:p w14:paraId="76C77F0B"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6.018.377</w:t>
            </w:r>
          </w:p>
        </w:tc>
        <w:tc>
          <w:tcPr>
            <w:tcW w:w="1900" w:type="dxa"/>
            <w:tcBorders>
              <w:top w:val="nil"/>
              <w:left w:val="nil"/>
              <w:bottom w:val="single" w:sz="4" w:space="0" w:color="auto"/>
              <w:right w:val="single" w:sz="4" w:space="0" w:color="auto"/>
            </w:tcBorders>
            <w:shd w:val="clear" w:color="auto" w:fill="auto"/>
            <w:vAlign w:val="center"/>
            <w:hideMark/>
          </w:tcPr>
          <w:p w14:paraId="5E61AE73"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483.247</w:t>
            </w:r>
          </w:p>
        </w:tc>
      </w:tr>
      <w:tr w:rsidR="0004063C" w:rsidRPr="0004063C" w14:paraId="5626168D" w14:textId="77777777" w:rsidTr="00152B35">
        <w:trPr>
          <w:trHeight w:val="300"/>
        </w:trPr>
        <w:tc>
          <w:tcPr>
            <w:tcW w:w="1309" w:type="dxa"/>
            <w:tcBorders>
              <w:top w:val="nil"/>
              <w:left w:val="single" w:sz="4" w:space="0" w:color="auto"/>
              <w:bottom w:val="single" w:sz="4" w:space="0" w:color="auto"/>
              <w:right w:val="single" w:sz="4" w:space="0" w:color="auto"/>
            </w:tcBorders>
            <w:shd w:val="clear" w:color="auto" w:fill="auto"/>
            <w:noWrap/>
            <w:vAlign w:val="center"/>
            <w:hideMark/>
          </w:tcPr>
          <w:p w14:paraId="760741B0" w14:textId="77777777" w:rsidR="0004063C" w:rsidRPr="0004063C" w:rsidRDefault="0004063C" w:rsidP="0004063C">
            <w:pPr>
              <w:suppressAutoHyphens w:val="0"/>
              <w:jc w:val="center"/>
              <w:rPr>
                <w:rFonts w:ascii="Arial" w:hAnsi="Arial" w:cs="Arial"/>
                <w:color w:val="auto"/>
                <w:sz w:val="18"/>
                <w:szCs w:val="18"/>
                <w:lang w:eastAsia="es-CO"/>
              </w:rPr>
            </w:pPr>
            <w:r w:rsidRPr="0004063C">
              <w:rPr>
                <w:rFonts w:ascii="Arial" w:hAnsi="Arial" w:cs="Arial"/>
                <w:color w:val="auto"/>
                <w:sz w:val="18"/>
                <w:szCs w:val="18"/>
                <w:lang w:eastAsia="es-CO"/>
              </w:rPr>
              <w:t>2012</w:t>
            </w:r>
          </w:p>
        </w:tc>
        <w:tc>
          <w:tcPr>
            <w:tcW w:w="2235" w:type="dxa"/>
            <w:tcBorders>
              <w:top w:val="nil"/>
              <w:left w:val="nil"/>
              <w:bottom w:val="single" w:sz="4" w:space="0" w:color="auto"/>
              <w:right w:val="single" w:sz="4" w:space="0" w:color="auto"/>
            </w:tcBorders>
            <w:shd w:val="clear" w:color="auto" w:fill="auto"/>
            <w:vAlign w:val="center"/>
            <w:hideMark/>
          </w:tcPr>
          <w:p w14:paraId="0F6FFCFE"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882.877</w:t>
            </w:r>
          </w:p>
        </w:tc>
        <w:tc>
          <w:tcPr>
            <w:tcW w:w="2078" w:type="dxa"/>
            <w:tcBorders>
              <w:top w:val="nil"/>
              <w:left w:val="nil"/>
              <w:bottom w:val="single" w:sz="4" w:space="0" w:color="auto"/>
              <w:right w:val="single" w:sz="4" w:space="0" w:color="auto"/>
            </w:tcBorders>
            <w:shd w:val="clear" w:color="auto" w:fill="auto"/>
            <w:vAlign w:val="center"/>
            <w:hideMark/>
          </w:tcPr>
          <w:p w14:paraId="56496015"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533.170</w:t>
            </w:r>
          </w:p>
        </w:tc>
        <w:tc>
          <w:tcPr>
            <w:tcW w:w="1880" w:type="dxa"/>
            <w:tcBorders>
              <w:top w:val="nil"/>
              <w:left w:val="nil"/>
              <w:bottom w:val="single" w:sz="4" w:space="0" w:color="auto"/>
              <w:right w:val="single" w:sz="4" w:space="0" w:color="auto"/>
            </w:tcBorders>
            <w:shd w:val="clear" w:color="auto" w:fill="auto"/>
            <w:vAlign w:val="center"/>
            <w:hideMark/>
          </w:tcPr>
          <w:p w14:paraId="57F7EE3A"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319.579</w:t>
            </w:r>
          </w:p>
        </w:tc>
        <w:tc>
          <w:tcPr>
            <w:tcW w:w="1900" w:type="dxa"/>
            <w:tcBorders>
              <w:top w:val="nil"/>
              <w:left w:val="nil"/>
              <w:bottom w:val="single" w:sz="4" w:space="0" w:color="auto"/>
              <w:right w:val="single" w:sz="4" w:space="0" w:color="auto"/>
            </w:tcBorders>
            <w:shd w:val="clear" w:color="auto" w:fill="auto"/>
            <w:vAlign w:val="center"/>
            <w:hideMark/>
          </w:tcPr>
          <w:p w14:paraId="5D7B16C9"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30.128</w:t>
            </w:r>
          </w:p>
        </w:tc>
      </w:tr>
      <w:tr w:rsidR="0004063C" w:rsidRPr="0004063C" w14:paraId="5DB06510" w14:textId="77777777" w:rsidTr="00152B35">
        <w:trPr>
          <w:trHeight w:val="300"/>
        </w:trPr>
        <w:tc>
          <w:tcPr>
            <w:tcW w:w="1309" w:type="dxa"/>
            <w:tcBorders>
              <w:top w:val="nil"/>
              <w:left w:val="single" w:sz="4" w:space="0" w:color="auto"/>
              <w:bottom w:val="single" w:sz="4" w:space="0" w:color="auto"/>
              <w:right w:val="single" w:sz="4" w:space="0" w:color="auto"/>
            </w:tcBorders>
            <w:shd w:val="clear" w:color="auto" w:fill="auto"/>
            <w:noWrap/>
            <w:vAlign w:val="center"/>
            <w:hideMark/>
          </w:tcPr>
          <w:p w14:paraId="0E3C10E4" w14:textId="77777777" w:rsidR="0004063C" w:rsidRPr="0004063C" w:rsidRDefault="0004063C" w:rsidP="0004063C">
            <w:pPr>
              <w:suppressAutoHyphens w:val="0"/>
              <w:jc w:val="center"/>
              <w:rPr>
                <w:rFonts w:ascii="Arial" w:hAnsi="Arial" w:cs="Arial"/>
                <w:color w:val="000000"/>
                <w:sz w:val="18"/>
                <w:szCs w:val="18"/>
                <w:lang w:eastAsia="es-CO"/>
              </w:rPr>
            </w:pPr>
            <w:r w:rsidRPr="0004063C">
              <w:rPr>
                <w:rFonts w:ascii="Arial" w:hAnsi="Arial" w:cs="Arial"/>
                <w:color w:val="000000"/>
                <w:sz w:val="18"/>
                <w:szCs w:val="18"/>
                <w:lang w:eastAsia="es-CO"/>
              </w:rPr>
              <w:t>2011</w:t>
            </w:r>
          </w:p>
        </w:tc>
        <w:tc>
          <w:tcPr>
            <w:tcW w:w="2235" w:type="dxa"/>
            <w:tcBorders>
              <w:top w:val="nil"/>
              <w:left w:val="nil"/>
              <w:bottom w:val="single" w:sz="4" w:space="0" w:color="auto"/>
              <w:right w:val="single" w:sz="4" w:space="0" w:color="auto"/>
            </w:tcBorders>
            <w:shd w:val="clear" w:color="auto" w:fill="auto"/>
            <w:vAlign w:val="center"/>
            <w:hideMark/>
          </w:tcPr>
          <w:p w14:paraId="3160C35C"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505.896</w:t>
            </w:r>
          </w:p>
        </w:tc>
        <w:tc>
          <w:tcPr>
            <w:tcW w:w="2078" w:type="dxa"/>
            <w:tcBorders>
              <w:top w:val="nil"/>
              <w:left w:val="nil"/>
              <w:bottom w:val="single" w:sz="4" w:space="0" w:color="auto"/>
              <w:right w:val="single" w:sz="4" w:space="0" w:color="auto"/>
            </w:tcBorders>
            <w:shd w:val="clear" w:color="auto" w:fill="auto"/>
            <w:vAlign w:val="center"/>
            <w:hideMark/>
          </w:tcPr>
          <w:p w14:paraId="683373AA"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452.216</w:t>
            </w:r>
          </w:p>
        </w:tc>
        <w:tc>
          <w:tcPr>
            <w:tcW w:w="1880" w:type="dxa"/>
            <w:tcBorders>
              <w:top w:val="nil"/>
              <w:left w:val="nil"/>
              <w:bottom w:val="single" w:sz="4" w:space="0" w:color="auto"/>
              <w:right w:val="single" w:sz="4" w:space="0" w:color="auto"/>
            </w:tcBorders>
            <w:shd w:val="clear" w:color="auto" w:fill="auto"/>
            <w:vAlign w:val="center"/>
            <w:hideMark/>
          </w:tcPr>
          <w:p w14:paraId="18E93965"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33.680</w:t>
            </w:r>
          </w:p>
        </w:tc>
        <w:tc>
          <w:tcPr>
            <w:tcW w:w="1900" w:type="dxa"/>
            <w:tcBorders>
              <w:top w:val="nil"/>
              <w:left w:val="nil"/>
              <w:bottom w:val="single" w:sz="4" w:space="0" w:color="auto"/>
              <w:right w:val="single" w:sz="4" w:space="0" w:color="auto"/>
            </w:tcBorders>
            <w:shd w:val="clear" w:color="auto" w:fill="auto"/>
            <w:vAlign w:val="center"/>
            <w:hideMark/>
          </w:tcPr>
          <w:p w14:paraId="464B9C1A" w14:textId="77777777" w:rsidR="0004063C" w:rsidRPr="0004063C" w:rsidRDefault="0004063C" w:rsidP="0004063C">
            <w:pPr>
              <w:suppressAutoHyphens w:val="0"/>
              <w:jc w:val="right"/>
              <w:rPr>
                <w:rFonts w:ascii="Arial" w:hAnsi="Arial" w:cs="Arial"/>
                <w:color w:val="auto"/>
                <w:sz w:val="18"/>
                <w:szCs w:val="18"/>
                <w:lang w:eastAsia="es-CO"/>
              </w:rPr>
            </w:pPr>
            <w:r w:rsidRPr="0004063C">
              <w:rPr>
                <w:rFonts w:ascii="Arial" w:hAnsi="Arial" w:cs="Arial"/>
                <w:color w:val="auto"/>
                <w:sz w:val="18"/>
                <w:szCs w:val="18"/>
                <w:lang w:eastAsia="es-CO"/>
              </w:rPr>
              <w:t>20.000</w:t>
            </w:r>
          </w:p>
        </w:tc>
      </w:tr>
      <w:tr w:rsidR="0004063C" w:rsidRPr="0004063C" w14:paraId="2A6B858E" w14:textId="77777777" w:rsidTr="00152B35">
        <w:trPr>
          <w:trHeight w:val="300"/>
        </w:trPr>
        <w:tc>
          <w:tcPr>
            <w:tcW w:w="1309" w:type="dxa"/>
            <w:tcBorders>
              <w:top w:val="nil"/>
              <w:left w:val="single" w:sz="4" w:space="0" w:color="auto"/>
              <w:bottom w:val="single" w:sz="4" w:space="0" w:color="auto"/>
              <w:right w:val="single" w:sz="4" w:space="0" w:color="auto"/>
            </w:tcBorders>
            <w:shd w:val="clear" w:color="000000" w:fill="FFFFFF"/>
            <w:noWrap/>
            <w:vAlign w:val="center"/>
            <w:hideMark/>
          </w:tcPr>
          <w:p w14:paraId="53220BED" w14:textId="77777777" w:rsidR="0004063C" w:rsidRPr="0004063C" w:rsidRDefault="0004063C" w:rsidP="0004063C">
            <w:pPr>
              <w:suppressAutoHyphens w:val="0"/>
              <w:jc w:val="right"/>
              <w:rPr>
                <w:rFonts w:ascii="Arial" w:hAnsi="Arial" w:cs="Arial"/>
                <w:b/>
                <w:bCs/>
                <w:color w:val="auto"/>
                <w:sz w:val="18"/>
                <w:szCs w:val="18"/>
                <w:lang w:eastAsia="es-CO"/>
              </w:rPr>
            </w:pPr>
            <w:r w:rsidRPr="0004063C">
              <w:rPr>
                <w:rFonts w:ascii="Arial" w:hAnsi="Arial" w:cs="Arial"/>
                <w:b/>
                <w:bCs/>
                <w:color w:val="auto"/>
                <w:sz w:val="18"/>
                <w:szCs w:val="18"/>
                <w:lang w:eastAsia="es-CO"/>
              </w:rPr>
              <w:t>TOTALES</w:t>
            </w:r>
          </w:p>
        </w:tc>
        <w:tc>
          <w:tcPr>
            <w:tcW w:w="2235" w:type="dxa"/>
            <w:tcBorders>
              <w:top w:val="nil"/>
              <w:left w:val="nil"/>
              <w:bottom w:val="single" w:sz="4" w:space="0" w:color="auto"/>
              <w:right w:val="single" w:sz="4" w:space="0" w:color="auto"/>
            </w:tcBorders>
            <w:shd w:val="clear" w:color="000000" w:fill="FFFFFF"/>
            <w:vAlign w:val="center"/>
            <w:hideMark/>
          </w:tcPr>
          <w:p w14:paraId="5C305944" w14:textId="77777777" w:rsidR="0004063C" w:rsidRPr="0004063C" w:rsidRDefault="0004063C" w:rsidP="0004063C">
            <w:pPr>
              <w:suppressAutoHyphens w:val="0"/>
              <w:jc w:val="right"/>
              <w:rPr>
                <w:rFonts w:ascii="Arial" w:hAnsi="Arial" w:cs="Arial"/>
                <w:b/>
                <w:bCs/>
                <w:color w:val="auto"/>
                <w:lang w:eastAsia="es-CO"/>
              </w:rPr>
            </w:pPr>
            <w:r w:rsidRPr="0004063C">
              <w:rPr>
                <w:rFonts w:ascii="Arial" w:hAnsi="Arial" w:cs="Arial"/>
                <w:b/>
                <w:bCs/>
                <w:color w:val="auto"/>
                <w:lang w:eastAsia="es-CO"/>
              </w:rPr>
              <w:t>223.630.761</w:t>
            </w:r>
          </w:p>
        </w:tc>
        <w:tc>
          <w:tcPr>
            <w:tcW w:w="2078" w:type="dxa"/>
            <w:tcBorders>
              <w:top w:val="nil"/>
              <w:left w:val="nil"/>
              <w:bottom w:val="single" w:sz="4" w:space="0" w:color="auto"/>
              <w:right w:val="single" w:sz="4" w:space="0" w:color="auto"/>
            </w:tcBorders>
            <w:shd w:val="clear" w:color="000000" w:fill="FFFFFF"/>
            <w:vAlign w:val="center"/>
            <w:hideMark/>
          </w:tcPr>
          <w:p w14:paraId="45DD5B32" w14:textId="77777777" w:rsidR="0004063C" w:rsidRPr="0004063C" w:rsidRDefault="0004063C" w:rsidP="0004063C">
            <w:pPr>
              <w:suppressAutoHyphens w:val="0"/>
              <w:jc w:val="right"/>
              <w:rPr>
                <w:rFonts w:ascii="Arial" w:hAnsi="Arial" w:cs="Arial"/>
                <w:b/>
                <w:bCs/>
                <w:color w:val="auto"/>
                <w:lang w:eastAsia="es-CO"/>
              </w:rPr>
            </w:pPr>
            <w:r w:rsidRPr="0004063C">
              <w:rPr>
                <w:rFonts w:ascii="Arial" w:hAnsi="Arial" w:cs="Arial"/>
                <w:b/>
                <w:bCs/>
                <w:color w:val="auto"/>
                <w:lang w:eastAsia="es-CO"/>
              </w:rPr>
              <w:t>137.619.735</w:t>
            </w:r>
          </w:p>
        </w:tc>
        <w:tc>
          <w:tcPr>
            <w:tcW w:w="1880" w:type="dxa"/>
            <w:tcBorders>
              <w:top w:val="nil"/>
              <w:left w:val="nil"/>
              <w:bottom w:val="single" w:sz="4" w:space="0" w:color="auto"/>
              <w:right w:val="single" w:sz="4" w:space="0" w:color="auto"/>
            </w:tcBorders>
            <w:shd w:val="clear" w:color="000000" w:fill="FFFFFF"/>
            <w:vAlign w:val="center"/>
            <w:hideMark/>
          </w:tcPr>
          <w:p w14:paraId="580070AB" w14:textId="77777777" w:rsidR="0004063C" w:rsidRPr="0004063C" w:rsidRDefault="0004063C" w:rsidP="0004063C">
            <w:pPr>
              <w:suppressAutoHyphens w:val="0"/>
              <w:jc w:val="right"/>
              <w:rPr>
                <w:rFonts w:ascii="Arial" w:hAnsi="Arial" w:cs="Arial"/>
                <w:b/>
                <w:bCs/>
                <w:color w:val="auto"/>
                <w:lang w:eastAsia="es-CO"/>
              </w:rPr>
            </w:pPr>
            <w:r w:rsidRPr="0004063C">
              <w:rPr>
                <w:rFonts w:ascii="Arial" w:hAnsi="Arial" w:cs="Arial"/>
                <w:b/>
                <w:bCs/>
                <w:color w:val="auto"/>
                <w:lang w:eastAsia="es-CO"/>
              </w:rPr>
              <w:t>75.224.925</w:t>
            </w:r>
          </w:p>
        </w:tc>
        <w:tc>
          <w:tcPr>
            <w:tcW w:w="1900" w:type="dxa"/>
            <w:tcBorders>
              <w:top w:val="nil"/>
              <w:left w:val="nil"/>
              <w:bottom w:val="single" w:sz="4" w:space="0" w:color="auto"/>
              <w:right w:val="single" w:sz="4" w:space="0" w:color="auto"/>
            </w:tcBorders>
            <w:shd w:val="clear" w:color="000000" w:fill="FFFFFF"/>
            <w:vAlign w:val="center"/>
            <w:hideMark/>
          </w:tcPr>
          <w:p w14:paraId="23EF325B" w14:textId="77777777" w:rsidR="0004063C" w:rsidRPr="0004063C" w:rsidRDefault="0004063C" w:rsidP="0004063C">
            <w:pPr>
              <w:suppressAutoHyphens w:val="0"/>
              <w:jc w:val="right"/>
              <w:rPr>
                <w:rFonts w:ascii="Arial" w:hAnsi="Arial" w:cs="Arial"/>
                <w:b/>
                <w:bCs/>
                <w:color w:val="auto"/>
                <w:lang w:eastAsia="es-CO"/>
              </w:rPr>
            </w:pPr>
            <w:r w:rsidRPr="0004063C">
              <w:rPr>
                <w:rFonts w:ascii="Arial" w:hAnsi="Arial" w:cs="Arial"/>
                <w:b/>
                <w:bCs/>
                <w:color w:val="auto"/>
                <w:lang w:eastAsia="es-CO"/>
              </w:rPr>
              <w:t>10.786.101</w:t>
            </w:r>
          </w:p>
        </w:tc>
      </w:tr>
      <w:tr w:rsidR="0004063C" w:rsidRPr="0004063C" w14:paraId="2E2AF271" w14:textId="77777777" w:rsidTr="00152B35">
        <w:trPr>
          <w:trHeight w:val="270"/>
        </w:trPr>
        <w:tc>
          <w:tcPr>
            <w:tcW w:w="3544" w:type="dxa"/>
            <w:gridSpan w:val="2"/>
            <w:tcBorders>
              <w:top w:val="nil"/>
              <w:left w:val="nil"/>
              <w:bottom w:val="nil"/>
              <w:right w:val="nil"/>
            </w:tcBorders>
            <w:shd w:val="clear" w:color="auto" w:fill="auto"/>
            <w:noWrap/>
            <w:vAlign w:val="center"/>
            <w:hideMark/>
          </w:tcPr>
          <w:p w14:paraId="79EF70C6" w14:textId="77777777" w:rsidR="0004063C" w:rsidRPr="0004063C" w:rsidRDefault="0004063C" w:rsidP="0004063C">
            <w:pPr>
              <w:suppressAutoHyphens w:val="0"/>
              <w:ind w:right="-527"/>
              <w:rPr>
                <w:rFonts w:ascii="Arial" w:hAnsi="Arial" w:cs="Arial"/>
                <w:color w:val="000000"/>
                <w:sz w:val="16"/>
                <w:szCs w:val="16"/>
                <w:lang w:eastAsia="es-CO"/>
              </w:rPr>
            </w:pPr>
            <w:r w:rsidRPr="0004063C">
              <w:rPr>
                <w:rFonts w:ascii="Arial" w:hAnsi="Arial" w:cs="Arial"/>
                <w:color w:val="000000"/>
                <w:sz w:val="16"/>
                <w:szCs w:val="16"/>
                <w:lang w:eastAsia="es-CO"/>
              </w:rPr>
              <w:t>Fuente: Subdirección Administrativa y Financiera</w:t>
            </w:r>
          </w:p>
        </w:tc>
        <w:tc>
          <w:tcPr>
            <w:tcW w:w="2078" w:type="dxa"/>
            <w:tcBorders>
              <w:top w:val="nil"/>
              <w:left w:val="nil"/>
              <w:bottom w:val="nil"/>
              <w:right w:val="nil"/>
            </w:tcBorders>
            <w:shd w:val="clear" w:color="auto" w:fill="auto"/>
            <w:noWrap/>
            <w:vAlign w:val="bottom"/>
            <w:hideMark/>
          </w:tcPr>
          <w:p w14:paraId="71C6541D" w14:textId="77777777" w:rsidR="0004063C" w:rsidRPr="0004063C" w:rsidRDefault="0004063C" w:rsidP="0004063C">
            <w:pPr>
              <w:suppressAutoHyphens w:val="0"/>
              <w:rPr>
                <w:rFonts w:ascii="Arial" w:hAnsi="Arial" w:cs="Arial"/>
                <w:color w:val="000000"/>
                <w:sz w:val="16"/>
                <w:szCs w:val="16"/>
                <w:lang w:eastAsia="es-CO"/>
              </w:rPr>
            </w:pPr>
          </w:p>
        </w:tc>
        <w:tc>
          <w:tcPr>
            <w:tcW w:w="1880" w:type="dxa"/>
            <w:tcBorders>
              <w:top w:val="nil"/>
              <w:left w:val="nil"/>
              <w:bottom w:val="nil"/>
              <w:right w:val="nil"/>
            </w:tcBorders>
            <w:shd w:val="clear" w:color="auto" w:fill="auto"/>
            <w:noWrap/>
            <w:vAlign w:val="bottom"/>
            <w:hideMark/>
          </w:tcPr>
          <w:p w14:paraId="6095C3DC" w14:textId="77777777" w:rsidR="0004063C" w:rsidRPr="0004063C" w:rsidRDefault="0004063C" w:rsidP="0004063C">
            <w:pPr>
              <w:suppressAutoHyphens w:val="0"/>
              <w:rPr>
                <w:color w:val="auto"/>
                <w:lang w:eastAsia="es-CO"/>
              </w:rPr>
            </w:pPr>
          </w:p>
        </w:tc>
        <w:tc>
          <w:tcPr>
            <w:tcW w:w="1900" w:type="dxa"/>
            <w:tcBorders>
              <w:top w:val="nil"/>
              <w:left w:val="nil"/>
              <w:bottom w:val="nil"/>
              <w:right w:val="nil"/>
            </w:tcBorders>
            <w:shd w:val="clear" w:color="auto" w:fill="auto"/>
            <w:noWrap/>
            <w:vAlign w:val="bottom"/>
            <w:hideMark/>
          </w:tcPr>
          <w:p w14:paraId="6C87BB57" w14:textId="77777777" w:rsidR="0004063C" w:rsidRPr="0004063C" w:rsidRDefault="0004063C" w:rsidP="0004063C">
            <w:pPr>
              <w:suppressAutoHyphens w:val="0"/>
              <w:rPr>
                <w:color w:val="auto"/>
                <w:lang w:eastAsia="es-CO"/>
              </w:rPr>
            </w:pPr>
          </w:p>
        </w:tc>
      </w:tr>
    </w:tbl>
    <w:p w14:paraId="2A56C047" w14:textId="3D61264E" w:rsidR="00352904" w:rsidRDefault="00352904" w:rsidP="005F7D4F">
      <w:pPr>
        <w:jc w:val="both"/>
        <w:rPr>
          <w:rFonts w:ascii="Arial" w:hAnsi="Arial" w:cs="Arial"/>
          <w:color w:val="auto"/>
          <w:sz w:val="24"/>
          <w:szCs w:val="24"/>
        </w:rPr>
      </w:pPr>
    </w:p>
    <w:p w14:paraId="25BC8A64" w14:textId="6C94DCEF" w:rsidR="0007740D" w:rsidRPr="007C5B55" w:rsidRDefault="00352904" w:rsidP="0007740D">
      <w:pPr>
        <w:rPr>
          <w:rFonts w:ascii="Arial" w:hAnsi="Arial" w:cs="Arial"/>
          <w:color w:val="auto"/>
          <w:sz w:val="24"/>
          <w:szCs w:val="24"/>
        </w:rPr>
      </w:pPr>
      <w:bookmarkStart w:id="8" w:name="_Toc54437293"/>
      <w:r w:rsidRPr="007C5B55">
        <w:rPr>
          <w:rFonts w:ascii="Arial" w:hAnsi="Arial" w:cs="Arial"/>
          <w:b/>
          <w:bCs/>
          <w:color w:val="auto"/>
          <w:sz w:val="24"/>
          <w:szCs w:val="24"/>
        </w:rPr>
        <w:t xml:space="preserve">1.1.5 </w:t>
      </w:r>
      <w:r w:rsidR="00D9033F" w:rsidRPr="007C5B55">
        <w:rPr>
          <w:rFonts w:ascii="Arial" w:hAnsi="Arial" w:cs="Arial"/>
          <w:b/>
          <w:bCs/>
          <w:color w:val="auto"/>
          <w:sz w:val="24"/>
          <w:szCs w:val="24"/>
        </w:rPr>
        <w:t>Modificaciones presupuestales</w:t>
      </w:r>
      <w:bookmarkEnd w:id="8"/>
      <w:r w:rsidR="0007740D" w:rsidRPr="007C5B55">
        <w:rPr>
          <w:rFonts w:ascii="Arial" w:hAnsi="Arial" w:cs="Arial"/>
          <w:b/>
          <w:bCs/>
          <w:color w:val="auto"/>
          <w:sz w:val="24"/>
          <w:szCs w:val="24"/>
        </w:rPr>
        <w:t>.</w:t>
      </w:r>
    </w:p>
    <w:p w14:paraId="37BE801F" w14:textId="4F8F5751" w:rsidR="008B7618" w:rsidRPr="007C5B55" w:rsidRDefault="008B7618" w:rsidP="0007740D">
      <w:pPr>
        <w:jc w:val="both"/>
        <w:outlineLvl w:val="2"/>
        <w:rPr>
          <w:rFonts w:ascii="Arial" w:hAnsi="Arial" w:cs="Arial"/>
          <w:color w:val="auto"/>
          <w:sz w:val="24"/>
          <w:szCs w:val="24"/>
        </w:rPr>
      </w:pPr>
    </w:p>
    <w:p w14:paraId="5EC09FF3" w14:textId="77777777" w:rsidR="00152B35" w:rsidRPr="00152B35" w:rsidRDefault="00152B35" w:rsidP="00152B35">
      <w:pPr>
        <w:rPr>
          <w:rFonts w:ascii="Arial" w:hAnsi="Arial" w:cs="Arial"/>
          <w:sz w:val="24"/>
          <w:szCs w:val="24"/>
          <w:lang w:eastAsia="es-CO"/>
        </w:rPr>
      </w:pPr>
      <w:r w:rsidRPr="00152B35">
        <w:rPr>
          <w:rFonts w:ascii="Arial" w:hAnsi="Arial" w:cs="Arial"/>
          <w:sz w:val="24"/>
          <w:szCs w:val="24"/>
          <w:lang w:eastAsia="es-CO"/>
        </w:rPr>
        <w:t>Al corte del 31 de diciembre de 2022, se realizaron las siguientes modificaciones presupuestales:</w:t>
      </w:r>
    </w:p>
    <w:p w14:paraId="1EC521DE" w14:textId="77777777" w:rsidR="00152B35" w:rsidRPr="00152B35" w:rsidRDefault="00152B35" w:rsidP="00152B35">
      <w:pPr>
        <w:rPr>
          <w:lang w:eastAsia="es-CO"/>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2"/>
        <w:gridCol w:w="925"/>
        <w:gridCol w:w="1635"/>
        <w:gridCol w:w="1092"/>
        <w:gridCol w:w="766"/>
        <w:gridCol w:w="763"/>
        <w:gridCol w:w="1000"/>
        <w:gridCol w:w="977"/>
        <w:gridCol w:w="1120"/>
      </w:tblGrid>
      <w:tr w:rsidR="00152B35" w:rsidRPr="00152B35" w14:paraId="5FF03BF3" w14:textId="77777777" w:rsidTr="003673C3">
        <w:trPr>
          <w:trHeight w:val="540"/>
        </w:trPr>
        <w:tc>
          <w:tcPr>
            <w:tcW w:w="762" w:type="dxa"/>
            <w:vMerge w:val="restart"/>
            <w:shd w:val="clear" w:color="000000" w:fill="BDD7EE"/>
            <w:vAlign w:val="center"/>
            <w:hideMark/>
          </w:tcPr>
          <w:p w14:paraId="0BB10D68" w14:textId="77777777" w:rsidR="00152B35" w:rsidRPr="00152B35" w:rsidRDefault="00152B35" w:rsidP="00152B35">
            <w:pPr>
              <w:jc w:val="center"/>
              <w:rPr>
                <w:rFonts w:ascii="Arial" w:hAnsi="Arial" w:cs="Arial"/>
                <w:sz w:val="12"/>
                <w:szCs w:val="12"/>
                <w:lang w:eastAsia="es-CO"/>
              </w:rPr>
            </w:pPr>
            <w:r w:rsidRPr="00152B35">
              <w:rPr>
                <w:rFonts w:ascii="Arial" w:hAnsi="Arial" w:cs="Arial"/>
                <w:sz w:val="12"/>
                <w:szCs w:val="12"/>
                <w:lang w:eastAsia="es-CO"/>
              </w:rPr>
              <w:t>TIPO</w:t>
            </w:r>
          </w:p>
        </w:tc>
        <w:tc>
          <w:tcPr>
            <w:tcW w:w="925" w:type="dxa"/>
            <w:shd w:val="clear" w:color="000000" w:fill="BDD7EE"/>
            <w:vAlign w:val="center"/>
            <w:hideMark/>
          </w:tcPr>
          <w:p w14:paraId="225BF466" w14:textId="7140A135" w:rsidR="00152B35" w:rsidRPr="00152B35" w:rsidRDefault="00152B35" w:rsidP="00152B35">
            <w:pPr>
              <w:jc w:val="center"/>
              <w:rPr>
                <w:rFonts w:ascii="Arial" w:hAnsi="Arial" w:cs="Arial"/>
                <w:sz w:val="12"/>
                <w:szCs w:val="12"/>
                <w:lang w:eastAsia="es-CO"/>
              </w:rPr>
            </w:pPr>
            <w:r w:rsidRPr="00152B35">
              <w:rPr>
                <w:rFonts w:ascii="Arial" w:hAnsi="Arial" w:cs="Arial"/>
                <w:sz w:val="12"/>
                <w:szCs w:val="12"/>
                <w:lang w:eastAsia="es-CO"/>
              </w:rPr>
              <w:t>VALOR</w:t>
            </w:r>
          </w:p>
        </w:tc>
        <w:tc>
          <w:tcPr>
            <w:tcW w:w="1525" w:type="dxa"/>
            <w:vMerge w:val="restart"/>
            <w:shd w:val="clear" w:color="000000" w:fill="BDD7EE"/>
            <w:vAlign w:val="center"/>
            <w:hideMark/>
          </w:tcPr>
          <w:p w14:paraId="3CBBA793" w14:textId="77777777" w:rsidR="00152B35" w:rsidRPr="00152B35" w:rsidRDefault="00152B35" w:rsidP="00152B35">
            <w:pPr>
              <w:jc w:val="center"/>
              <w:rPr>
                <w:rFonts w:ascii="Arial" w:hAnsi="Arial" w:cs="Arial"/>
                <w:sz w:val="12"/>
                <w:szCs w:val="12"/>
                <w:lang w:eastAsia="es-CO"/>
              </w:rPr>
            </w:pPr>
            <w:r w:rsidRPr="00152B35">
              <w:rPr>
                <w:rFonts w:ascii="Arial" w:hAnsi="Arial" w:cs="Arial"/>
                <w:sz w:val="12"/>
                <w:szCs w:val="12"/>
                <w:lang w:eastAsia="es-CO"/>
              </w:rPr>
              <w:t>RUBRO DE GASTO</w:t>
            </w:r>
          </w:p>
        </w:tc>
        <w:tc>
          <w:tcPr>
            <w:tcW w:w="1202" w:type="dxa"/>
            <w:vMerge w:val="restart"/>
            <w:shd w:val="clear" w:color="000000" w:fill="BDD7EE"/>
            <w:vAlign w:val="center"/>
            <w:hideMark/>
          </w:tcPr>
          <w:p w14:paraId="061886ED" w14:textId="77777777" w:rsidR="00152B35" w:rsidRPr="00152B35" w:rsidRDefault="00152B35" w:rsidP="00152B35">
            <w:pPr>
              <w:jc w:val="center"/>
              <w:rPr>
                <w:rFonts w:ascii="Arial" w:hAnsi="Arial" w:cs="Arial"/>
                <w:sz w:val="12"/>
                <w:szCs w:val="12"/>
                <w:lang w:eastAsia="es-CO"/>
              </w:rPr>
            </w:pPr>
            <w:r w:rsidRPr="00152B35">
              <w:rPr>
                <w:rFonts w:ascii="Arial" w:hAnsi="Arial" w:cs="Arial"/>
                <w:sz w:val="12"/>
                <w:szCs w:val="12"/>
                <w:lang w:eastAsia="es-CO"/>
              </w:rPr>
              <w:t>PROYECTO</w:t>
            </w:r>
          </w:p>
        </w:tc>
        <w:tc>
          <w:tcPr>
            <w:tcW w:w="766" w:type="dxa"/>
            <w:shd w:val="clear" w:color="000000" w:fill="BDD7EE"/>
            <w:vAlign w:val="center"/>
            <w:hideMark/>
          </w:tcPr>
          <w:p w14:paraId="75FCE160" w14:textId="6C35A534" w:rsidR="00152B35" w:rsidRPr="00152B35" w:rsidRDefault="00152B35" w:rsidP="00152B35">
            <w:pPr>
              <w:jc w:val="center"/>
              <w:rPr>
                <w:rFonts w:ascii="Arial" w:hAnsi="Arial" w:cs="Arial"/>
                <w:sz w:val="12"/>
                <w:szCs w:val="12"/>
                <w:lang w:eastAsia="es-CO"/>
              </w:rPr>
            </w:pPr>
            <w:r w:rsidRPr="00152B35">
              <w:rPr>
                <w:rFonts w:ascii="Arial" w:hAnsi="Arial" w:cs="Arial"/>
                <w:sz w:val="12"/>
                <w:szCs w:val="12"/>
                <w:lang w:eastAsia="es-CO"/>
              </w:rPr>
              <w:t>ADICIÓN</w:t>
            </w:r>
          </w:p>
        </w:tc>
        <w:tc>
          <w:tcPr>
            <w:tcW w:w="763" w:type="dxa"/>
            <w:shd w:val="clear" w:color="000000" w:fill="BDD7EE"/>
            <w:vAlign w:val="center"/>
            <w:hideMark/>
          </w:tcPr>
          <w:p w14:paraId="015F1152" w14:textId="3006A0A1" w:rsidR="00152B35" w:rsidRPr="00152B35" w:rsidRDefault="00152B35" w:rsidP="00152B35">
            <w:pPr>
              <w:jc w:val="center"/>
              <w:rPr>
                <w:rFonts w:ascii="Arial" w:hAnsi="Arial" w:cs="Arial"/>
                <w:sz w:val="12"/>
                <w:szCs w:val="12"/>
                <w:lang w:eastAsia="es-CO"/>
              </w:rPr>
            </w:pPr>
            <w:r w:rsidRPr="00152B35">
              <w:rPr>
                <w:rFonts w:ascii="Arial" w:hAnsi="Arial" w:cs="Arial"/>
                <w:sz w:val="12"/>
                <w:szCs w:val="12"/>
                <w:lang w:eastAsia="es-CO"/>
              </w:rPr>
              <w:t>RECORTE</w:t>
            </w:r>
          </w:p>
        </w:tc>
        <w:tc>
          <w:tcPr>
            <w:tcW w:w="1000" w:type="dxa"/>
            <w:shd w:val="clear" w:color="000000" w:fill="BDD7EE"/>
            <w:vAlign w:val="center"/>
            <w:hideMark/>
          </w:tcPr>
          <w:p w14:paraId="37282A91" w14:textId="694EEFDB" w:rsidR="00152B35" w:rsidRPr="00152B35" w:rsidRDefault="00152B35" w:rsidP="00152B35">
            <w:pPr>
              <w:jc w:val="center"/>
              <w:rPr>
                <w:rFonts w:ascii="Arial" w:hAnsi="Arial" w:cs="Arial"/>
                <w:sz w:val="12"/>
                <w:szCs w:val="12"/>
                <w:lang w:eastAsia="es-CO"/>
              </w:rPr>
            </w:pPr>
            <w:r w:rsidRPr="00152B35">
              <w:rPr>
                <w:rFonts w:ascii="Arial" w:hAnsi="Arial" w:cs="Arial"/>
                <w:sz w:val="12"/>
                <w:szCs w:val="12"/>
                <w:lang w:eastAsia="es-CO"/>
              </w:rPr>
              <w:t>CONTRA CREDITO</w:t>
            </w:r>
          </w:p>
        </w:tc>
        <w:tc>
          <w:tcPr>
            <w:tcW w:w="977" w:type="dxa"/>
            <w:shd w:val="clear" w:color="000000" w:fill="BDD7EE"/>
            <w:vAlign w:val="center"/>
            <w:hideMark/>
          </w:tcPr>
          <w:p w14:paraId="1AF5C3DD" w14:textId="0BC65B19" w:rsidR="00152B35" w:rsidRPr="00152B35" w:rsidRDefault="00152B35" w:rsidP="00152B35">
            <w:pPr>
              <w:jc w:val="center"/>
              <w:rPr>
                <w:rFonts w:ascii="Arial" w:hAnsi="Arial" w:cs="Arial"/>
                <w:sz w:val="12"/>
                <w:szCs w:val="12"/>
                <w:lang w:eastAsia="es-CO"/>
              </w:rPr>
            </w:pPr>
            <w:r w:rsidRPr="00152B35">
              <w:rPr>
                <w:rFonts w:ascii="Arial" w:hAnsi="Arial" w:cs="Arial"/>
                <w:sz w:val="12"/>
                <w:szCs w:val="12"/>
                <w:lang w:eastAsia="es-CO"/>
              </w:rPr>
              <w:t>CREDITO</w:t>
            </w:r>
          </w:p>
        </w:tc>
        <w:tc>
          <w:tcPr>
            <w:tcW w:w="1120" w:type="dxa"/>
            <w:vMerge w:val="restart"/>
            <w:shd w:val="clear" w:color="000000" w:fill="BDD7EE"/>
            <w:vAlign w:val="center"/>
            <w:hideMark/>
          </w:tcPr>
          <w:p w14:paraId="6167A34A" w14:textId="77777777" w:rsidR="00152B35" w:rsidRPr="00152B35" w:rsidRDefault="00152B35" w:rsidP="00152B35">
            <w:pPr>
              <w:jc w:val="center"/>
              <w:rPr>
                <w:rFonts w:ascii="Arial" w:hAnsi="Arial" w:cs="Arial"/>
                <w:sz w:val="12"/>
                <w:szCs w:val="12"/>
                <w:lang w:eastAsia="es-CO"/>
              </w:rPr>
            </w:pPr>
            <w:r w:rsidRPr="00152B35">
              <w:rPr>
                <w:rFonts w:ascii="Arial" w:hAnsi="Arial" w:cs="Arial"/>
                <w:sz w:val="12"/>
                <w:szCs w:val="12"/>
                <w:lang w:eastAsia="es-CO"/>
              </w:rPr>
              <w:t>DESCRIPCIÓN</w:t>
            </w:r>
          </w:p>
        </w:tc>
      </w:tr>
      <w:tr w:rsidR="00152B35" w:rsidRPr="00152B35" w14:paraId="58DAF03E" w14:textId="77777777" w:rsidTr="003673C3">
        <w:trPr>
          <w:trHeight w:val="420"/>
        </w:trPr>
        <w:tc>
          <w:tcPr>
            <w:tcW w:w="762" w:type="dxa"/>
            <w:vMerge/>
            <w:vAlign w:val="center"/>
            <w:hideMark/>
          </w:tcPr>
          <w:p w14:paraId="1E38D2F7" w14:textId="77777777" w:rsidR="00152B35" w:rsidRPr="00152B35" w:rsidRDefault="00152B35" w:rsidP="00152B35">
            <w:pPr>
              <w:rPr>
                <w:rFonts w:ascii="Arial" w:hAnsi="Arial" w:cs="Arial"/>
                <w:sz w:val="12"/>
                <w:szCs w:val="12"/>
                <w:lang w:eastAsia="es-CO"/>
              </w:rPr>
            </w:pPr>
          </w:p>
        </w:tc>
        <w:tc>
          <w:tcPr>
            <w:tcW w:w="925" w:type="dxa"/>
            <w:shd w:val="clear" w:color="000000" w:fill="BDD7EE"/>
            <w:vAlign w:val="center"/>
            <w:hideMark/>
          </w:tcPr>
          <w:p w14:paraId="0502009C" w14:textId="57755E32" w:rsidR="00152B35" w:rsidRPr="00152B35" w:rsidRDefault="00152B35" w:rsidP="00152B35">
            <w:pPr>
              <w:jc w:val="center"/>
              <w:rPr>
                <w:rFonts w:ascii="Arial" w:hAnsi="Arial" w:cs="Arial"/>
                <w:sz w:val="12"/>
                <w:szCs w:val="12"/>
                <w:lang w:eastAsia="es-CO"/>
              </w:rPr>
            </w:pPr>
            <w:r w:rsidRPr="00152B35">
              <w:rPr>
                <w:rFonts w:ascii="Arial" w:hAnsi="Arial" w:cs="Arial"/>
                <w:sz w:val="12"/>
                <w:szCs w:val="12"/>
                <w:lang w:eastAsia="es-CO"/>
              </w:rPr>
              <w:t>(En miles de $)</w:t>
            </w:r>
          </w:p>
        </w:tc>
        <w:tc>
          <w:tcPr>
            <w:tcW w:w="1525" w:type="dxa"/>
            <w:vMerge/>
            <w:vAlign w:val="center"/>
            <w:hideMark/>
          </w:tcPr>
          <w:p w14:paraId="38DE20F6" w14:textId="77777777" w:rsidR="00152B35" w:rsidRPr="00152B35" w:rsidRDefault="00152B35" w:rsidP="00152B35">
            <w:pPr>
              <w:rPr>
                <w:rFonts w:ascii="Arial" w:hAnsi="Arial" w:cs="Arial"/>
                <w:sz w:val="12"/>
                <w:szCs w:val="12"/>
                <w:lang w:eastAsia="es-CO"/>
              </w:rPr>
            </w:pPr>
          </w:p>
        </w:tc>
        <w:tc>
          <w:tcPr>
            <w:tcW w:w="1202" w:type="dxa"/>
            <w:vMerge/>
            <w:vAlign w:val="center"/>
            <w:hideMark/>
          </w:tcPr>
          <w:p w14:paraId="3CA3515D" w14:textId="77777777" w:rsidR="00152B35" w:rsidRPr="00152B35" w:rsidRDefault="00152B35" w:rsidP="00152B35">
            <w:pPr>
              <w:rPr>
                <w:rFonts w:ascii="Arial" w:hAnsi="Arial" w:cs="Arial"/>
                <w:sz w:val="12"/>
                <w:szCs w:val="12"/>
                <w:lang w:eastAsia="es-CO"/>
              </w:rPr>
            </w:pPr>
          </w:p>
        </w:tc>
        <w:tc>
          <w:tcPr>
            <w:tcW w:w="766" w:type="dxa"/>
            <w:shd w:val="clear" w:color="000000" w:fill="BDD7EE"/>
            <w:vAlign w:val="center"/>
            <w:hideMark/>
          </w:tcPr>
          <w:p w14:paraId="60752803" w14:textId="53A17724" w:rsidR="00152B35" w:rsidRPr="00152B35" w:rsidRDefault="00152B35" w:rsidP="00152B35">
            <w:pPr>
              <w:jc w:val="center"/>
              <w:rPr>
                <w:rFonts w:ascii="Arial" w:hAnsi="Arial" w:cs="Arial"/>
                <w:sz w:val="12"/>
                <w:szCs w:val="12"/>
                <w:lang w:eastAsia="es-CO"/>
              </w:rPr>
            </w:pPr>
            <w:r w:rsidRPr="00152B35">
              <w:rPr>
                <w:rFonts w:ascii="Arial" w:hAnsi="Arial" w:cs="Arial"/>
                <w:sz w:val="12"/>
                <w:szCs w:val="12"/>
                <w:lang w:eastAsia="es-CO"/>
              </w:rPr>
              <w:t>(En miles de $)</w:t>
            </w:r>
          </w:p>
        </w:tc>
        <w:tc>
          <w:tcPr>
            <w:tcW w:w="763" w:type="dxa"/>
            <w:shd w:val="clear" w:color="000000" w:fill="BDD7EE"/>
            <w:vAlign w:val="center"/>
            <w:hideMark/>
          </w:tcPr>
          <w:p w14:paraId="098CE305" w14:textId="74648E98" w:rsidR="00152B35" w:rsidRPr="00152B35" w:rsidRDefault="00152B35" w:rsidP="00152B35">
            <w:pPr>
              <w:jc w:val="center"/>
              <w:rPr>
                <w:rFonts w:ascii="Arial" w:hAnsi="Arial" w:cs="Arial"/>
                <w:sz w:val="12"/>
                <w:szCs w:val="12"/>
                <w:lang w:eastAsia="es-CO"/>
              </w:rPr>
            </w:pPr>
            <w:r w:rsidRPr="00152B35">
              <w:rPr>
                <w:rFonts w:ascii="Arial" w:hAnsi="Arial" w:cs="Arial"/>
                <w:sz w:val="12"/>
                <w:szCs w:val="12"/>
                <w:lang w:eastAsia="es-CO"/>
              </w:rPr>
              <w:t>(En miles de $)</w:t>
            </w:r>
          </w:p>
        </w:tc>
        <w:tc>
          <w:tcPr>
            <w:tcW w:w="1000" w:type="dxa"/>
            <w:shd w:val="clear" w:color="000000" w:fill="BDD7EE"/>
            <w:vAlign w:val="center"/>
            <w:hideMark/>
          </w:tcPr>
          <w:p w14:paraId="7CEDE7D1" w14:textId="50BF5A59" w:rsidR="00152B35" w:rsidRPr="00152B35" w:rsidRDefault="00152B35" w:rsidP="00152B35">
            <w:pPr>
              <w:jc w:val="center"/>
              <w:rPr>
                <w:rFonts w:ascii="Arial" w:hAnsi="Arial" w:cs="Arial"/>
                <w:sz w:val="12"/>
                <w:szCs w:val="12"/>
                <w:lang w:eastAsia="es-CO"/>
              </w:rPr>
            </w:pPr>
            <w:r w:rsidRPr="00152B35">
              <w:rPr>
                <w:rFonts w:ascii="Arial" w:hAnsi="Arial" w:cs="Arial"/>
                <w:sz w:val="12"/>
                <w:szCs w:val="12"/>
                <w:lang w:eastAsia="es-CO"/>
              </w:rPr>
              <w:t>(En miles de $)</w:t>
            </w:r>
          </w:p>
        </w:tc>
        <w:tc>
          <w:tcPr>
            <w:tcW w:w="977" w:type="dxa"/>
            <w:shd w:val="clear" w:color="000000" w:fill="BDD7EE"/>
            <w:vAlign w:val="center"/>
            <w:hideMark/>
          </w:tcPr>
          <w:p w14:paraId="4DE3352F" w14:textId="57F9EF5B" w:rsidR="00152B35" w:rsidRPr="00152B35" w:rsidRDefault="00152B35" w:rsidP="00152B35">
            <w:pPr>
              <w:jc w:val="center"/>
              <w:rPr>
                <w:rFonts w:ascii="Arial" w:hAnsi="Arial" w:cs="Arial"/>
                <w:sz w:val="12"/>
                <w:szCs w:val="12"/>
                <w:lang w:eastAsia="es-CO"/>
              </w:rPr>
            </w:pPr>
            <w:r w:rsidRPr="00152B35">
              <w:rPr>
                <w:rFonts w:ascii="Arial" w:hAnsi="Arial" w:cs="Arial"/>
                <w:sz w:val="12"/>
                <w:szCs w:val="12"/>
                <w:lang w:eastAsia="es-CO"/>
              </w:rPr>
              <w:t>(En miles de $)</w:t>
            </w:r>
          </w:p>
        </w:tc>
        <w:tc>
          <w:tcPr>
            <w:tcW w:w="1120" w:type="dxa"/>
            <w:vMerge/>
            <w:vAlign w:val="center"/>
            <w:hideMark/>
          </w:tcPr>
          <w:p w14:paraId="207C3A72" w14:textId="77777777" w:rsidR="00152B35" w:rsidRPr="00152B35" w:rsidRDefault="00152B35" w:rsidP="00152B35">
            <w:pPr>
              <w:rPr>
                <w:rFonts w:ascii="Arial" w:hAnsi="Arial" w:cs="Arial"/>
                <w:sz w:val="12"/>
                <w:szCs w:val="12"/>
                <w:lang w:eastAsia="es-CO"/>
              </w:rPr>
            </w:pPr>
          </w:p>
        </w:tc>
      </w:tr>
      <w:tr w:rsidR="00152B35" w:rsidRPr="00152B35" w14:paraId="23B7951B" w14:textId="77777777" w:rsidTr="003673C3">
        <w:trPr>
          <w:trHeight w:val="600"/>
        </w:trPr>
        <w:tc>
          <w:tcPr>
            <w:tcW w:w="762" w:type="dxa"/>
            <w:vMerge w:val="restart"/>
            <w:shd w:val="clear" w:color="auto" w:fill="auto"/>
            <w:vAlign w:val="center"/>
            <w:hideMark/>
          </w:tcPr>
          <w:p w14:paraId="623F69A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Traslado Interno </w:t>
            </w:r>
          </w:p>
        </w:tc>
        <w:tc>
          <w:tcPr>
            <w:tcW w:w="925" w:type="dxa"/>
            <w:vMerge w:val="restart"/>
            <w:shd w:val="clear" w:color="auto" w:fill="auto"/>
            <w:vAlign w:val="center"/>
            <w:hideMark/>
          </w:tcPr>
          <w:p w14:paraId="35C4A0B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1.163 </w:t>
            </w:r>
          </w:p>
        </w:tc>
        <w:tc>
          <w:tcPr>
            <w:tcW w:w="1525" w:type="dxa"/>
            <w:shd w:val="clear" w:color="auto" w:fill="auto"/>
            <w:vAlign w:val="center"/>
            <w:hideMark/>
          </w:tcPr>
          <w:p w14:paraId="5356EBD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O21201010030106</w:t>
            </w:r>
          </w:p>
        </w:tc>
        <w:tc>
          <w:tcPr>
            <w:tcW w:w="1202" w:type="dxa"/>
            <w:shd w:val="clear" w:color="auto" w:fill="auto"/>
            <w:vAlign w:val="center"/>
            <w:hideMark/>
          </w:tcPr>
          <w:p w14:paraId="48A2830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Otras máquinas para usos generales y sus partes y piezas.</w:t>
            </w:r>
          </w:p>
        </w:tc>
        <w:tc>
          <w:tcPr>
            <w:tcW w:w="766" w:type="dxa"/>
            <w:shd w:val="clear" w:color="auto" w:fill="auto"/>
            <w:noWrap/>
            <w:vAlign w:val="center"/>
            <w:hideMark/>
          </w:tcPr>
          <w:p w14:paraId="1D88866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1999948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33E4013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1.163 </w:t>
            </w:r>
          </w:p>
        </w:tc>
        <w:tc>
          <w:tcPr>
            <w:tcW w:w="977" w:type="dxa"/>
            <w:shd w:val="clear" w:color="auto" w:fill="auto"/>
            <w:noWrap/>
            <w:vAlign w:val="center"/>
            <w:hideMark/>
          </w:tcPr>
          <w:p w14:paraId="4D0EA23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vAlign w:val="center"/>
            <w:hideMark/>
          </w:tcPr>
          <w:p w14:paraId="4571397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3BF23E1D" w14:textId="77777777" w:rsidTr="003673C3">
        <w:trPr>
          <w:trHeight w:val="1050"/>
        </w:trPr>
        <w:tc>
          <w:tcPr>
            <w:tcW w:w="762" w:type="dxa"/>
            <w:vMerge/>
            <w:vAlign w:val="center"/>
            <w:hideMark/>
          </w:tcPr>
          <w:p w14:paraId="54DFE9B9"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2D1651E6"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4C50A96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O21201010030502</w:t>
            </w:r>
          </w:p>
        </w:tc>
        <w:tc>
          <w:tcPr>
            <w:tcW w:w="1202" w:type="dxa"/>
            <w:shd w:val="clear" w:color="auto" w:fill="auto"/>
            <w:vAlign w:val="center"/>
            <w:hideMark/>
          </w:tcPr>
          <w:p w14:paraId="4D801E9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Aparatos transmisores de televisión y radio; televisión, video y cámaras digitales; teléfonos.</w:t>
            </w:r>
          </w:p>
        </w:tc>
        <w:tc>
          <w:tcPr>
            <w:tcW w:w="766" w:type="dxa"/>
            <w:shd w:val="clear" w:color="auto" w:fill="auto"/>
            <w:noWrap/>
            <w:vAlign w:val="center"/>
            <w:hideMark/>
          </w:tcPr>
          <w:p w14:paraId="4721C9C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764722C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220ED2D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2DBB36C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1.163</w:t>
            </w:r>
          </w:p>
        </w:tc>
        <w:tc>
          <w:tcPr>
            <w:tcW w:w="1120" w:type="dxa"/>
            <w:vMerge/>
            <w:vAlign w:val="center"/>
            <w:hideMark/>
          </w:tcPr>
          <w:p w14:paraId="023164BC" w14:textId="77777777" w:rsidR="00152B35" w:rsidRPr="00152B35" w:rsidRDefault="00152B35" w:rsidP="00152B35">
            <w:pPr>
              <w:rPr>
                <w:rFonts w:ascii="Arial" w:hAnsi="Arial" w:cs="Arial"/>
                <w:sz w:val="12"/>
                <w:szCs w:val="12"/>
                <w:lang w:eastAsia="es-CO"/>
              </w:rPr>
            </w:pPr>
          </w:p>
        </w:tc>
      </w:tr>
      <w:tr w:rsidR="00152B35" w:rsidRPr="00152B35" w14:paraId="7AC507D3" w14:textId="77777777" w:rsidTr="003673C3">
        <w:trPr>
          <w:trHeight w:val="690"/>
        </w:trPr>
        <w:tc>
          <w:tcPr>
            <w:tcW w:w="762" w:type="dxa"/>
            <w:vMerge w:val="restart"/>
            <w:shd w:val="clear" w:color="auto" w:fill="auto"/>
            <w:vAlign w:val="center"/>
            <w:hideMark/>
          </w:tcPr>
          <w:p w14:paraId="5745B2C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lastRenderedPageBreak/>
              <w:t xml:space="preserve">Traslado Interno </w:t>
            </w:r>
          </w:p>
        </w:tc>
        <w:tc>
          <w:tcPr>
            <w:tcW w:w="925" w:type="dxa"/>
            <w:vMerge w:val="restart"/>
            <w:shd w:val="clear" w:color="auto" w:fill="auto"/>
            <w:vAlign w:val="center"/>
            <w:hideMark/>
          </w:tcPr>
          <w:p w14:paraId="27E78D4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75.401 </w:t>
            </w:r>
          </w:p>
        </w:tc>
        <w:tc>
          <w:tcPr>
            <w:tcW w:w="1525" w:type="dxa"/>
            <w:shd w:val="clear" w:color="auto" w:fill="auto"/>
            <w:vAlign w:val="center"/>
            <w:hideMark/>
          </w:tcPr>
          <w:p w14:paraId="7922A2B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O212020200701030471347</w:t>
            </w:r>
          </w:p>
        </w:tc>
        <w:tc>
          <w:tcPr>
            <w:tcW w:w="1202" w:type="dxa"/>
            <w:shd w:val="clear" w:color="auto" w:fill="auto"/>
            <w:vAlign w:val="center"/>
            <w:hideMark/>
          </w:tcPr>
          <w:p w14:paraId="40CA52B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Servicio de seguro obligatorio de accidentes de tránsito (SOAT) </w:t>
            </w:r>
          </w:p>
        </w:tc>
        <w:tc>
          <w:tcPr>
            <w:tcW w:w="766" w:type="dxa"/>
            <w:shd w:val="clear" w:color="auto" w:fill="auto"/>
            <w:noWrap/>
            <w:vAlign w:val="center"/>
            <w:hideMark/>
          </w:tcPr>
          <w:p w14:paraId="2CD38AA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4A7AD22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64DDFA5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7.912 </w:t>
            </w:r>
          </w:p>
        </w:tc>
        <w:tc>
          <w:tcPr>
            <w:tcW w:w="977" w:type="dxa"/>
            <w:shd w:val="clear" w:color="auto" w:fill="auto"/>
            <w:noWrap/>
            <w:vAlign w:val="center"/>
            <w:hideMark/>
          </w:tcPr>
          <w:p w14:paraId="32D8B37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vAlign w:val="center"/>
            <w:hideMark/>
          </w:tcPr>
          <w:p w14:paraId="3E69C55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6A64B965" w14:textId="77777777" w:rsidTr="003673C3">
        <w:trPr>
          <w:trHeight w:val="1065"/>
        </w:trPr>
        <w:tc>
          <w:tcPr>
            <w:tcW w:w="762" w:type="dxa"/>
            <w:vMerge/>
            <w:vAlign w:val="center"/>
            <w:hideMark/>
          </w:tcPr>
          <w:p w14:paraId="73CA2CB3"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2E21C364"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6051B09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O2120202008078711001</w:t>
            </w:r>
          </w:p>
        </w:tc>
        <w:tc>
          <w:tcPr>
            <w:tcW w:w="1202" w:type="dxa"/>
            <w:shd w:val="clear" w:color="auto" w:fill="auto"/>
            <w:vAlign w:val="center"/>
            <w:hideMark/>
          </w:tcPr>
          <w:p w14:paraId="38F1565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Servicio de mantenimiento y reparación de productos metálicos estructurales y sus partes </w:t>
            </w:r>
          </w:p>
        </w:tc>
        <w:tc>
          <w:tcPr>
            <w:tcW w:w="766" w:type="dxa"/>
            <w:shd w:val="clear" w:color="auto" w:fill="auto"/>
            <w:noWrap/>
            <w:vAlign w:val="center"/>
            <w:hideMark/>
          </w:tcPr>
          <w:p w14:paraId="1D8A499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5D369EC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1375AEC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38.800 </w:t>
            </w:r>
          </w:p>
        </w:tc>
        <w:tc>
          <w:tcPr>
            <w:tcW w:w="977" w:type="dxa"/>
            <w:shd w:val="clear" w:color="auto" w:fill="auto"/>
            <w:noWrap/>
            <w:vAlign w:val="center"/>
            <w:hideMark/>
          </w:tcPr>
          <w:p w14:paraId="24BEDF8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4991688D" w14:textId="77777777" w:rsidR="00152B35" w:rsidRPr="00152B35" w:rsidRDefault="00152B35" w:rsidP="00152B35">
            <w:pPr>
              <w:rPr>
                <w:rFonts w:ascii="Arial" w:hAnsi="Arial" w:cs="Arial"/>
                <w:sz w:val="12"/>
                <w:szCs w:val="12"/>
                <w:lang w:eastAsia="es-CO"/>
              </w:rPr>
            </w:pPr>
          </w:p>
        </w:tc>
      </w:tr>
      <w:tr w:rsidR="00152B35" w:rsidRPr="00152B35" w14:paraId="389750E2" w14:textId="77777777" w:rsidTr="003673C3">
        <w:trPr>
          <w:trHeight w:val="690"/>
        </w:trPr>
        <w:tc>
          <w:tcPr>
            <w:tcW w:w="762" w:type="dxa"/>
            <w:vMerge/>
            <w:vAlign w:val="center"/>
            <w:hideMark/>
          </w:tcPr>
          <w:p w14:paraId="35293F2B"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0A69288B"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F4520C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O2120202008078715999</w:t>
            </w:r>
          </w:p>
        </w:tc>
        <w:tc>
          <w:tcPr>
            <w:tcW w:w="1202" w:type="dxa"/>
            <w:shd w:val="clear" w:color="auto" w:fill="auto"/>
            <w:vAlign w:val="center"/>
            <w:hideMark/>
          </w:tcPr>
          <w:p w14:paraId="1A06782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Servicio de mantenimiento y reparación de otros equipos </w:t>
            </w:r>
            <w:proofErr w:type="spellStart"/>
            <w:r w:rsidRPr="00152B35">
              <w:rPr>
                <w:rFonts w:ascii="Arial" w:hAnsi="Arial" w:cs="Arial"/>
                <w:sz w:val="12"/>
                <w:szCs w:val="12"/>
                <w:lang w:eastAsia="es-CO"/>
              </w:rPr>
              <w:t>n.c.p</w:t>
            </w:r>
            <w:proofErr w:type="spellEnd"/>
            <w:r w:rsidRPr="00152B35">
              <w:rPr>
                <w:rFonts w:ascii="Arial" w:hAnsi="Arial" w:cs="Arial"/>
                <w:sz w:val="12"/>
                <w:szCs w:val="12"/>
                <w:lang w:eastAsia="es-CO"/>
              </w:rPr>
              <w:t xml:space="preserve">. </w:t>
            </w:r>
          </w:p>
        </w:tc>
        <w:tc>
          <w:tcPr>
            <w:tcW w:w="766" w:type="dxa"/>
            <w:shd w:val="clear" w:color="auto" w:fill="auto"/>
            <w:noWrap/>
            <w:vAlign w:val="center"/>
            <w:hideMark/>
          </w:tcPr>
          <w:p w14:paraId="053C940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000800A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4E0CCE6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10.680 </w:t>
            </w:r>
          </w:p>
        </w:tc>
        <w:tc>
          <w:tcPr>
            <w:tcW w:w="977" w:type="dxa"/>
            <w:shd w:val="clear" w:color="auto" w:fill="auto"/>
            <w:noWrap/>
            <w:vAlign w:val="center"/>
            <w:hideMark/>
          </w:tcPr>
          <w:p w14:paraId="5C57C5F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2E52C689" w14:textId="77777777" w:rsidR="00152B35" w:rsidRPr="00152B35" w:rsidRDefault="00152B35" w:rsidP="00152B35">
            <w:pPr>
              <w:rPr>
                <w:rFonts w:ascii="Arial" w:hAnsi="Arial" w:cs="Arial"/>
                <w:sz w:val="12"/>
                <w:szCs w:val="12"/>
                <w:lang w:eastAsia="es-CO"/>
              </w:rPr>
            </w:pPr>
          </w:p>
        </w:tc>
      </w:tr>
      <w:tr w:rsidR="00152B35" w:rsidRPr="00152B35" w14:paraId="049638B1" w14:textId="77777777" w:rsidTr="003673C3">
        <w:trPr>
          <w:trHeight w:val="690"/>
        </w:trPr>
        <w:tc>
          <w:tcPr>
            <w:tcW w:w="762" w:type="dxa"/>
            <w:vMerge/>
            <w:vAlign w:val="center"/>
            <w:hideMark/>
          </w:tcPr>
          <w:p w14:paraId="2006C326"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E794280"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4CF8FD1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O21202020060464114</w:t>
            </w:r>
          </w:p>
        </w:tc>
        <w:tc>
          <w:tcPr>
            <w:tcW w:w="1202" w:type="dxa"/>
            <w:shd w:val="clear" w:color="auto" w:fill="auto"/>
            <w:vAlign w:val="center"/>
            <w:hideMark/>
          </w:tcPr>
          <w:p w14:paraId="07125E5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Servicios de transporte terrestre especial local de pasajeros </w:t>
            </w:r>
          </w:p>
        </w:tc>
        <w:tc>
          <w:tcPr>
            <w:tcW w:w="766" w:type="dxa"/>
            <w:shd w:val="clear" w:color="auto" w:fill="auto"/>
            <w:noWrap/>
            <w:vAlign w:val="center"/>
            <w:hideMark/>
          </w:tcPr>
          <w:p w14:paraId="66B9A9D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7BB5511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75F554E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18.009 </w:t>
            </w:r>
          </w:p>
        </w:tc>
        <w:tc>
          <w:tcPr>
            <w:tcW w:w="977" w:type="dxa"/>
            <w:shd w:val="clear" w:color="auto" w:fill="auto"/>
            <w:noWrap/>
            <w:vAlign w:val="center"/>
            <w:hideMark/>
          </w:tcPr>
          <w:p w14:paraId="5FC6B82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659447E0" w14:textId="77777777" w:rsidR="00152B35" w:rsidRPr="00152B35" w:rsidRDefault="00152B35" w:rsidP="00152B35">
            <w:pPr>
              <w:rPr>
                <w:rFonts w:ascii="Arial" w:hAnsi="Arial" w:cs="Arial"/>
                <w:sz w:val="12"/>
                <w:szCs w:val="12"/>
                <w:lang w:eastAsia="es-CO"/>
              </w:rPr>
            </w:pPr>
          </w:p>
        </w:tc>
      </w:tr>
      <w:tr w:rsidR="00152B35" w:rsidRPr="00152B35" w14:paraId="62FC3599" w14:textId="77777777" w:rsidTr="003673C3">
        <w:trPr>
          <w:trHeight w:val="690"/>
        </w:trPr>
        <w:tc>
          <w:tcPr>
            <w:tcW w:w="762" w:type="dxa"/>
            <w:vMerge/>
            <w:vAlign w:val="center"/>
            <w:hideMark/>
          </w:tcPr>
          <w:p w14:paraId="12098963"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2E85F74"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7A2995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O212020200701030571354</w:t>
            </w:r>
          </w:p>
        </w:tc>
        <w:tc>
          <w:tcPr>
            <w:tcW w:w="1202" w:type="dxa"/>
            <w:shd w:val="clear" w:color="auto" w:fill="auto"/>
            <w:vAlign w:val="center"/>
            <w:hideMark/>
          </w:tcPr>
          <w:p w14:paraId="33E275C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Servicios de seguros contra incendio, terremoto o sustracción </w:t>
            </w:r>
          </w:p>
        </w:tc>
        <w:tc>
          <w:tcPr>
            <w:tcW w:w="766" w:type="dxa"/>
            <w:shd w:val="clear" w:color="auto" w:fill="auto"/>
            <w:noWrap/>
            <w:vAlign w:val="center"/>
            <w:hideMark/>
          </w:tcPr>
          <w:p w14:paraId="11CD29D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06CAC8B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2C82E36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3459E45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75.401 </w:t>
            </w:r>
          </w:p>
        </w:tc>
        <w:tc>
          <w:tcPr>
            <w:tcW w:w="1120" w:type="dxa"/>
            <w:vMerge/>
            <w:vAlign w:val="center"/>
            <w:hideMark/>
          </w:tcPr>
          <w:p w14:paraId="7799D137" w14:textId="77777777" w:rsidR="00152B35" w:rsidRPr="00152B35" w:rsidRDefault="00152B35" w:rsidP="00152B35">
            <w:pPr>
              <w:rPr>
                <w:rFonts w:ascii="Arial" w:hAnsi="Arial" w:cs="Arial"/>
                <w:sz w:val="12"/>
                <w:szCs w:val="12"/>
                <w:lang w:eastAsia="es-CO"/>
              </w:rPr>
            </w:pPr>
          </w:p>
        </w:tc>
      </w:tr>
      <w:tr w:rsidR="00152B35" w:rsidRPr="00152B35" w14:paraId="2FF6628D" w14:textId="77777777" w:rsidTr="003673C3">
        <w:trPr>
          <w:trHeight w:val="480"/>
        </w:trPr>
        <w:tc>
          <w:tcPr>
            <w:tcW w:w="762" w:type="dxa"/>
            <w:vMerge w:val="restart"/>
            <w:shd w:val="clear" w:color="auto" w:fill="auto"/>
            <w:vAlign w:val="center"/>
            <w:hideMark/>
          </w:tcPr>
          <w:p w14:paraId="00A109E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Traslado Interno </w:t>
            </w:r>
          </w:p>
        </w:tc>
        <w:tc>
          <w:tcPr>
            <w:tcW w:w="925" w:type="dxa"/>
            <w:vMerge w:val="restart"/>
            <w:shd w:val="clear" w:color="auto" w:fill="auto"/>
            <w:vAlign w:val="center"/>
            <w:hideMark/>
          </w:tcPr>
          <w:p w14:paraId="3D06665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27.385 </w:t>
            </w:r>
          </w:p>
        </w:tc>
        <w:tc>
          <w:tcPr>
            <w:tcW w:w="1525" w:type="dxa"/>
            <w:shd w:val="clear" w:color="auto" w:fill="auto"/>
            <w:vAlign w:val="center"/>
            <w:hideMark/>
          </w:tcPr>
          <w:p w14:paraId="39902B7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O211010300103</w:t>
            </w:r>
          </w:p>
        </w:tc>
        <w:tc>
          <w:tcPr>
            <w:tcW w:w="1202" w:type="dxa"/>
            <w:shd w:val="clear" w:color="auto" w:fill="auto"/>
            <w:vAlign w:val="center"/>
            <w:hideMark/>
          </w:tcPr>
          <w:p w14:paraId="6AE1153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Bonificación especial de recreación </w:t>
            </w:r>
          </w:p>
        </w:tc>
        <w:tc>
          <w:tcPr>
            <w:tcW w:w="766" w:type="dxa"/>
            <w:vMerge w:val="restart"/>
            <w:shd w:val="clear" w:color="auto" w:fill="auto"/>
            <w:vAlign w:val="center"/>
            <w:hideMark/>
          </w:tcPr>
          <w:p w14:paraId="57F8427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vAlign w:val="center"/>
            <w:hideMark/>
          </w:tcPr>
          <w:p w14:paraId="6A1A946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18BB8CE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27.385</w:t>
            </w:r>
          </w:p>
        </w:tc>
        <w:tc>
          <w:tcPr>
            <w:tcW w:w="977" w:type="dxa"/>
            <w:shd w:val="clear" w:color="auto" w:fill="auto"/>
            <w:noWrap/>
            <w:vAlign w:val="center"/>
            <w:hideMark/>
          </w:tcPr>
          <w:p w14:paraId="6E196C2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vAlign w:val="center"/>
            <w:hideMark/>
          </w:tcPr>
          <w:p w14:paraId="605820F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702BE47C" w14:textId="77777777" w:rsidTr="003673C3">
        <w:trPr>
          <w:trHeight w:val="480"/>
        </w:trPr>
        <w:tc>
          <w:tcPr>
            <w:tcW w:w="762" w:type="dxa"/>
            <w:vMerge/>
            <w:vAlign w:val="center"/>
            <w:hideMark/>
          </w:tcPr>
          <w:p w14:paraId="1A2F907E"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2DC70060"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46662B1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O211010300102</w:t>
            </w:r>
          </w:p>
        </w:tc>
        <w:tc>
          <w:tcPr>
            <w:tcW w:w="1202" w:type="dxa"/>
            <w:shd w:val="clear" w:color="auto" w:fill="auto"/>
            <w:vAlign w:val="center"/>
            <w:hideMark/>
          </w:tcPr>
          <w:p w14:paraId="5890888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Indemnización por vacaciones </w:t>
            </w:r>
          </w:p>
        </w:tc>
        <w:tc>
          <w:tcPr>
            <w:tcW w:w="766" w:type="dxa"/>
            <w:vMerge/>
            <w:vAlign w:val="center"/>
            <w:hideMark/>
          </w:tcPr>
          <w:p w14:paraId="3BD31F41"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2D62C387"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40F3CD6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641B236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17.446</w:t>
            </w:r>
          </w:p>
        </w:tc>
        <w:tc>
          <w:tcPr>
            <w:tcW w:w="1120" w:type="dxa"/>
            <w:vMerge/>
            <w:vAlign w:val="center"/>
            <w:hideMark/>
          </w:tcPr>
          <w:p w14:paraId="002A41D3" w14:textId="77777777" w:rsidR="00152B35" w:rsidRPr="00152B35" w:rsidRDefault="00152B35" w:rsidP="00152B35">
            <w:pPr>
              <w:rPr>
                <w:rFonts w:ascii="Arial" w:hAnsi="Arial" w:cs="Arial"/>
                <w:sz w:val="12"/>
                <w:szCs w:val="12"/>
                <w:lang w:eastAsia="es-CO"/>
              </w:rPr>
            </w:pPr>
          </w:p>
        </w:tc>
      </w:tr>
      <w:tr w:rsidR="00152B35" w:rsidRPr="00152B35" w14:paraId="2C6DACAF" w14:textId="77777777" w:rsidTr="003673C3">
        <w:trPr>
          <w:trHeight w:val="675"/>
        </w:trPr>
        <w:tc>
          <w:tcPr>
            <w:tcW w:w="762" w:type="dxa"/>
            <w:vMerge/>
            <w:vAlign w:val="center"/>
            <w:hideMark/>
          </w:tcPr>
          <w:p w14:paraId="5EE96906"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B6EFCB2"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2BE1199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O2110103005</w:t>
            </w:r>
          </w:p>
        </w:tc>
        <w:tc>
          <w:tcPr>
            <w:tcW w:w="1202" w:type="dxa"/>
            <w:shd w:val="clear" w:color="auto" w:fill="auto"/>
            <w:vAlign w:val="center"/>
            <w:hideMark/>
          </w:tcPr>
          <w:p w14:paraId="75A0C43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Reconocimiento por permanencia en el servicio público - Bogotá D.C. </w:t>
            </w:r>
          </w:p>
        </w:tc>
        <w:tc>
          <w:tcPr>
            <w:tcW w:w="766" w:type="dxa"/>
            <w:vMerge/>
            <w:vAlign w:val="center"/>
            <w:hideMark/>
          </w:tcPr>
          <w:p w14:paraId="33959CC6"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0DAC2363"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1FD63D1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78F1A68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9.939</w:t>
            </w:r>
          </w:p>
        </w:tc>
        <w:tc>
          <w:tcPr>
            <w:tcW w:w="1120" w:type="dxa"/>
            <w:vMerge/>
            <w:vAlign w:val="center"/>
            <w:hideMark/>
          </w:tcPr>
          <w:p w14:paraId="698EF584" w14:textId="77777777" w:rsidR="00152B35" w:rsidRPr="00152B35" w:rsidRDefault="00152B35" w:rsidP="00152B35">
            <w:pPr>
              <w:rPr>
                <w:rFonts w:ascii="Arial" w:hAnsi="Arial" w:cs="Arial"/>
                <w:sz w:val="12"/>
                <w:szCs w:val="12"/>
                <w:lang w:eastAsia="es-CO"/>
              </w:rPr>
            </w:pPr>
          </w:p>
        </w:tc>
      </w:tr>
      <w:tr w:rsidR="00152B35" w:rsidRPr="00152B35" w14:paraId="232685C8" w14:textId="77777777" w:rsidTr="003673C3">
        <w:trPr>
          <w:trHeight w:val="675"/>
        </w:trPr>
        <w:tc>
          <w:tcPr>
            <w:tcW w:w="762" w:type="dxa"/>
            <w:vMerge w:val="restart"/>
            <w:shd w:val="clear" w:color="auto" w:fill="auto"/>
            <w:vAlign w:val="center"/>
            <w:hideMark/>
          </w:tcPr>
          <w:p w14:paraId="0686865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Traslado Interno </w:t>
            </w:r>
          </w:p>
        </w:tc>
        <w:tc>
          <w:tcPr>
            <w:tcW w:w="925" w:type="dxa"/>
            <w:vMerge w:val="restart"/>
            <w:shd w:val="clear" w:color="auto" w:fill="auto"/>
            <w:vAlign w:val="center"/>
            <w:hideMark/>
          </w:tcPr>
          <w:p w14:paraId="71DCD6D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10.000 </w:t>
            </w:r>
          </w:p>
        </w:tc>
        <w:tc>
          <w:tcPr>
            <w:tcW w:w="1525" w:type="dxa"/>
            <w:shd w:val="clear" w:color="auto" w:fill="auto"/>
            <w:vAlign w:val="center"/>
            <w:hideMark/>
          </w:tcPr>
          <w:p w14:paraId="402A5C5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O21202020080383113</w:t>
            </w:r>
          </w:p>
        </w:tc>
        <w:tc>
          <w:tcPr>
            <w:tcW w:w="1202" w:type="dxa"/>
            <w:shd w:val="clear" w:color="auto" w:fill="auto"/>
            <w:vAlign w:val="center"/>
            <w:hideMark/>
          </w:tcPr>
          <w:p w14:paraId="3424F02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consultoría en administración del recurso humano</w:t>
            </w:r>
          </w:p>
        </w:tc>
        <w:tc>
          <w:tcPr>
            <w:tcW w:w="766" w:type="dxa"/>
            <w:vMerge w:val="restart"/>
            <w:shd w:val="clear" w:color="auto" w:fill="auto"/>
            <w:vAlign w:val="center"/>
            <w:hideMark/>
          </w:tcPr>
          <w:p w14:paraId="081D3E9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vAlign w:val="center"/>
            <w:hideMark/>
          </w:tcPr>
          <w:p w14:paraId="64F6F27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70C056E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10.000</w:t>
            </w:r>
          </w:p>
        </w:tc>
        <w:tc>
          <w:tcPr>
            <w:tcW w:w="977" w:type="dxa"/>
            <w:shd w:val="clear" w:color="auto" w:fill="auto"/>
            <w:noWrap/>
            <w:vAlign w:val="center"/>
            <w:hideMark/>
          </w:tcPr>
          <w:p w14:paraId="1DD2EB6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vAlign w:val="center"/>
            <w:hideMark/>
          </w:tcPr>
          <w:p w14:paraId="3F9DC8A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0A062407" w14:textId="77777777" w:rsidTr="003673C3">
        <w:trPr>
          <w:trHeight w:val="675"/>
        </w:trPr>
        <w:tc>
          <w:tcPr>
            <w:tcW w:w="762" w:type="dxa"/>
            <w:vMerge/>
            <w:vAlign w:val="center"/>
            <w:hideMark/>
          </w:tcPr>
          <w:p w14:paraId="17E71377"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6E26C7D"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0768A9F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O2120202010</w:t>
            </w:r>
          </w:p>
        </w:tc>
        <w:tc>
          <w:tcPr>
            <w:tcW w:w="1202" w:type="dxa"/>
            <w:shd w:val="clear" w:color="auto" w:fill="auto"/>
            <w:vAlign w:val="center"/>
            <w:hideMark/>
          </w:tcPr>
          <w:p w14:paraId="554E19B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Viáticos de los funcionarios en comisión</w:t>
            </w:r>
          </w:p>
        </w:tc>
        <w:tc>
          <w:tcPr>
            <w:tcW w:w="766" w:type="dxa"/>
            <w:vMerge/>
            <w:vAlign w:val="center"/>
            <w:hideMark/>
          </w:tcPr>
          <w:p w14:paraId="303C596B"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163F279A"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0FDF0E9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7B3FBA4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10.000</w:t>
            </w:r>
          </w:p>
        </w:tc>
        <w:tc>
          <w:tcPr>
            <w:tcW w:w="1120" w:type="dxa"/>
            <w:vMerge/>
            <w:vAlign w:val="center"/>
            <w:hideMark/>
          </w:tcPr>
          <w:p w14:paraId="56DA268F" w14:textId="77777777" w:rsidR="00152B35" w:rsidRPr="00152B35" w:rsidRDefault="00152B35" w:rsidP="00152B35">
            <w:pPr>
              <w:rPr>
                <w:rFonts w:ascii="Arial" w:hAnsi="Arial" w:cs="Arial"/>
                <w:sz w:val="12"/>
                <w:szCs w:val="12"/>
                <w:lang w:eastAsia="es-CO"/>
              </w:rPr>
            </w:pPr>
          </w:p>
        </w:tc>
      </w:tr>
      <w:tr w:rsidR="00152B35" w:rsidRPr="00152B35" w14:paraId="31296F10" w14:textId="77777777" w:rsidTr="003673C3">
        <w:trPr>
          <w:trHeight w:val="720"/>
        </w:trPr>
        <w:tc>
          <w:tcPr>
            <w:tcW w:w="762" w:type="dxa"/>
            <w:vMerge w:val="restart"/>
            <w:shd w:val="clear" w:color="auto" w:fill="auto"/>
            <w:vAlign w:val="center"/>
            <w:hideMark/>
          </w:tcPr>
          <w:p w14:paraId="28A0DF7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Traslado Interno </w:t>
            </w:r>
          </w:p>
        </w:tc>
        <w:tc>
          <w:tcPr>
            <w:tcW w:w="925" w:type="dxa"/>
            <w:vMerge w:val="restart"/>
            <w:shd w:val="clear" w:color="auto" w:fill="auto"/>
            <w:vAlign w:val="center"/>
            <w:hideMark/>
          </w:tcPr>
          <w:p w14:paraId="3EAA61B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56.831 </w:t>
            </w:r>
          </w:p>
        </w:tc>
        <w:tc>
          <w:tcPr>
            <w:tcW w:w="1525" w:type="dxa"/>
            <w:shd w:val="clear" w:color="auto" w:fill="auto"/>
            <w:vAlign w:val="center"/>
            <w:hideMark/>
          </w:tcPr>
          <w:p w14:paraId="2972FF1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O21202020060464114</w:t>
            </w:r>
          </w:p>
        </w:tc>
        <w:tc>
          <w:tcPr>
            <w:tcW w:w="1202" w:type="dxa"/>
            <w:shd w:val="clear" w:color="auto" w:fill="auto"/>
            <w:vAlign w:val="center"/>
            <w:hideMark/>
          </w:tcPr>
          <w:p w14:paraId="3BB036B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transporte terrestre especial local de pasajeros</w:t>
            </w:r>
          </w:p>
        </w:tc>
        <w:tc>
          <w:tcPr>
            <w:tcW w:w="766" w:type="dxa"/>
            <w:vMerge w:val="restart"/>
            <w:shd w:val="clear" w:color="auto" w:fill="auto"/>
            <w:vAlign w:val="center"/>
            <w:hideMark/>
          </w:tcPr>
          <w:p w14:paraId="7230213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vAlign w:val="center"/>
            <w:hideMark/>
          </w:tcPr>
          <w:p w14:paraId="3B77E65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01CBA47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56.831</w:t>
            </w:r>
          </w:p>
        </w:tc>
        <w:tc>
          <w:tcPr>
            <w:tcW w:w="977" w:type="dxa"/>
            <w:shd w:val="clear" w:color="auto" w:fill="auto"/>
            <w:noWrap/>
            <w:vAlign w:val="center"/>
            <w:hideMark/>
          </w:tcPr>
          <w:p w14:paraId="7C7055E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vAlign w:val="center"/>
            <w:hideMark/>
          </w:tcPr>
          <w:p w14:paraId="7C9D148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7FA865B6" w14:textId="77777777" w:rsidTr="003673C3">
        <w:trPr>
          <w:trHeight w:val="720"/>
        </w:trPr>
        <w:tc>
          <w:tcPr>
            <w:tcW w:w="762" w:type="dxa"/>
            <w:vMerge/>
            <w:vAlign w:val="center"/>
            <w:hideMark/>
          </w:tcPr>
          <w:p w14:paraId="1D968192"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1F57FD4"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3235ADE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O212020200701030571354</w:t>
            </w:r>
          </w:p>
        </w:tc>
        <w:tc>
          <w:tcPr>
            <w:tcW w:w="1202" w:type="dxa"/>
            <w:shd w:val="clear" w:color="auto" w:fill="auto"/>
            <w:vAlign w:val="center"/>
            <w:hideMark/>
          </w:tcPr>
          <w:p w14:paraId="505E22A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Servicios de seguros contra incendio, terremoto o sustracción </w:t>
            </w:r>
          </w:p>
        </w:tc>
        <w:tc>
          <w:tcPr>
            <w:tcW w:w="766" w:type="dxa"/>
            <w:vMerge/>
            <w:vAlign w:val="center"/>
            <w:hideMark/>
          </w:tcPr>
          <w:p w14:paraId="466369E8"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6EE2C6F0"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0CF6E75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7715BBB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56.831</w:t>
            </w:r>
          </w:p>
        </w:tc>
        <w:tc>
          <w:tcPr>
            <w:tcW w:w="1120" w:type="dxa"/>
            <w:vMerge/>
            <w:vAlign w:val="center"/>
            <w:hideMark/>
          </w:tcPr>
          <w:p w14:paraId="17CF1D6C" w14:textId="77777777" w:rsidR="00152B35" w:rsidRPr="00152B35" w:rsidRDefault="00152B35" w:rsidP="00152B35">
            <w:pPr>
              <w:rPr>
                <w:rFonts w:ascii="Arial" w:hAnsi="Arial" w:cs="Arial"/>
                <w:sz w:val="12"/>
                <w:szCs w:val="12"/>
                <w:lang w:eastAsia="es-CO"/>
              </w:rPr>
            </w:pPr>
          </w:p>
        </w:tc>
      </w:tr>
      <w:tr w:rsidR="00152B35" w:rsidRPr="00152B35" w14:paraId="60C8A254" w14:textId="77777777" w:rsidTr="003673C3">
        <w:trPr>
          <w:trHeight w:val="690"/>
        </w:trPr>
        <w:tc>
          <w:tcPr>
            <w:tcW w:w="762" w:type="dxa"/>
            <w:vMerge w:val="restart"/>
            <w:shd w:val="clear" w:color="auto" w:fill="auto"/>
            <w:vAlign w:val="center"/>
            <w:hideMark/>
          </w:tcPr>
          <w:p w14:paraId="7A53012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Traslado Interno </w:t>
            </w:r>
          </w:p>
        </w:tc>
        <w:tc>
          <w:tcPr>
            <w:tcW w:w="925" w:type="dxa"/>
            <w:vMerge w:val="restart"/>
            <w:shd w:val="clear" w:color="auto" w:fill="auto"/>
            <w:vAlign w:val="center"/>
            <w:hideMark/>
          </w:tcPr>
          <w:p w14:paraId="5D5F65A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19.492 </w:t>
            </w:r>
          </w:p>
        </w:tc>
        <w:tc>
          <w:tcPr>
            <w:tcW w:w="1525" w:type="dxa"/>
            <w:shd w:val="clear" w:color="auto" w:fill="auto"/>
            <w:vAlign w:val="center"/>
            <w:hideMark/>
          </w:tcPr>
          <w:p w14:paraId="2FCC35C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O2120202008078715999</w:t>
            </w:r>
          </w:p>
        </w:tc>
        <w:tc>
          <w:tcPr>
            <w:tcW w:w="1202" w:type="dxa"/>
            <w:shd w:val="clear" w:color="auto" w:fill="auto"/>
            <w:vAlign w:val="center"/>
            <w:hideMark/>
          </w:tcPr>
          <w:p w14:paraId="4836DE6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Servicio de mantenimiento y reparación de otros equipos </w:t>
            </w:r>
            <w:proofErr w:type="spellStart"/>
            <w:r w:rsidRPr="00152B35">
              <w:rPr>
                <w:rFonts w:ascii="Arial" w:hAnsi="Arial" w:cs="Arial"/>
                <w:sz w:val="12"/>
                <w:szCs w:val="12"/>
                <w:lang w:eastAsia="es-CO"/>
              </w:rPr>
              <w:t>n.c.p</w:t>
            </w:r>
            <w:proofErr w:type="spellEnd"/>
            <w:r w:rsidRPr="00152B35">
              <w:rPr>
                <w:rFonts w:ascii="Arial" w:hAnsi="Arial" w:cs="Arial"/>
                <w:sz w:val="12"/>
                <w:szCs w:val="12"/>
                <w:lang w:eastAsia="es-CO"/>
              </w:rPr>
              <w:t xml:space="preserve">. </w:t>
            </w:r>
          </w:p>
        </w:tc>
        <w:tc>
          <w:tcPr>
            <w:tcW w:w="766" w:type="dxa"/>
            <w:vMerge w:val="restart"/>
            <w:shd w:val="clear" w:color="auto" w:fill="auto"/>
            <w:vAlign w:val="center"/>
            <w:hideMark/>
          </w:tcPr>
          <w:p w14:paraId="7BFF764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vAlign w:val="center"/>
            <w:hideMark/>
          </w:tcPr>
          <w:p w14:paraId="12695F9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6F8580A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19.492</w:t>
            </w:r>
          </w:p>
        </w:tc>
        <w:tc>
          <w:tcPr>
            <w:tcW w:w="977" w:type="dxa"/>
            <w:shd w:val="clear" w:color="auto" w:fill="auto"/>
            <w:noWrap/>
            <w:vAlign w:val="center"/>
            <w:hideMark/>
          </w:tcPr>
          <w:p w14:paraId="6FA6054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vAlign w:val="center"/>
            <w:hideMark/>
          </w:tcPr>
          <w:p w14:paraId="4F2530A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256F6104" w14:textId="77777777" w:rsidTr="003673C3">
        <w:trPr>
          <w:trHeight w:val="600"/>
        </w:trPr>
        <w:tc>
          <w:tcPr>
            <w:tcW w:w="762" w:type="dxa"/>
            <w:vMerge/>
            <w:vAlign w:val="center"/>
            <w:hideMark/>
          </w:tcPr>
          <w:p w14:paraId="0C084FAE"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5E56D8D"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3DA87B9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O21202020080383151</w:t>
            </w:r>
          </w:p>
        </w:tc>
        <w:tc>
          <w:tcPr>
            <w:tcW w:w="1202" w:type="dxa"/>
            <w:shd w:val="clear" w:color="auto" w:fill="auto"/>
            <w:vAlign w:val="center"/>
            <w:hideMark/>
          </w:tcPr>
          <w:p w14:paraId="039905C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alojamiento de sitios web (hosting)</w:t>
            </w:r>
          </w:p>
        </w:tc>
        <w:tc>
          <w:tcPr>
            <w:tcW w:w="766" w:type="dxa"/>
            <w:vMerge/>
            <w:vAlign w:val="center"/>
            <w:hideMark/>
          </w:tcPr>
          <w:p w14:paraId="207F5B31"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50DA2D9B"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5D14861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7769516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19.492</w:t>
            </w:r>
          </w:p>
        </w:tc>
        <w:tc>
          <w:tcPr>
            <w:tcW w:w="1120" w:type="dxa"/>
            <w:vMerge/>
            <w:vAlign w:val="center"/>
            <w:hideMark/>
          </w:tcPr>
          <w:p w14:paraId="1E650B4E" w14:textId="77777777" w:rsidR="00152B35" w:rsidRPr="00152B35" w:rsidRDefault="00152B35" w:rsidP="00152B35">
            <w:pPr>
              <w:rPr>
                <w:rFonts w:ascii="Arial" w:hAnsi="Arial" w:cs="Arial"/>
                <w:sz w:val="12"/>
                <w:szCs w:val="12"/>
                <w:lang w:eastAsia="es-CO"/>
              </w:rPr>
            </w:pPr>
          </w:p>
        </w:tc>
      </w:tr>
      <w:tr w:rsidR="00152B35" w:rsidRPr="00152B35" w14:paraId="27A52958" w14:textId="77777777" w:rsidTr="003673C3">
        <w:trPr>
          <w:trHeight w:val="600"/>
        </w:trPr>
        <w:tc>
          <w:tcPr>
            <w:tcW w:w="762" w:type="dxa"/>
            <w:vMerge w:val="restart"/>
            <w:shd w:val="clear" w:color="auto" w:fill="auto"/>
            <w:vAlign w:val="center"/>
            <w:hideMark/>
          </w:tcPr>
          <w:p w14:paraId="3CE99A5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Traslado Interno </w:t>
            </w:r>
          </w:p>
        </w:tc>
        <w:tc>
          <w:tcPr>
            <w:tcW w:w="925" w:type="dxa"/>
            <w:vMerge w:val="restart"/>
            <w:shd w:val="clear" w:color="auto" w:fill="auto"/>
            <w:vAlign w:val="center"/>
            <w:hideMark/>
          </w:tcPr>
          <w:p w14:paraId="68D2C4C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9.700 </w:t>
            </w:r>
          </w:p>
        </w:tc>
        <w:tc>
          <w:tcPr>
            <w:tcW w:w="1525" w:type="dxa"/>
            <w:shd w:val="clear" w:color="auto" w:fill="auto"/>
            <w:vAlign w:val="center"/>
            <w:hideMark/>
          </w:tcPr>
          <w:p w14:paraId="78D524C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O2120202008098912299</w:t>
            </w:r>
          </w:p>
        </w:tc>
        <w:tc>
          <w:tcPr>
            <w:tcW w:w="1202" w:type="dxa"/>
            <w:shd w:val="clear" w:color="auto" w:fill="auto"/>
            <w:vAlign w:val="center"/>
            <w:hideMark/>
          </w:tcPr>
          <w:p w14:paraId="23F179A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Otros trabajos de encuadernación </w:t>
            </w:r>
            <w:proofErr w:type="spellStart"/>
            <w:r w:rsidRPr="00152B35">
              <w:rPr>
                <w:rFonts w:ascii="Arial" w:hAnsi="Arial" w:cs="Arial"/>
                <w:sz w:val="12"/>
                <w:szCs w:val="12"/>
                <w:lang w:eastAsia="es-CO"/>
              </w:rPr>
              <w:t>n.c.p</w:t>
            </w:r>
            <w:proofErr w:type="spellEnd"/>
            <w:r w:rsidRPr="00152B35">
              <w:rPr>
                <w:rFonts w:ascii="Arial" w:hAnsi="Arial" w:cs="Arial"/>
                <w:sz w:val="12"/>
                <w:szCs w:val="12"/>
                <w:lang w:eastAsia="es-CO"/>
              </w:rPr>
              <w:t xml:space="preserve">. </w:t>
            </w:r>
          </w:p>
        </w:tc>
        <w:tc>
          <w:tcPr>
            <w:tcW w:w="766" w:type="dxa"/>
            <w:vMerge w:val="restart"/>
            <w:shd w:val="clear" w:color="auto" w:fill="auto"/>
            <w:vAlign w:val="center"/>
            <w:hideMark/>
          </w:tcPr>
          <w:p w14:paraId="01D4E9E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vAlign w:val="center"/>
            <w:hideMark/>
          </w:tcPr>
          <w:p w14:paraId="601D8AB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685FAC3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9.700</w:t>
            </w:r>
          </w:p>
        </w:tc>
        <w:tc>
          <w:tcPr>
            <w:tcW w:w="977" w:type="dxa"/>
            <w:shd w:val="clear" w:color="auto" w:fill="auto"/>
            <w:noWrap/>
            <w:vAlign w:val="center"/>
            <w:hideMark/>
          </w:tcPr>
          <w:p w14:paraId="395E454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vAlign w:val="center"/>
            <w:hideMark/>
          </w:tcPr>
          <w:p w14:paraId="7095387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3849BDA5" w14:textId="77777777" w:rsidTr="003673C3">
        <w:trPr>
          <w:trHeight w:val="600"/>
        </w:trPr>
        <w:tc>
          <w:tcPr>
            <w:tcW w:w="762" w:type="dxa"/>
            <w:vMerge/>
            <w:vAlign w:val="center"/>
            <w:hideMark/>
          </w:tcPr>
          <w:p w14:paraId="062FDA48"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74D5B04E"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44D98A5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O2120202010</w:t>
            </w:r>
          </w:p>
        </w:tc>
        <w:tc>
          <w:tcPr>
            <w:tcW w:w="1202" w:type="dxa"/>
            <w:shd w:val="clear" w:color="auto" w:fill="auto"/>
            <w:vAlign w:val="center"/>
            <w:hideMark/>
          </w:tcPr>
          <w:p w14:paraId="689DC62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Viáticos de los funcionarios en comisión</w:t>
            </w:r>
          </w:p>
        </w:tc>
        <w:tc>
          <w:tcPr>
            <w:tcW w:w="766" w:type="dxa"/>
            <w:vMerge/>
            <w:vAlign w:val="center"/>
            <w:hideMark/>
          </w:tcPr>
          <w:p w14:paraId="07C7EB77"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1BA0DC2B"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052B305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64EA67D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9.700</w:t>
            </w:r>
          </w:p>
        </w:tc>
        <w:tc>
          <w:tcPr>
            <w:tcW w:w="1120" w:type="dxa"/>
            <w:vMerge/>
            <w:vAlign w:val="center"/>
            <w:hideMark/>
          </w:tcPr>
          <w:p w14:paraId="0F9DEAEA" w14:textId="77777777" w:rsidR="00152B35" w:rsidRPr="00152B35" w:rsidRDefault="00152B35" w:rsidP="00152B35">
            <w:pPr>
              <w:rPr>
                <w:rFonts w:ascii="Arial" w:hAnsi="Arial" w:cs="Arial"/>
                <w:sz w:val="12"/>
                <w:szCs w:val="12"/>
                <w:lang w:eastAsia="es-CO"/>
              </w:rPr>
            </w:pPr>
          </w:p>
        </w:tc>
      </w:tr>
      <w:tr w:rsidR="00152B35" w:rsidRPr="00152B35" w14:paraId="421E93B5" w14:textId="77777777" w:rsidTr="003673C3">
        <w:trPr>
          <w:trHeight w:val="705"/>
        </w:trPr>
        <w:tc>
          <w:tcPr>
            <w:tcW w:w="762" w:type="dxa"/>
            <w:vMerge w:val="restart"/>
            <w:shd w:val="clear" w:color="auto" w:fill="auto"/>
            <w:vAlign w:val="center"/>
            <w:hideMark/>
          </w:tcPr>
          <w:p w14:paraId="7FFD23F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Traslado Interno SDH</w:t>
            </w:r>
          </w:p>
        </w:tc>
        <w:tc>
          <w:tcPr>
            <w:tcW w:w="925" w:type="dxa"/>
            <w:vMerge w:val="restart"/>
            <w:shd w:val="clear" w:color="auto" w:fill="auto"/>
            <w:vAlign w:val="center"/>
            <w:hideMark/>
          </w:tcPr>
          <w:p w14:paraId="2D5A212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75.508 </w:t>
            </w:r>
          </w:p>
        </w:tc>
        <w:tc>
          <w:tcPr>
            <w:tcW w:w="1525" w:type="dxa"/>
            <w:shd w:val="clear" w:color="auto" w:fill="auto"/>
            <w:vAlign w:val="center"/>
            <w:hideMark/>
          </w:tcPr>
          <w:p w14:paraId="75B6042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O2120202008078715999</w:t>
            </w:r>
          </w:p>
        </w:tc>
        <w:tc>
          <w:tcPr>
            <w:tcW w:w="1202" w:type="dxa"/>
            <w:shd w:val="clear" w:color="auto" w:fill="auto"/>
            <w:vAlign w:val="center"/>
            <w:hideMark/>
          </w:tcPr>
          <w:p w14:paraId="62CAD84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Servicio de mantenimiento y reparación de otros equipos </w:t>
            </w:r>
            <w:proofErr w:type="spellStart"/>
            <w:r w:rsidRPr="00152B35">
              <w:rPr>
                <w:rFonts w:ascii="Arial" w:hAnsi="Arial" w:cs="Arial"/>
                <w:sz w:val="12"/>
                <w:szCs w:val="12"/>
                <w:lang w:eastAsia="es-CO"/>
              </w:rPr>
              <w:t>n.c.p</w:t>
            </w:r>
            <w:proofErr w:type="spellEnd"/>
            <w:r w:rsidRPr="00152B35">
              <w:rPr>
                <w:rFonts w:ascii="Arial" w:hAnsi="Arial" w:cs="Arial"/>
                <w:sz w:val="12"/>
                <w:szCs w:val="12"/>
                <w:lang w:eastAsia="es-CO"/>
              </w:rPr>
              <w:t xml:space="preserve">. </w:t>
            </w:r>
          </w:p>
        </w:tc>
        <w:tc>
          <w:tcPr>
            <w:tcW w:w="766" w:type="dxa"/>
            <w:vMerge w:val="restart"/>
            <w:shd w:val="clear" w:color="auto" w:fill="auto"/>
            <w:vAlign w:val="center"/>
            <w:hideMark/>
          </w:tcPr>
          <w:p w14:paraId="1AD758E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vAlign w:val="center"/>
            <w:hideMark/>
          </w:tcPr>
          <w:p w14:paraId="5279A81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2031AFC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75.508</w:t>
            </w:r>
          </w:p>
        </w:tc>
        <w:tc>
          <w:tcPr>
            <w:tcW w:w="977" w:type="dxa"/>
            <w:shd w:val="clear" w:color="auto" w:fill="auto"/>
            <w:noWrap/>
            <w:vAlign w:val="center"/>
            <w:hideMark/>
          </w:tcPr>
          <w:p w14:paraId="2D322F9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vAlign w:val="center"/>
            <w:hideMark/>
          </w:tcPr>
          <w:p w14:paraId="79580E0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17E3224C" w14:textId="77777777" w:rsidTr="003673C3">
        <w:trPr>
          <w:trHeight w:val="705"/>
        </w:trPr>
        <w:tc>
          <w:tcPr>
            <w:tcW w:w="762" w:type="dxa"/>
            <w:vMerge/>
            <w:vAlign w:val="center"/>
            <w:hideMark/>
          </w:tcPr>
          <w:p w14:paraId="2A156218"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160F64F"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4FD5E20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O21201010030302</w:t>
            </w:r>
          </w:p>
        </w:tc>
        <w:tc>
          <w:tcPr>
            <w:tcW w:w="1202" w:type="dxa"/>
            <w:shd w:val="clear" w:color="auto" w:fill="auto"/>
            <w:vAlign w:val="center"/>
            <w:hideMark/>
          </w:tcPr>
          <w:p w14:paraId="5B4D229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Maquinaria de informática y sus partes, piezas y accesorios</w:t>
            </w:r>
          </w:p>
        </w:tc>
        <w:tc>
          <w:tcPr>
            <w:tcW w:w="766" w:type="dxa"/>
            <w:vMerge/>
            <w:vAlign w:val="center"/>
            <w:hideMark/>
          </w:tcPr>
          <w:p w14:paraId="3936262C"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6D633BDA"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12FBFA2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67B9846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75.508</w:t>
            </w:r>
          </w:p>
        </w:tc>
        <w:tc>
          <w:tcPr>
            <w:tcW w:w="1120" w:type="dxa"/>
            <w:vMerge/>
            <w:vAlign w:val="center"/>
            <w:hideMark/>
          </w:tcPr>
          <w:p w14:paraId="531997D8" w14:textId="77777777" w:rsidR="00152B35" w:rsidRPr="00152B35" w:rsidRDefault="00152B35" w:rsidP="00152B35">
            <w:pPr>
              <w:rPr>
                <w:rFonts w:ascii="Arial" w:hAnsi="Arial" w:cs="Arial"/>
                <w:sz w:val="12"/>
                <w:szCs w:val="12"/>
                <w:lang w:eastAsia="es-CO"/>
              </w:rPr>
            </w:pPr>
          </w:p>
        </w:tc>
      </w:tr>
      <w:tr w:rsidR="00152B35" w:rsidRPr="00152B35" w14:paraId="0F2F6965" w14:textId="77777777" w:rsidTr="003673C3">
        <w:trPr>
          <w:trHeight w:val="675"/>
        </w:trPr>
        <w:tc>
          <w:tcPr>
            <w:tcW w:w="762" w:type="dxa"/>
            <w:vMerge w:val="restart"/>
            <w:shd w:val="clear" w:color="auto" w:fill="auto"/>
            <w:vAlign w:val="center"/>
            <w:hideMark/>
          </w:tcPr>
          <w:p w14:paraId="7FA7758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Sustitución de Ingresos entre Agregados</w:t>
            </w:r>
          </w:p>
        </w:tc>
        <w:tc>
          <w:tcPr>
            <w:tcW w:w="925" w:type="dxa"/>
            <w:vMerge w:val="restart"/>
            <w:shd w:val="clear" w:color="auto" w:fill="auto"/>
            <w:vAlign w:val="center"/>
            <w:hideMark/>
          </w:tcPr>
          <w:p w14:paraId="5653C30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4.994.880 </w:t>
            </w:r>
          </w:p>
        </w:tc>
        <w:tc>
          <w:tcPr>
            <w:tcW w:w="1525" w:type="dxa"/>
            <w:shd w:val="clear" w:color="auto" w:fill="auto"/>
            <w:vAlign w:val="center"/>
            <w:hideMark/>
          </w:tcPr>
          <w:p w14:paraId="666DFCC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O232020200771332                                                            3-100-I001</w:t>
            </w:r>
          </w:p>
        </w:tc>
        <w:tc>
          <w:tcPr>
            <w:tcW w:w="1202" w:type="dxa"/>
            <w:shd w:val="clear" w:color="auto" w:fill="auto"/>
            <w:vAlign w:val="center"/>
            <w:hideMark/>
          </w:tcPr>
          <w:p w14:paraId="2486FCD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promoción de eventos deportivos y recreativos</w:t>
            </w:r>
          </w:p>
        </w:tc>
        <w:tc>
          <w:tcPr>
            <w:tcW w:w="766" w:type="dxa"/>
            <w:shd w:val="clear" w:color="auto" w:fill="auto"/>
            <w:noWrap/>
            <w:vAlign w:val="center"/>
            <w:hideMark/>
          </w:tcPr>
          <w:p w14:paraId="699F885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283D8A0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5BE613E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2.000 </w:t>
            </w:r>
          </w:p>
        </w:tc>
        <w:tc>
          <w:tcPr>
            <w:tcW w:w="977" w:type="dxa"/>
            <w:shd w:val="clear" w:color="auto" w:fill="auto"/>
            <w:noWrap/>
            <w:vAlign w:val="center"/>
            <w:hideMark/>
          </w:tcPr>
          <w:p w14:paraId="24955B9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vAlign w:val="center"/>
            <w:hideMark/>
          </w:tcPr>
          <w:p w14:paraId="10E7297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Inversión</w:t>
            </w:r>
          </w:p>
        </w:tc>
      </w:tr>
      <w:tr w:rsidR="00152B35" w:rsidRPr="00152B35" w14:paraId="0A05F4B5" w14:textId="77777777" w:rsidTr="003673C3">
        <w:trPr>
          <w:trHeight w:val="600"/>
        </w:trPr>
        <w:tc>
          <w:tcPr>
            <w:tcW w:w="762" w:type="dxa"/>
            <w:vMerge/>
            <w:vAlign w:val="center"/>
            <w:hideMark/>
          </w:tcPr>
          <w:p w14:paraId="28EAF806"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5939B7B9"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164A213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O232020200883115                                                             3-100-I001</w:t>
            </w:r>
          </w:p>
        </w:tc>
        <w:tc>
          <w:tcPr>
            <w:tcW w:w="1202" w:type="dxa"/>
            <w:shd w:val="clear" w:color="auto" w:fill="auto"/>
            <w:vAlign w:val="center"/>
            <w:hideMark/>
          </w:tcPr>
          <w:p w14:paraId="34E992E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consultoría en gestión administrativa</w:t>
            </w:r>
          </w:p>
        </w:tc>
        <w:tc>
          <w:tcPr>
            <w:tcW w:w="766" w:type="dxa"/>
            <w:shd w:val="clear" w:color="auto" w:fill="auto"/>
            <w:noWrap/>
            <w:vAlign w:val="center"/>
            <w:hideMark/>
          </w:tcPr>
          <w:p w14:paraId="7FB6544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10CD15B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26C7F8F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1.059.259 </w:t>
            </w:r>
          </w:p>
        </w:tc>
        <w:tc>
          <w:tcPr>
            <w:tcW w:w="977" w:type="dxa"/>
            <w:shd w:val="clear" w:color="auto" w:fill="auto"/>
            <w:noWrap/>
            <w:vAlign w:val="center"/>
            <w:hideMark/>
          </w:tcPr>
          <w:p w14:paraId="60A6AE2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75744EF5" w14:textId="77777777" w:rsidR="00152B35" w:rsidRPr="00152B35" w:rsidRDefault="00152B35" w:rsidP="00152B35">
            <w:pPr>
              <w:rPr>
                <w:rFonts w:ascii="Arial" w:hAnsi="Arial" w:cs="Arial"/>
                <w:sz w:val="12"/>
                <w:szCs w:val="12"/>
                <w:lang w:eastAsia="es-CO"/>
              </w:rPr>
            </w:pPr>
          </w:p>
        </w:tc>
      </w:tr>
      <w:tr w:rsidR="00152B35" w:rsidRPr="00152B35" w14:paraId="4D47F2A7" w14:textId="77777777" w:rsidTr="003673C3">
        <w:trPr>
          <w:trHeight w:val="825"/>
        </w:trPr>
        <w:tc>
          <w:tcPr>
            <w:tcW w:w="762" w:type="dxa"/>
            <w:vMerge/>
            <w:vAlign w:val="center"/>
            <w:hideMark/>
          </w:tcPr>
          <w:p w14:paraId="21898638"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3EECA3E"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6AD1735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O232020200883213                                                                  3-100-I001</w:t>
            </w:r>
          </w:p>
        </w:tc>
        <w:tc>
          <w:tcPr>
            <w:tcW w:w="1202" w:type="dxa"/>
            <w:shd w:val="clear" w:color="auto" w:fill="auto"/>
            <w:vAlign w:val="center"/>
            <w:hideMark/>
          </w:tcPr>
          <w:p w14:paraId="0042504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arquitectura para proyectos de construcciones no residenciales</w:t>
            </w:r>
          </w:p>
        </w:tc>
        <w:tc>
          <w:tcPr>
            <w:tcW w:w="766" w:type="dxa"/>
            <w:shd w:val="clear" w:color="auto" w:fill="auto"/>
            <w:noWrap/>
            <w:vAlign w:val="center"/>
            <w:hideMark/>
          </w:tcPr>
          <w:p w14:paraId="0B0FA4A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722CEFE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40FCCA4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1.940.741 </w:t>
            </w:r>
          </w:p>
        </w:tc>
        <w:tc>
          <w:tcPr>
            <w:tcW w:w="977" w:type="dxa"/>
            <w:shd w:val="clear" w:color="auto" w:fill="auto"/>
            <w:noWrap/>
            <w:vAlign w:val="center"/>
            <w:hideMark/>
          </w:tcPr>
          <w:p w14:paraId="3CE8CE1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4A3779C9" w14:textId="77777777" w:rsidR="00152B35" w:rsidRPr="00152B35" w:rsidRDefault="00152B35" w:rsidP="00152B35">
            <w:pPr>
              <w:rPr>
                <w:rFonts w:ascii="Arial" w:hAnsi="Arial" w:cs="Arial"/>
                <w:sz w:val="12"/>
                <w:szCs w:val="12"/>
                <w:lang w:eastAsia="es-CO"/>
              </w:rPr>
            </w:pPr>
          </w:p>
        </w:tc>
      </w:tr>
      <w:tr w:rsidR="00152B35" w:rsidRPr="00152B35" w14:paraId="2161EE77" w14:textId="77777777" w:rsidTr="003673C3">
        <w:trPr>
          <w:trHeight w:val="600"/>
        </w:trPr>
        <w:tc>
          <w:tcPr>
            <w:tcW w:w="762" w:type="dxa"/>
            <w:vMerge/>
            <w:vAlign w:val="center"/>
            <w:hideMark/>
          </w:tcPr>
          <w:p w14:paraId="5C34DA51"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72A8339C"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39D0CDE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O232020200883310                                                                3-100-I001</w:t>
            </w:r>
          </w:p>
        </w:tc>
        <w:tc>
          <w:tcPr>
            <w:tcW w:w="1202" w:type="dxa"/>
            <w:shd w:val="clear" w:color="auto" w:fill="auto"/>
            <w:vAlign w:val="center"/>
            <w:hideMark/>
          </w:tcPr>
          <w:p w14:paraId="1A76DAE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asesoría en ingeniería</w:t>
            </w:r>
          </w:p>
        </w:tc>
        <w:tc>
          <w:tcPr>
            <w:tcW w:w="766" w:type="dxa"/>
            <w:shd w:val="clear" w:color="auto" w:fill="auto"/>
            <w:noWrap/>
            <w:vAlign w:val="center"/>
            <w:hideMark/>
          </w:tcPr>
          <w:p w14:paraId="5CB973B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51980C9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5128CF8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776.000 </w:t>
            </w:r>
          </w:p>
        </w:tc>
        <w:tc>
          <w:tcPr>
            <w:tcW w:w="977" w:type="dxa"/>
            <w:shd w:val="clear" w:color="auto" w:fill="auto"/>
            <w:noWrap/>
            <w:vAlign w:val="center"/>
            <w:hideMark/>
          </w:tcPr>
          <w:p w14:paraId="25AE6ED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2FDF3786" w14:textId="77777777" w:rsidR="00152B35" w:rsidRPr="00152B35" w:rsidRDefault="00152B35" w:rsidP="00152B35">
            <w:pPr>
              <w:rPr>
                <w:rFonts w:ascii="Arial" w:hAnsi="Arial" w:cs="Arial"/>
                <w:sz w:val="12"/>
                <w:szCs w:val="12"/>
                <w:lang w:eastAsia="es-CO"/>
              </w:rPr>
            </w:pPr>
          </w:p>
        </w:tc>
      </w:tr>
      <w:tr w:rsidR="00152B35" w:rsidRPr="00152B35" w14:paraId="53AA43CB" w14:textId="77777777" w:rsidTr="003673C3">
        <w:trPr>
          <w:trHeight w:val="705"/>
        </w:trPr>
        <w:tc>
          <w:tcPr>
            <w:tcW w:w="762" w:type="dxa"/>
            <w:vMerge/>
            <w:vAlign w:val="center"/>
            <w:hideMark/>
          </w:tcPr>
          <w:p w14:paraId="45061C74"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67E6416"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09D2609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O232020200883330                                                                3-100-I001</w:t>
            </w:r>
          </w:p>
        </w:tc>
        <w:tc>
          <w:tcPr>
            <w:tcW w:w="1202" w:type="dxa"/>
            <w:shd w:val="clear" w:color="auto" w:fill="auto"/>
            <w:vAlign w:val="center"/>
            <w:hideMark/>
          </w:tcPr>
          <w:p w14:paraId="66CFFDA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administración en proyectos de construcción</w:t>
            </w:r>
          </w:p>
        </w:tc>
        <w:tc>
          <w:tcPr>
            <w:tcW w:w="766" w:type="dxa"/>
            <w:shd w:val="clear" w:color="auto" w:fill="auto"/>
            <w:noWrap/>
            <w:vAlign w:val="center"/>
            <w:hideMark/>
          </w:tcPr>
          <w:p w14:paraId="544210F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0591706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3792F53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1.216.880 </w:t>
            </w:r>
          </w:p>
        </w:tc>
        <w:tc>
          <w:tcPr>
            <w:tcW w:w="977" w:type="dxa"/>
            <w:shd w:val="clear" w:color="auto" w:fill="auto"/>
            <w:noWrap/>
            <w:vAlign w:val="center"/>
            <w:hideMark/>
          </w:tcPr>
          <w:p w14:paraId="1BD717B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25B609FF" w14:textId="77777777" w:rsidR="00152B35" w:rsidRPr="00152B35" w:rsidRDefault="00152B35" w:rsidP="00152B35">
            <w:pPr>
              <w:rPr>
                <w:rFonts w:ascii="Arial" w:hAnsi="Arial" w:cs="Arial"/>
                <w:sz w:val="12"/>
                <w:szCs w:val="12"/>
                <w:lang w:eastAsia="es-CO"/>
              </w:rPr>
            </w:pPr>
          </w:p>
        </w:tc>
      </w:tr>
      <w:tr w:rsidR="00152B35" w:rsidRPr="00152B35" w14:paraId="2FBD1A6D" w14:textId="77777777" w:rsidTr="003673C3">
        <w:trPr>
          <w:trHeight w:val="855"/>
        </w:trPr>
        <w:tc>
          <w:tcPr>
            <w:tcW w:w="762" w:type="dxa"/>
            <w:vMerge/>
            <w:vAlign w:val="center"/>
            <w:hideMark/>
          </w:tcPr>
          <w:p w14:paraId="45F79983"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46C91D77"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2C7C472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O2320202005040254270                                                3-200-I001</w:t>
            </w:r>
          </w:p>
        </w:tc>
        <w:tc>
          <w:tcPr>
            <w:tcW w:w="1202" w:type="dxa"/>
            <w:shd w:val="clear" w:color="auto" w:fill="auto"/>
            <w:vAlign w:val="center"/>
            <w:hideMark/>
          </w:tcPr>
          <w:p w14:paraId="36C1A23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generales de construcción de instalaciones al aire libre para deportes y esparcimiento</w:t>
            </w:r>
          </w:p>
        </w:tc>
        <w:tc>
          <w:tcPr>
            <w:tcW w:w="766" w:type="dxa"/>
            <w:shd w:val="clear" w:color="auto" w:fill="auto"/>
            <w:noWrap/>
            <w:vAlign w:val="center"/>
            <w:hideMark/>
          </w:tcPr>
          <w:p w14:paraId="3D79010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66295CB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5BD66C8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4C0F9DD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1.915.813</w:t>
            </w:r>
          </w:p>
        </w:tc>
        <w:tc>
          <w:tcPr>
            <w:tcW w:w="1120" w:type="dxa"/>
            <w:vMerge/>
            <w:vAlign w:val="center"/>
            <w:hideMark/>
          </w:tcPr>
          <w:p w14:paraId="0E28010D" w14:textId="77777777" w:rsidR="00152B35" w:rsidRPr="00152B35" w:rsidRDefault="00152B35" w:rsidP="00152B35">
            <w:pPr>
              <w:rPr>
                <w:rFonts w:ascii="Arial" w:hAnsi="Arial" w:cs="Arial"/>
                <w:sz w:val="12"/>
                <w:szCs w:val="12"/>
                <w:lang w:eastAsia="es-CO"/>
              </w:rPr>
            </w:pPr>
          </w:p>
        </w:tc>
      </w:tr>
      <w:tr w:rsidR="00152B35" w:rsidRPr="00152B35" w14:paraId="7DAFE5EE" w14:textId="77777777" w:rsidTr="003673C3">
        <w:trPr>
          <w:trHeight w:val="600"/>
        </w:trPr>
        <w:tc>
          <w:tcPr>
            <w:tcW w:w="762" w:type="dxa"/>
            <w:vMerge/>
            <w:vAlign w:val="center"/>
            <w:hideMark/>
          </w:tcPr>
          <w:p w14:paraId="04ABA51D"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47E9F106"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4D0427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O232020200771332                                                           3-200-I001</w:t>
            </w:r>
          </w:p>
        </w:tc>
        <w:tc>
          <w:tcPr>
            <w:tcW w:w="1202" w:type="dxa"/>
            <w:shd w:val="clear" w:color="auto" w:fill="auto"/>
            <w:vAlign w:val="center"/>
            <w:hideMark/>
          </w:tcPr>
          <w:p w14:paraId="74923CB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seguros sociales de riesgos laborales</w:t>
            </w:r>
          </w:p>
        </w:tc>
        <w:tc>
          <w:tcPr>
            <w:tcW w:w="766" w:type="dxa"/>
            <w:shd w:val="clear" w:color="auto" w:fill="auto"/>
            <w:noWrap/>
            <w:vAlign w:val="center"/>
            <w:hideMark/>
          </w:tcPr>
          <w:p w14:paraId="2930644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4084580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3032DD8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2A68CEE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2.000</w:t>
            </w:r>
          </w:p>
        </w:tc>
        <w:tc>
          <w:tcPr>
            <w:tcW w:w="1120" w:type="dxa"/>
            <w:vMerge/>
            <w:vAlign w:val="center"/>
            <w:hideMark/>
          </w:tcPr>
          <w:p w14:paraId="11D6EF88" w14:textId="77777777" w:rsidR="00152B35" w:rsidRPr="00152B35" w:rsidRDefault="00152B35" w:rsidP="00152B35">
            <w:pPr>
              <w:rPr>
                <w:rFonts w:ascii="Arial" w:hAnsi="Arial" w:cs="Arial"/>
                <w:sz w:val="12"/>
                <w:szCs w:val="12"/>
                <w:lang w:eastAsia="es-CO"/>
              </w:rPr>
            </w:pPr>
          </w:p>
        </w:tc>
      </w:tr>
      <w:tr w:rsidR="00152B35" w:rsidRPr="00152B35" w14:paraId="006D9607" w14:textId="77777777" w:rsidTr="003673C3">
        <w:trPr>
          <w:trHeight w:val="705"/>
        </w:trPr>
        <w:tc>
          <w:tcPr>
            <w:tcW w:w="762" w:type="dxa"/>
            <w:vMerge/>
            <w:vAlign w:val="center"/>
            <w:hideMark/>
          </w:tcPr>
          <w:p w14:paraId="6014DE22"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B9AB62A"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194B2DB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O232020200883330                                                               3-200-I001</w:t>
            </w:r>
          </w:p>
        </w:tc>
        <w:tc>
          <w:tcPr>
            <w:tcW w:w="1202" w:type="dxa"/>
            <w:shd w:val="clear" w:color="auto" w:fill="auto"/>
            <w:vAlign w:val="center"/>
            <w:hideMark/>
          </w:tcPr>
          <w:p w14:paraId="7426AC9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administración en proyectos de construcción</w:t>
            </w:r>
          </w:p>
        </w:tc>
        <w:tc>
          <w:tcPr>
            <w:tcW w:w="766" w:type="dxa"/>
            <w:shd w:val="clear" w:color="auto" w:fill="auto"/>
            <w:noWrap/>
            <w:vAlign w:val="center"/>
            <w:hideMark/>
          </w:tcPr>
          <w:p w14:paraId="0AB8CDA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6EB6C94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755560F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6774F2F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1.528.486</w:t>
            </w:r>
          </w:p>
        </w:tc>
        <w:tc>
          <w:tcPr>
            <w:tcW w:w="1120" w:type="dxa"/>
            <w:vMerge/>
            <w:vAlign w:val="center"/>
            <w:hideMark/>
          </w:tcPr>
          <w:p w14:paraId="0C99B97D" w14:textId="77777777" w:rsidR="00152B35" w:rsidRPr="00152B35" w:rsidRDefault="00152B35" w:rsidP="00152B35">
            <w:pPr>
              <w:rPr>
                <w:rFonts w:ascii="Arial" w:hAnsi="Arial" w:cs="Arial"/>
                <w:sz w:val="12"/>
                <w:szCs w:val="12"/>
                <w:lang w:eastAsia="es-CO"/>
              </w:rPr>
            </w:pPr>
          </w:p>
        </w:tc>
      </w:tr>
      <w:tr w:rsidR="00152B35" w:rsidRPr="00152B35" w14:paraId="798BB80C" w14:textId="77777777" w:rsidTr="003673C3">
        <w:trPr>
          <w:trHeight w:val="600"/>
        </w:trPr>
        <w:tc>
          <w:tcPr>
            <w:tcW w:w="762" w:type="dxa"/>
            <w:vMerge/>
            <w:vAlign w:val="center"/>
            <w:hideMark/>
          </w:tcPr>
          <w:p w14:paraId="07214511"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22634B56"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564DDD0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O232020200885970                                                             3-200-I001</w:t>
            </w:r>
          </w:p>
        </w:tc>
        <w:tc>
          <w:tcPr>
            <w:tcW w:w="1202" w:type="dxa"/>
            <w:shd w:val="clear" w:color="auto" w:fill="auto"/>
            <w:vAlign w:val="center"/>
            <w:hideMark/>
          </w:tcPr>
          <w:p w14:paraId="042508E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mantenimiento y cuidado del paisaje</w:t>
            </w:r>
          </w:p>
        </w:tc>
        <w:tc>
          <w:tcPr>
            <w:tcW w:w="766" w:type="dxa"/>
            <w:shd w:val="clear" w:color="auto" w:fill="auto"/>
            <w:noWrap/>
            <w:vAlign w:val="center"/>
            <w:hideMark/>
          </w:tcPr>
          <w:p w14:paraId="1BD386A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1CE1440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08FBA37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38BA43A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782.744</w:t>
            </w:r>
          </w:p>
        </w:tc>
        <w:tc>
          <w:tcPr>
            <w:tcW w:w="1120" w:type="dxa"/>
            <w:vMerge/>
            <w:vAlign w:val="center"/>
            <w:hideMark/>
          </w:tcPr>
          <w:p w14:paraId="5CC12A97" w14:textId="77777777" w:rsidR="00152B35" w:rsidRPr="00152B35" w:rsidRDefault="00152B35" w:rsidP="00152B35">
            <w:pPr>
              <w:rPr>
                <w:rFonts w:ascii="Arial" w:hAnsi="Arial" w:cs="Arial"/>
                <w:sz w:val="12"/>
                <w:szCs w:val="12"/>
                <w:lang w:eastAsia="es-CO"/>
              </w:rPr>
            </w:pPr>
          </w:p>
        </w:tc>
      </w:tr>
      <w:tr w:rsidR="00152B35" w:rsidRPr="00152B35" w14:paraId="3C477807" w14:textId="77777777" w:rsidTr="003673C3">
        <w:trPr>
          <w:trHeight w:val="855"/>
        </w:trPr>
        <w:tc>
          <w:tcPr>
            <w:tcW w:w="762" w:type="dxa"/>
            <w:vMerge/>
            <w:vAlign w:val="center"/>
            <w:hideMark/>
          </w:tcPr>
          <w:p w14:paraId="0020925C"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7C9B7968"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38D8E8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O232020200996520                                                             3-200-I001</w:t>
            </w:r>
          </w:p>
        </w:tc>
        <w:tc>
          <w:tcPr>
            <w:tcW w:w="1202" w:type="dxa"/>
            <w:shd w:val="clear" w:color="auto" w:fill="auto"/>
            <w:vAlign w:val="center"/>
            <w:hideMark/>
          </w:tcPr>
          <w:p w14:paraId="18A0DF8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funcionamiento de instalaciones deportivas y recreativas</w:t>
            </w:r>
          </w:p>
        </w:tc>
        <w:tc>
          <w:tcPr>
            <w:tcW w:w="766" w:type="dxa"/>
            <w:shd w:val="clear" w:color="auto" w:fill="auto"/>
            <w:noWrap/>
            <w:vAlign w:val="center"/>
            <w:hideMark/>
          </w:tcPr>
          <w:p w14:paraId="6EAC10D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5A0ED6E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0658459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0372CFF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765.838</w:t>
            </w:r>
          </w:p>
        </w:tc>
        <w:tc>
          <w:tcPr>
            <w:tcW w:w="1120" w:type="dxa"/>
            <w:vMerge/>
            <w:vAlign w:val="center"/>
            <w:hideMark/>
          </w:tcPr>
          <w:p w14:paraId="66A0A785" w14:textId="77777777" w:rsidR="00152B35" w:rsidRPr="00152B35" w:rsidRDefault="00152B35" w:rsidP="00152B35">
            <w:pPr>
              <w:rPr>
                <w:rFonts w:ascii="Arial" w:hAnsi="Arial" w:cs="Arial"/>
                <w:sz w:val="12"/>
                <w:szCs w:val="12"/>
                <w:lang w:eastAsia="es-CO"/>
              </w:rPr>
            </w:pPr>
          </w:p>
        </w:tc>
      </w:tr>
      <w:tr w:rsidR="00152B35" w:rsidRPr="00152B35" w14:paraId="5DF73F36" w14:textId="77777777" w:rsidTr="003673C3">
        <w:trPr>
          <w:trHeight w:val="600"/>
        </w:trPr>
        <w:tc>
          <w:tcPr>
            <w:tcW w:w="762" w:type="dxa"/>
            <w:vMerge w:val="restart"/>
            <w:shd w:val="clear" w:color="auto" w:fill="auto"/>
            <w:vAlign w:val="center"/>
            <w:hideMark/>
          </w:tcPr>
          <w:p w14:paraId="1CD46EC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Sustitución de Ingresos entre Agregados</w:t>
            </w:r>
          </w:p>
        </w:tc>
        <w:tc>
          <w:tcPr>
            <w:tcW w:w="925" w:type="dxa"/>
            <w:vMerge w:val="restart"/>
            <w:shd w:val="clear" w:color="auto" w:fill="auto"/>
            <w:vAlign w:val="center"/>
            <w:hideMark/>
          </w:tcPr>
          <w:p w14:paraId="1CAB622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64.111 </w:t>
            </w:r>
          </w:p>
        </w:tc>
        <w:tc>
          <w:tcPr>
            <w:tcW w:w="1525" w:type="dxa"/>
            <w:shd w:val="clear" w:color="auto" w:fill="auto"/>
            <w:vAlign w:val="center"/>
            <w:hideMark/>
          </w:tcPr>
          <w:p w14:paraId="75E2188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O232020200992912                                                          3-100-I001</w:t>
            </w:r>
          </w:p>
        </w:tc>
        <w:tc>
          <w:tcPr>
            <w:tcW w:w="1202" w:type="dxa"/>
            <w:shd w:val="clear" w:color="auto" w:fill="auto"/>
            <w:vAlign w:val="center"/>
            <w:hideMark/>
          </w:tcPr>
          <w:p w14:paraId="7DD5195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educación deportiva y de recreación</w:t>
            </w:r>
          </w:p>
        </w:tc>
        <w:tc>
          <w:tcPr>
            <w:tcW w:w="766" w:type="dxa"/>
            <w:shd w:val="clear" w:color="auto" w:fill="auto"/>
            <w:noWrap/>
            <w:vAlign w:val="center"/>
            <w:hideMark/>
          </w:tcPr>
          <w:p w14:paraId="7339EDF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106A914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6353BFA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34.366 </w:t>
            </w:r>
          </w:p>
        </w:tc>
        <w:tc>
          <w:tcPr>
            <w:tcW w:w="977" w:type="dxa"/>
            <w:shd w:val="clear" w:color="auto" w:fill="auto"/>
            <w:noWrap/>
            <w:vAlign w:val="center"/>
            <w:hideMark/>
          </w:tcPr>
          <w:p w14:paraId="1EEB933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vAlign w:val="center"/>
            <w:hideMark/>
          </w:tcPr>
          <w:p w14:paraId="4E7AF43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Inversión</w:t>
            </w:r>
          </w:p>
        </w:tc>
      </w:tr>
      <w:tr w:rsidR="00152B35" w:rsidRPr="00152B35" w14:paraId="3194586B" w14:textId="77777777" w:rsidTr="003673C3">
        <w:trPr>
          <w:trHeight w:val="720"/>
        </w:trPr>
        <w:tc>
          <w:tcPr>
            <w:tcW w:w="762" w:type="dxa"/>
            <w:vMerge/>
            <w:vAlign w:val="center"/>
            <w:hideMark/>
          </w:tcPr>
          <w:p w14:paraId="7140F007"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63452E95"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018F5A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O232020200996511                                                            3-100-I001</w:t>
            </w:r>
          </w:p>
        </w:tc>
        <w:tc>
          <w:tcPr>
            <w:tcW w:w="1202" w:type="dxa"/>
            <w:shd w:val="clear" w:color="auto" w:fill="auto"/>
            <w:vAlign w:val="center"/>
            <w:hideMark/>
          </w:tcPr>
          <w:p w14:paraId="0894D44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promoción de eventos deportivos y recreativos</w:t>
            </w:r>
          </w:p>
        </w:tc>
        <w:tc>
          <w:tcPr>
            <w:tcW w:w="766" w:type="dxa"/>
            <w:shd w:val="clear" w:color="auto" w:fill="auto"/>
            <w:noWrap/>
            <w:vAlign w:val="center"/>
            <w:hideMark/>
          </w:tcPr>
          <w:p w14:paraId="509F40F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088B1F0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5C32930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29.745 </w:t>
            </w:r>
          </w:p>
        </w:tc>
        <w:tc>
          <w:tcPr>
            <w:tcW w:w="977" w:type="dxa"/>
            <w:shd w:val="clear" w:color="auto" w:fill="auto"/>
            <w:noWrap/>
            <w:vAlign w:val="center"/>
            <w:hideMark/>
          </w:tcPr>
          <w:p w14:paraId="1B3F6FE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6BB59EA7" w14:textId="77777777" w:rsidR="00152B35" w:rsidRPr="00152B35" w:rsidRDefault="00152B35" w:rsidP="00152B35">
            <w:pPr>
              <w:rPr>
                <w:rFonts w:ascii="Arial" w:hAnsi="Arial" w:cs="Arial"/>
                <w:sz w:val="12"/>
                <w:szCs w:val="12"/>
                <w:lang w:eastAsia="es-CO"/>
              </w:rPr>
            </w:pPr>
          </w:p>
        </w:tc>
      </w:tr>
      <w:tr w:rsidR="00152B35" w:rsidRPr="00152B35" w14:paraId="1D394D94" w14:textId="77777777" w:rsidTr="003673C3">
        <w:trPr>
          <w:trHeight w:val="600"/>
        </w:trPr>
        <w:tc>
          <w:tcPr>
            <w:tcW w:w="762" w:type="dxa"/>
            <w:vMerge/>
            <w:vAlign w:val="center"/>
            <w:hideMark/>
          </w:tcPr>
          <w:p w14:paraId="2310BC24"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540E7E8E"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4B19E06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O232020200992912                                                        3-200-I002</w:t>
            </w:r>
          </w:p>
        </w:tc>
        <w:tc>
          <w:tcPr>
            <w:tcW w:w="1202" w:type="dxa"/>
            <w:shd w:val="clear" w:color="auto" w:fill="auto"/>
            <w:vAlign w:val="center"/>
            <w:hideMark/>
          </w:tcPr>
          <w:p w14:paraId="3AC1DE6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educación deportiva y de recreación</w:t>
            </w:r>
          </w:p>
        </w:tc>
        <w:tc>
          <w:tcPr>
            <w:tcW w:w="766" w:type="dxa"/>
            <w:shd w:val="clear" w:color="auto" w:fill="auto"/>
            <w:noWrap/>
            <w:vAlign w:val="center"/>
            <w:hideMark/>
          </w:tcPr>
          <w:p w14:paraId="3A7ED8B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2F4D75A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49A8050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4DD4AFB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34.366</w:t>
            </w:r>
          </w:p>
        </w:tc>
        <w:tc>
          <w:tcPr>
            <w:tcW w:w="1120" w:type="dxa"/>
            <w:vMerge/>
            <w:vAlign w:val="center"/>
            <w:hideMark/>
          </w:tcPr>
          <w:p w14:paraId="7365A35E" w14:textId="77777777" w:rsidR="00152B35" w:rsidRPr="00152B35" w:rsidRDefault="00152B35" w:rsidP="00152B35">
            <w:pPr>
              <w:rPr>
                <w:rFonts w:ascii="Arial" w:hAnsi="Arial" w:cs="Arial"/>
                <w:sz w:val="12"/>
                <w:szCs w:val="12"/>
                <w:lang w:eastAsia="es-CO"/>
              </w:rPr>
            </w:pPr>
          </w:p>
        </w:tc>
      </w:tr>
      <w:tr w:rsidR="00152B35" w:rsidRPr="00152B35" w14:paraId="217FC1DF" w14:textId="77777777" w:rsidTr="003673C3">
        <w:trPr>
          <w:trHeight w:val="720"/>
        </w:trPr>
        <w:tc>
          <w:tcPr>
            <w:tcW w:w="762" w:type="dxa"/>
            <w:vMerge/>
            <w:vAlign w:val="center"/>
            <w:hideMark/>
          </w:tcPr>
          <w:p w14:paraId="3A61E721"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58ECB7F3"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0C59D2C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O232020200996511                                                            3-200-I002</w:t>
            </w:r>
          </w:p>
        </w:tc>
        <w:tc>
          <w:tcPr>
            <w:tcW w:w="1202" w:type="dxa"/>
            <w:shd w:val="clear" w:color="auto" w:fill="auto"/>
            <w:vAlign w:val="center"/>
            <w:hideMark/>
          </w:tcPr>
          <w:p w14:paraId="6CF6D1A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promoción de eventos deportivos y recreativos</w:t>
            </w:r>
          </w:p>
        </w:tc>
        <w:tc>
          <w:tcPr>
            <w:tcW w:w="766" w:type="dxa"/>
            <w:shd w:val="clear" w:color="auto" w:fill="auto"/>
            <w:noWrap/>
            <w:vAlign w:val="center"/>
            <w:hideMark/>
          </w:tcPr>
          <w:p w14:paraId="53D720C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7F117C6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5CDDB2B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401ECF4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29.745 </w:t>
            </w:r>
          </w:p>
        </w:tc>
        <w:tc>
          <w:tcPr>
            <w:tcW w:w="1120" w:type="dxa"/>
            <w:vMerge/>
            <w:vAlign w:val="center"/>
            <w:hideMark/>
          </w:tcPr>
          <w:p w14:paraId="7903CA95" w14:textId="77777777" w:rsidR="00152B35" w:rsidRPr="00152B35" w:rsidRDefault="00152B35" w:rsidP="00152B35">
            <w:pPr>
              <w:rPr>
                <w:rFonts w:ascii="Arial" w:hAnsi="Arial" w:cs="Arial"/>
                <w:sz w:val="12"/>
                <w:szCs w:val="12"/>
                <w:lang w:eastAsia="es-CO"/>
              </w:rPr>
            </w:pPr>
          </w:p>
        </w:tc>
      </w:tr>
      <w:tr w:rsidR="00152B35" w:rsidRPr="00152B35" w14:paraId="44108713" w14:textId="77777777" w:rsidTr="003673C3">
        <w:trPr>
          <w:trHeight w:val="675"/>
        </w:trPr>
        <w:tc>
          <w:tcPr>
            <w:tcW w:w="762" w:type="dxa"/>
            <w:vMerge w:val="restart"/>
            <w:shd w:val="clear" w:color="auto" w:fill="auto"/>
            <w:vAlign w:val="center"/>
            <w:hideMark/>
          </w:tcPr>
          <w:p w14:paraId="3D3D58B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Traslado Interno </w:t>
            </w:r>
          </w:p>
        </w:tc>
        <w:tc>
          <w:tcPr>
            <w:tcW w:w="925" w:type="dxa"/>
            <w:vMerge w:val="restart"/>
            <w:shd w:val="clear" w:color="auto" w:fill="auto"/>
            <w:vAlign w:val="center"/>
            <w:hideMark/>
          </w:tcPr>
          <w:p w14:paraId="758109A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13.303 </w:t>
            </w:r>
          </w:p>
        </w:tc>
        <w:tc>
          <w:tcPr>
            <w:tcW w:w="1525" w:type="dxa"/>
            <w:shd w:val="clear" w:color="auto" w:fill="auto"/>
            <w:vAlign w:val="center"/>
            <w:hideMark/>
          </w:tcPr>
          <w:p w14:paraId="725BDC6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O212020200701030571354</w:t>
            </w:r>
          </w:p>
        </w:tc>
        <w:tc>
          <w:tcPr>
            <w:tcW w:w="1202" w:type="dxa"/>
            <w:shd w:val="clear" w:color="auto" w:fill="auto"/>
            <w:vAlign w:val="center"/>
            <w:hideMark/>
          </w:tcPr>
          <w:p w14:paraId="49223C3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Servicios de seguros contra incendio, terremoto o sustracción </w:t>
            </w:r>
          </w:p>
        </w:tc>
        <w:tc>
          <w:tcPr>
            <w:tcW w:w="766" w:type="dxa"/>
            <w:vMerge w:val="restart"/>
            <w:shd w:val="clear" w:color="auto" w:fill="auto"/>
            <w:vAlign w:val="center"/>
            <w:hideMark/>
          </w:tcPr>
          <w:p w14:paraId="416C249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vAlign w:val="center"/>
            <w:hideMark/>
          </w:tcPr>
          <w:p w14:paraId="6CC50B0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5E43DDC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13.303</w:t>
            </w:r>
          </w:p>
        </w:tc>
        <w:tc>
          <w:tcPr>
            <w:tcW w:w="977" w:type="dxa"/>
            <w:shd w:val="clear" w:color="auto" w:fill="auto"/>
            <w:noWrap/>
            <w:vAlign w:val="center"/>
            <w:hideMark/>
          </w:tcPr>
          <w:p w14:paraId="6CA0395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vAlign w:val="center"/>
            <w:hideMark/>
          </w:tcPr>
          <w:p w14:paraId="59C3B55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6844168B" w14:textId="77777777" w:rsidTr="003673C3">
        <w:trPr>
          <w:trHeight w:val="600"/>
        </w:trPr>
        <w:tc>
          <w:tcPr>
            <w:tcW w:w="762" w:type="dxa"/>
            <w:vMerge/>
            <w:vAlign w:val="center"/>
            <w:hideMark/>
          </w:tcPr>
          <w:p w14:paraId="491AADC8"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F89AF3E"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0014B25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O212020200701030571355</w:t>
            </w:r>
          </w:p>
        </w:tc>
        <w:tc>
          <w:tcPr>
            <w:tcW w:w="1202" w:type="dxa"/>
            <w:shd w:val="clear" w:color="auto" w:fill="auto"/>
            <w:vAlign w:val="center"/>
            <w:hideMark/>
          </w:tcPr>
          <w:p w14:paraId="350AA51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seguros generales de responsabilidad civil</w:t>
            </w:r>
          </w:p>
        </w:tc>
        <w:tc>
          <w:tcPr>
            <w:tcW w:w="766" w:type="dxa"/>
            <w:vMerge/>
            <w:vAlign w:val="center"/>
            <w:hideMark/>
          </w:tcPr>
          <w:p w14:paraId="746D7738"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26838878"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1F17377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58B6A75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8.000</w:t>
            </w:r>
          </w:p>
        </w:tc>
        <w:tc>
          <w:tcPr>
            <w:tcW w:w="1120" w:type="dxa"/>
            <w:vMerge/>
            <w:vAlign w:val="center"/>
            <w:hideMark/>
          </w:tcPr>
          <w:p w14:paraId="723EA4C5" w14:textId="77777777" w:rsidR="00152B35" w:rsidRPr="00152B35" w:rsidRDefault="00152B35" w:rsidP="00152B35">
            <w:pPr>
              <w:rPr>
                <w:rFonts w:ascii="Arial" w:hAnsi="Arial" w:cs="Arial"/>
                <w:sz w:val="12"/>
                <w:szCs w:val="12"/>
                <w:lang w:eastAsia="es-CO"/>
              </w:rPr>
            </w:pPr>
          </w:p>
        </w:tc>
      </w:tr>
      <w:tr w:rsidR="00152B35" w:rsidRPr="00152B35" w14:paraId="4F5FE85F" w14:textId="77777777" w:rsidTr="003673C3">
        <w:trPr>
          <w:trHeight w:val="705"/>
        </w:trPr>
        <w:tc>
          <w:tcPr>
            <w:tcW w:w="762" w:type="dxa"/>
            <w:vMerge/>
            <w:vAlign w:val="center"/>
            <w:hideMark/>
          </w:tcPr>
          <w:p w14:paraId="1721D1CD"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077A7041"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F312BB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O212020200701030471347</w:t>
            </w:r>
          </w:p>
        </w:tc>
        <w:tc>
          <w:tcPr>
            <w:tcW w:w="1202" w:type="dxa"/>
            <w:shd w:val="clear" w:color="auto" w:fill="auto"/>
            <w:vAlign w:val="center"/>
            <w:hideMark/>
          </w:tcPr>
          <w:p w14:paraId="1C676EA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Servicio de seguro obligatorio de accidentes de tránsito (SOAT) </w:t>
            </w:r>
          </w:p>
        </w:tc>
        <w:tc>
          <w:tcPr>
            <w:tcW w:w="766" w:type="dxa"/>
            <w:vMerge/>
            <w:vAlign w:val="center"/>
            <w:hideMark/>
          </w:tcPr>
          <w:p w14:paraId="470D3F68"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624655D7"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3F5809D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2F7F980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5.303</w:t>
            </w:r>
          </w:p>
        </w:tc>
        <w:tc>
          <w:tcPr>
            <w:tcW w:w="1120" w:type="dxa"/>
            <w:vMerge/>
            <w:vAlign w:val="center"/>
            <w:hideMark/>
          </w:tcPr>
          <w:p w14:paraId="4CF7896D" w14:textId="77777777" w:rsidR="00152B35" w:rsidRPr="00152B35" w:rsidRDefault="00152B35" w:rsidP="00152B35">
            <w:pPr>
              <w:rPr>
                <w:rFonts w:ascii="Arial" w:hAnsi="Arial" w:cs="Arial"/>
                <w:sz w:val="12"/>
                <w:szCs w:val="12"/>
                <w:lang w:eastAsia="es-CO"/>
              </w:rPr>
            </w:pPr>
          </w:p>
        </w:tc>
      </w:tr>
      <w:tr w:rsidR="00152B35" w:rsidRPr="00152B35" w14:paraId="1C06689A" w14:textId="77777777" w:rsidTr="003673C3">
        <w:trPr>
          <w:trHeight w:val="705"/>
        </w:trPr>
        <w:tc>
          <w:tcPr>
            <w:tcW w:w="762" w:type="dxa"/>
            <w:vMerge w:val="restart"/>
            <w:shd w:val="clear" w:color="auto" w:fill="auto"/>
            <w:vAlign w:val="center"/>
            <w:hideMark/>
          </w:tcPr>
          <w:p w14:paraId="2D62732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Traslado Interno</w:t>
            </w:r>
          </w:p>
        </w:tc>
        <w:tc>
          <w:tcPr>
            <w:tcW w:w="925" w:type="dxa"/>
            <w:vMerge w:val="restart"/>
            <w:shd w:val="clear" w:color="auto" w:fill="auto"/>
            <w:vAlign w:val="center"/>
            <w:hideMark/>
          </w:tcPr>
          <w:p w14:paraId="34E9906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418.200 </w:t>
            </w:r>
          </w:p>
        </w:tc>
        <w:tc>
          <w:tcPr>
            <w:tcW w:w="1525" w:type="dxa"/>
            <w:shd w:val="clear" w:color="auto" w:fill="auto"/>
            <w:vAlign w:val="center"/>
            <w:hideMark/>
          </w:tcPr>
          <w:p w14:paraId="7F56112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O211010100102</w:t>
            </w:r>
          </w:p>
        </w:tc>
        <w:tc>
          <w:tcPr>
            <w:tcW w:w="1202" w:type="dxa"/>
            <w:shd w:val="clear" w:color="auto" w:fill="auto"/>
            <w:vAlign w:val="center"/>
            <w:hideMark/>
          </w:tcPr>
          <w:p w14:paraId="23DC7BB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Horas extras, dominicales, festivos y recargo nocturno y trabajo suplementario</w:t>
            </w:r>
          </w:p>
        </w:tc>
        <w:tc>
          <w:tcPr>
            <w:tcW w:w="766" w:type="dxa"/>
            <w:vMerge w:val="restart"/>
            <w:shd w:val="clear" w:color="auto" w:fill="auto"/>
            <w:noWrap/>
            <w:vAlign w:val="center"/>
            <w:hideMark/>
          </w:tcPr>
          <w:p w14:paraId="5C836CE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38F5CE0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48EEDDC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368.000 </w:t>
            </w:r>
          </w:p>
        </w:tc>
        <w:tc>
          <w:tcPr>
            <w:tcW w:w="977" w:type="dxa"/>
            <w:shd w:val="clear" w:color="auto" w:fill="auto"/>
            <w:noWrap/>
            <w:vAlign w:val="center"/>
            <w:hideMark/>
          </w:tcPr>
          <w:p w14:paraId="0EBE19D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2DF1459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5568A75A" w14:textId="77777777" w:rsidTr="003673C3">
        <w:trPr>
          <w:trHeight w:val="465"/>
        </w:trPr>
        <w:tc>
          <w:tcPr>
            <w:tcW w:w="762" w:type="dxa"/>
            <w:vMerge/>
            <w:vAlign w:val="center"/>
            <w:hideMark/>
          </w:tcPr>
          <w:p w14:paraId="3CE793C4"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B1CAC68"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360EE25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O211010100101</w:t>
            </w:r>
          </w:p>
        </w:tc>
        <w:tc>
          <w:tcPr>
            <w:tcW w:w="1202" w:type="dxa"/>
            <w:shd w:val="clear" w:color="auto" w:fill="auto"/>
            <w:vAlign w:val="center"/>
            <w:hideMark/>
          </w:tcPr>
          <w:p w14:paraId="740D947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Sueldo básico </w:t>
            </w:r>
          </w:p>
        </w:tc>
        <w:tc>
          <w:tcPr>
            <w:tcW w:w="766" w:type="dxa"/>
            <w:vMerge/>
            <w:vAlign w:val="center"/>
            <w:hideMark/>
          </w:tcPr>
          <w:p w14:paraId="4805A545"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1BA234A4"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38CA329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4004DCB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150.000</w:t>
            </w:r>
          </w:p>
        </w:tc>
        <w:tc>
          <w:tcPr>
            <w:tcW w:w="1120" w:type="dxa"/>
            <w:vMerge/>
            <w:vAlign w:val="center"/>
            <w:hideMark/>
          </w:tcPr>
          <w:p w14:paraId="159377D3" w14:textId="77777777" w:rsidR="00152B35" w:rsidRPr="00152B35" w:rsidRDefault="00152B35" w:rsidP="00152B35">
            <w:pPr>
              <w:rPr>
                <w:rFonts w:ascii="Arial" w:hAnsi="Arial" w:cs="Arial"/>
                <w:sz w:val="12"/>
                <w:szCs w:val="12"/>
                <w:lang w:eastAsia="es-CO"/>
              </w:rPr>
            </w:pPr>
          </w:p>
        </w:tc>
      </w:tr>
      <w:tr w:rsidR="00152B35" w:rsidRPr="00152B35" w14:paraId="035678A0" w14:textId="77777777" w:rsidTr="003673C3">
        <w:trPr>
          <w:trHeight w:val="465"/>
        </w:trPr>
        <w:tc>
          <w:tcPr>
            <w:tcW w:w="762" w:type="dxa"/>
            <w:vMerge/>
            <w:vAlign w:val="center"/>
            <w:hideMark/>
          </w:tcPr>
          <w:p w14:paraId="2AE90F66"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4A007E84"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10026C3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O211010100104</w:t>
            </w:r>
          </w:p>
        </w:tc>
        <w:tc>
          <w:tcPr>
            <w:tcW w:w="1202" w:type="dxa"/>
            <w:shd w:val="clear" w:color="auto" w:fill="auto"/>
            <w:vAlign w:val="center"/>
            <w:hideMark/>
          </w:tcPr>
          <w:p w14:paraId="47FE40C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Subsidio de alimentación </w:t>
            </w:r>
          </w:p>
        </w:tc>
        <w:tc>
          <w:tcPr>
            <w:tcW w:w="766" w:type="dxa"/>
            <w:vMerge/>
            <w:vAlign w:val="center"/>
            <w:hideMark/>
          </w:tcPr>
          <w:p w14:paraId="000851D0"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5A375687"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17FF5B3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3A5A990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5.000</w:t>
            </w:r>
          </w:p>
        </w:tc>
        <w:tc>
          <w:tcPr>
            <w:tcW w:w="1120" w:type="dxa"/>
            <w:vMerge/>
            <w:vAlign w:val="center"/>
            <w:hideMark/>
          </w:tcPr>
          <w:p w14:paraId="40AE8CA5" w14:textId="77777777" w:rsidR="00152B35" w:rsidRPr="00152B35" w:rsidRDefault="00152B35" w:rsidP="00152B35">
            <w:pPr>
              <w:rPr>
                <w:rFonts w:ascii="Arial" w:hAnsi="Arial" w:cs="Arial"/>
                <w:sz w:val="12"/>
                <w:szCs w:val="12"/>
                <w:lang w:eastAsia="es-CO"/>
              </w:rPr>
            </w:pPr>
          </w:p>
        </w:tc>
      </w:tr>
      <w:tr w:rsidR="00152B35" w:rsidRPr="00152B35" w14:paraId="7803457F" w14:textId="77777777" w:rsidTr="003673C3">
        <w:trPr>
          <w:trHeight w:val="465"/>
        </w:trPr>
        <w:tc>
          <w:tcPr>
            <w:tcW w:w="762" w:type="dxa"/>
            <w:vMerge/>
            <w:vAlign w:val="center"/>
            <w:hideMark/>
          </w:tcPr>
          <w:p w14:paraId="275E4E12"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67E5C800"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536A26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O211010100105</w:t>
            </w:r>
          </w:p>
        </w:tc>
        <w:tc>
          <w:tcPr>
            <w:tcW w:w="1202" w:type="dxa"/>
            <w:shd w:val="clear" w:color="auto" w:fill="auto"/>
            <w:vAlign w:val="center"/>
            <w:hideMark/>
          </w:tcPr>
          <w:p w14:paraId="4C024E8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Auxilio de transporte</w:t>
            </w:r>
          </w:p>
        </w:tc>
        <w:tc>
          <w:tcPr>
            <w:tcW w:w="766" w:type="dxa"/>
            <w:vMerge/>
            <w:vAlign w:val="center"/>
            <w:hideMark/>
          </w:tcPr>
          <w:p w14:paraId="0F8B2833"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6891E4DF"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40062FA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485E0D8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13.000</w:t>
            </w:r>
          </w:p>
        </w:tc>
        <w:tc>
          <w:tcPr>
            <w:tcW w:w="1120" w:type="dxa"/>
            <w:vMerge/>
            <w:vAlign w:val="center"/>
            <w:hideMark/>
          </w:tcPr>
          <w:p w14:paraId="5B3AC0CC" w14:textId="77777777" w:rsidR="00152B35" w:rsidRPr="00152B35" w:rsidRDefault="00152B35" w:rsidP="00152B35">
            <w:pPr>
              <w:rPr>
                <w:rFonts w:ascii="Arial" w:hAnsi="Arial" w:cs="Arial"/>
                <w:sz w:val="12"/>
                <w:szCs w:val="12"/>
                <w:lang w:eastAsia="es-CO"/>
              </w:rPr>
            </w:pPr>
          </w:p>
        </w:tc>
      </w:tr>
      <w:tr w:rsidR="00152B35" w:rsidRPr="00152B35" w14:paraId="35B26F66" w14:textId="77777777" w:rsidTr="003673C3">
        <w:trPr>
          <w:trHeight w:val="465"/>
        </w:trPr>
        <w:tc>
          <w:tcPr>
            <w:tcW w:w="762" w:type="dxa"/>
            <w:vMerge/>
            <w:vAlign w:val="center"/>
            <w:hideMark/>
          </w:tcPr>
          <w:p w14:paraId="308E0EDA"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54DC8275"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2A85A45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O211010100107</w:t>
            </w:r>
          </w:p>
        </w:tc>
        <w:tc>
          <w:tcPr>
            <w:tcW w:w="1202" w:type="dxa"/>
            <w:shd w:val="clear" w:color="auto" w:fill="auto"/>
            <w:vAlign w:val="center"/>
            <w:hideMark/>
          </w:tcPr>
          <w:p w14:paraId="63FF3FC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Bonificación por servicios prestados </w:t>
            </w:r>
          </w:p>
        </w:tc>
        <w:tc>
          <w:tcPr>
            <w:tcW w:w="766" w:type="dxa"/>
            <w:vMerge/>
            <w:vAlign w:val="center"/>
            <w:hideMark/>
          </w:tcPr>
          <w:p w14:paraId="523F8845"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6A5B8F03"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558A5F0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386C497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100.000</w:t>
            </w:r>
          </w:p>
        </w:tc>
        <w:tc>
          <w:tcPr>
            <w:tcW w:w="1120" w:type="dxa"/>
            <w:vMerge/>
            <w:vAlign w:val="center"/>
            <w:hideMark/>
          </w:tcPr>
          <w:p w14:paraId="2D4B1D5E" w14:textId="77777777" w:rsidR="00152B35" w:rsidRPr="00152B35" w:rsidRDefault="00152B35" w:rsidP="00152B35">
            <w:pPr>
              <w:rPr>
                <w:rFonts w:ascii="Arial" w:hAnsi="Arial" w:cs="Arial"/>
                <w:sz w:val="12"/>
                <w:szCs w:val="12"/>
                <w:lang w:eastAsia="es-CO"/>
              </w:rPr>
            </w:pPr>
          </w:p>
        </w:tc>
      </w:tr>
      <w:tr w:rsidR="00152B35" w:rsidRPr="00152B35" w14:paraId="633A90D1" w14:textId="77777777" w:rsidTr="003673C3">
        <w:trPr>
          <w:trHeight w:val="465"/>
        </w:trPr>
        <w:tc>
          <w:tcPr>
            <w:tcW w:w="762" w:type="dxa"/>
            <w:vMerge/>
            <w:vAlign w:val="center"/>
            <w:hideMark/>
          </w:tcPr>
          <w:p w14:paraId="19686423"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54D66283"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3F8E269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O21101010010801</w:t>
            </w:r>
          </w:p>
        </w:tc>
        <w:tc>
          <w:tcPr>
            <w:tcW w:w="1202" w:type="dxa"/>
            <w:shd w:val="clear" w:color="auto" w:fill="auto"/>
            <w:vAlign w:val="center"/>
            <w:hideMark/>
          </w:tcPr>
          <w:p w14:paraId="4B6B310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Prima de navidad</w:t>
            </w:r>
          </w:p>
        </w:tc>
        <w:tc>
          <w:tcPr>
            <w:tcW w:w="766" w:type="dxa"/>
            <w:vMerge/>
            <w:vAlign w:val="center"/>
            <w:hideMark/>
          </w:tcPr>
          <w:p w14:paraId="6A444F33"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599F552E"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5093B70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4DE06D6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35.000</w:t>
            </w:r>
          </w:p>
        </w:tc>
        <w:tc>
          <w:tcPr>
            <w:tcW w:w="1120" w:type="dxa"/>
            <w:vMerge/>
            <w:vAlign w:val="center"/>
            <w:hideMark/>
          </w:tcPr>
          <w:p w14:paraId="35D2635C" w14:textId="77777777" w:rsidR="00152B35" w:rsidRPr="00152B35" w:rsidRDefault="00152B35" w:rsidP="00152B35">
            <w:pPr>
              <w:rPr>
                <w:rFonts w:ascii="Arial" w:hAnsi="Arial" w:cs="Arial"/>
                <w:sz w:val="12"/>
                <w:szCs w:val="12"/>
                <w:lang w:eastAsia="es-CO"/>
              </w:rPr>
            </w:pPr>
          </w:p>
        </w:tc>
      </w:tr>
      <w:tr w:rsidR="00152B35" w:rsidRPr="00152B35" w14:paraId="5331F482" w14:textId="77777777" w:rsidTr="003673C3">
        <w:trPr>
          <w:trHeight w:val="465"/>
        </w:trPr>
        <w:tc>
          <w:tcPr>
            <w:tcW w:w="762" w:type="dxa"/>
            <w:vMerge/>
            <w:vAlign w:val="center"/>
            <w:hideMark/>
          </w:tcPr>
          <w:p w14:paraId="58D29E4E"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23100442"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38801D5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O211010100109</w:t>
            </w:r>
          </w:p>
        </w:tc>
        <w:tc>
          <w:tcPr>
            <w:tcW w:w="1202" w:type="dxa"/>
            <w:shd w:val="clear" w:color="auto" w:fill="auto"/>
            <w:vAlign w:val="center"/>
            <w:hideMark/>
          </w:tcPr>
          <w:p w14:paraId="25F333E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Prima técnica salarial</w:t>
            </w:r>
          </w:p>
        </w:tc>
        <w:tc>
          <w:tcPr>
            <w:tcW w:w="766" w:type="dxa"/>
            <w:vMerge/>
            <w:vAlign w:val="center"/>
            <w:hideMark/>
          </w:tcPr>
          <w:p w14:paraId="7E1B0AD1"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6E7AF553"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7E2265A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08A315F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65.000</w:t>
            </w:r>
          </w:p>
        </w:tc>
        <w:tc>
          <w:tcPr>
            <w:tcW w:w="1120" w:type="dxa"/>
            <w:vMerge/>
            <w:vAlign w:val="center"/>
            <w:hideMark/>
          </w:tcPr>
          <w:p w14:paraId="738F1553" w14:textId="77777777" w:rsidR="00152B35" w:rsidRPr="00152B35" w:rsidRDefault="00152B35" w:rsidP="00152B35">
            <w:pPr>
              <w:rPr>
                <w:rFonts w:ascii="Arial" w:hAnsi="Arial" w:cs="Arial"/>
                <w:sz w:val="12"/>
                <w:szCs w:val="12"/>
                <w:lang w:eastAsia="es-CO"/>
              </w:rPr>
            </w:pPr>
          </w:p>
        </w:tc>
      </w:tr>
      <w:tr w:rsidR="00152B35" w:rsidRPr="00152B35" w14:paraId="35645191" w14:textId="77777777" w:rsidTr="003673C3">
        <w:trPr>
          <w:trHeight w:val="465"/>
        </w:trPr>
        <w:tc>
          <w:tcPr>
            <w:tcW w:w="762" w:type="dxa"/>
            <w:vMerge/>
            <w:vAlign w:val="center"/>
            <w:hideMark/>
          </w:tcPr>
          <w:p w14:paraId="3E7DF3AC"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00F9DC2A"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0C7FE01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O211010200302</w:t>
            </w:r>
          </w:p>
        </w:tc>
        <w:tc>
          <w:tcPr>
            <w:tcW w:w="1202" w:type="dxa"/>
            <w:shd w:val="clear" w:color="auto" w:fill="auto"/>
            <w:vAlign w:val="center"/>
            <w:hideMark/>
          </w:tcPr>
          <w:p w14:paraId="20C4D25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Aportes de cesantías a fondos privados</w:t>
            </w:r>
          </w:p>
        </w:tc>
        <w:tc>
          <w:tcPr>
            <w:tcW w:w="766" w:type="dxa"/>
            <w:vMerge/>
            <w:vAlign w:val="center"/>
            <w:hideMark/>
          </w:tcPr>
          <w:p w14:paraId="39C5F583"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7A6870A0"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13B59DF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50.000</w:t>
            </w:r>
          </w:p>
        </w:tc>
        <w:tc>
          <w:tcPr>
            <w:tcW w:w="977" w:type="dxa"/>
            <w:shd w:val="clear" w:color="auto" w:fill="auto"/>
            <w:noWrap/>
            <w:vAlign w:val="center"/>
            <w:hideMark/>
          </w:tcPr>
          <w:p w14:paraId="3979DFA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1386CC9D" w14:textId="77777777" w:rsidR="00152B35" w:rsidRPr="00152B35" w:rsidRDefault="00152B35" w:rsidP="00152B35">
            <w:pPr>
              <w:rPr>
                <w:rFonts w:ascii="Arial" w:hAnsi="Arial" w:cs="Arial"/>
                <w:sz w:val="12"/>
                <w:szCs w:val="12"/>
                <w:lang w:eastAsia="es-CO"/>
              </w:rPr>
            </w:pPr>
          </w:p>
        </w:tc>
      </w:tr>
      <w:tr w:rsidR="00152B35" w:rsidRPr="00152B35" w14:paraId="3B166971" w14:textId="77777777" w:rsidTr="003673C3">
        <w:trPr>
          <w:trHeight w:val="465"/>
        </w:trPr>
        <w:tc>
          <w:tcPr>
            <w:tcW w:w="762" w:type="dxa"/>
            <w:vMerge/>
            <w:vAlign w:val="center"/>
            <w:hideMark/>
          </w:tcPr>
          <w:p w14:paraId="6499F9CC"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0210E3F3"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5D0596C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O211010200301</w:t>
            </w:r>
          </w:p>
        </w:tc>
        <w:tc>
          <w:tcPr>
            <w:tcW w:w="1202" w:type="dxa"/>
            <w:shd w:val="clear" w:color="auto" w:fill="auto"/>
            <w:vAlign w:val="center"/>
            <w:hideMark/>
          </w:tcPr>
          <w:p w14:paraId="3A761E4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Aportes de cesantías a fondos públicos </w:t>
            </w:r>
          </w:p>
        </w:tc>
        <w:tc>
          <w:tcPr>
            <w:tcW w:w="766" w:type="dxa"/>
            <w:vMerge/>
            <w:vAlign w:val="center"/>
            <w:hideMark/>
          </w:tcPr>
          <w:p w14:paraId="60751775"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0711D925"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52C41AA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483FA46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50.000</w:t>
            </w:r>
          </w:p>
        </w:tc>
        <w:tc>
          <w:tcPr>
            <w:tcW w:w="1120" w:type="dxa"/>
            <w:vMerge/>
            <w:vAlign w:val="center"/>
            <w:hideMark/>
          </w:tcPr>
          <w:p w14:paraId="4C92E98B" w14:textId="77777777" w:rsidR="00152B35" w:rsidRPr="00152B35" w:rsidRDefault="00152B35" w:rsidP="00152B35">
            <w:pPr>
              <w:rPr>
                <w:rFonts w:ascii="Arial" w:hAnsi="Arial" w:cs="Arial"/>
                <w:sz w:val="12"/>
                <w:szCs w:val="12"/>
                <w:lang w:eastAsia="es-CO"/>
              </w:rPr>
            </w:pPr>
          </w:p>
        </w:tc>
      </w:tr>
      <w:tr w:rsidR="00152B35" w:rsidRPr="00152B35" w14:paraId="7BEE31BB" w14:textId="77777777" w:rsidTr="003673C3">
        <w:trPr>
          <w:trHeight w:val="465"/>
        </w:trPr>
        <w:tc>
          <w:tcPr>
            <w:tcW w:w="762" w:type="dxa"/>
            <w:vMerge/>
            <w:vAlign w:val="center"/>
            <w:hideMark/>
          </w:tcPr>
          <w:p w14:paraId="65D7D5C3"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24307F25"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38A781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O21102010010802</w:t>
            </w:r>
          </w:p>
        </w:tc>
        <w:tc>
          <w:tcPr>
            <w:tcW w:w="1202" w:type="dxa"/>
            <w:shd w:val="clear" w:color="auto" w:fill="auto"/>
            <w:vAlign w:val="center"/>
            <w:hideMark/>
          </w:tcPr>
          <w:p w14:paraId="222E1FC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Prima de vacaciones</w:t>
            </w:r>
          </w:p>
        </w:tc>
        <w:tc>
          <w:tcPr>
            <w:tcW w:w="766" w:type="dxa"/>
            <w:vMerge/>
            <w:vAlign w:val="center"/>
            <w:hideMark/>
          </w:tcPr>
          <w:p w14:paraId="5E855D2C"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3D5438F3"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6319A58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200</w:t>
            </w:r>
          </w:p>
        </w:tc>
        <w:tc>
          <w:tcPr>
            <w:tcW w:w="977" w:type="dxa"/>
            <w:shd w:val="clear" w:color="auto" w:fill="auto"/>
            <w:noWrap/>
            <w:vAlign w:val="center"/>
            <w:hideMark/>
          </w:tcPr>
          <w:p w14:paraId="69F12C4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643C64A6" w14:textId="77777777" w:rsidR="00152B35" w:rsidRPr="00152B35" w:rsidRDefault="00152B35" w:rsidP="00152B35">
            <w:pPr>
              <w:rPr>
                <w:rFonts w:ascii="Arial" w:hAnsi="Arial" w:cs="Arial"/>
                <w:sz w:val="12"/>
                <w:szCs w:val="12"/>
                <w:lang w:eastAsia="es-CO"/>
              </w:rPr>
            </w:pPr>
          </w:p>
        </w:tc>
      </w:tr>
      <w:tr w:rsidR="00152B35" w:rsidRPr="00152B35" w14:paraId="0FA5598B" w14:textId="77777777" w:rsidTr="003673C3">
        <w:trPr>
          <w:trHeight w:val="465"/>
        </w:trPr>
        <w:tc>
          <w:tcPr>
            <w:tcW w:w="762" w:type="dxa"/>
            <w:vMerge/>
            <w:vAlign w:val="center"/>
            <w:hideMark/>
          </w:tcPr>
          <w:p w14:paraId="7BF6D5AE"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47707310"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3FFB1A9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O211020100106</w:t>
            </w:r>
          </w:p>
        </w:tc>
        <w:tc>
          <w:tcPr>
            <w:tcW w:w="1202" w:type="dxa"/>
            <w:shd w:val="clear" w:color="auto" w:fill="auto"/>
            <w:vAlign w:val="center"/>
            <w:hideMark/>
          </w:tcPr>
          <w:p w14:paraId="1F37A3F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Prima de servicio</w:t>
            </w:r>
          </w:p>
        </w:tc>
        <w:tc>
          <w:tcPr>
            <w:tcW w:w="766" w:type="dxa"/>
            <w:vMerge/>
            <w:vAlign w:val="center"/>
            <w:hideMark/>
          </w:tcPr>
          <w:p w14:paraId="349917EA"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70372ACC"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0F71B63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186746C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200</w:t>
            </w:r>
          </w:p>
        </w:tc>
        <w:tc>
          <w:tcPr>
            <w:tcW w:w="1120" w:type="dxa"/>
            <w:vMerge/>
            <w:vAlign w:val="center"/>
            <w:hideMark/>
          </w:tcPr>
          <w:p w14:paraId="4D13E783" w14:textId="77777777" w:rsidR="00152B35" w:rsidRPr="00152B35" w:rsidRDefault="00152B35" w:rsidP="00152B35">
            <w:pPr>
              <w:rPr>
                <w:rFonts w:ascii="Arial" w:hAnsi="Arial" w:cs="Arial"/>
                <w:sz w:val="12"/>
                <w:szCs w:val="12"/>
                <w:lang w:eastAsia="es-CO"/>
              </w:rPr>
            </w:pPr>
          </w:p>
        </w:tc>
      </w:tr>
      <w:tr w:rsidR="00152B35" w:rsidRPr="00152B35" w14:paraId="6484EAE5" w14:textId="77777777" w:rsidTr="003673C3">
        <w:trPr>
          <w:trHeight w:val="915"/>
        </w:trPr>
        <w:tc>
          <w:tcPr>
            <w:tcW w:w="762" w:type="dxa"/>
            <w:shd w:val="clear" w:color="auto" w:fill="auto"/>
            <w:noWrap/>
            <w:vAlign w:val="center"/>
            <w:hideMark/>
          </w:tcPr>
          <w:p w14:paraId="5568F1E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Adición</w:t>
            </w:r>
          </w:p>
        </w:tc>
        <w:tc>
          <w:tcPr>
            <w:tcW w:w="925" w:type="dxa"/>
            <w:shd w:val="clear" w:color="auto" w:fill="auto"/>
            <w:noWrap/>
            <w:vAlign w:val="center"/>
            <w:hideMark/>
          </w:tcPr>
          <w:p w14:paraId="36140A0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224.227 </w:t>
            </w:r>
          </w:p>
        </w:tc>
        <w:tc>
          <w:tcPr>
            <w:tcW w:w="1525" w:type="dxa"/>
            <w:shd w:val="clear" w:color="auto" w:fill="auto"/>
            <w:vAlign w:val="center"/>
            <w:hideMark/>
          </w:tcPr>
          <w:p w14:paraId="39D248E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O23011601200000007850</w:t>
            </w:r>
          </w:p>
        </w:tc>
        <w:tc>
          <w:tcPr>
            <w:tcW w:w="1202" w:type="dxa"/>
            <w:shd w:val="clear" w:color="auto" w:fill="auto"/>
            <w:vAlign w:val="center"/>
            <w:hideMark/>
          </w:tcPr>
          <w:p w14:paraId="53427D0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Implementación de una estrategia para el desarrollo deportivo y competitivo de Bogotá</w:t>
            </w:r>
          </w:p>
        </w:tc>
        <w:tc>
          <w:tcPr>
            <w:tcW w:w="766" w:type="dxa"/>
            <w:shd w:val="clear" w:color="auto" w:fill="auto"/>
            <w:vAlign w:val="center"/>
            <w:hideMark/>
          </w:tcPr>
          <w:p w14:paraId="38C39CE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224.227</w:t>
            </w:r>
          </w:p>
        </w:tc>
        <w:tc>
          <w:tcPr>
            <w:tcW w:w="763" w:type="dxa"/>
            <w:shd w:val="clear" w:color="auto" w:fill="auto"/>
            <w:noWrap/>
            <w:vAlign w:val="center"/>
            <w:hideMark/>
          </w:tcPr>
          <w:p w14:paraId="43684E6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139557A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63509A6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shd w:val="clear" w:color="auto" w:fill="auto"/>
            <w:vAlign w:val="center"/>
            <w:hideMark/>
          </w:tcPr>
          <w:p w14:paraId="263F469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Inversión</w:t>
            </w:r>
          </w:p>
        </w:tc>
      </w:tr>
      <w:tr w:rsidR="00152B35" w:rsidRPr="00152B35" w14:paraId="617ECD02" w14:textId="77777777" w:rsidTr="003673C3">
        <w:trPr>
          <w:trHeight w:val="600"/>
        </w:trPr>
        <w:tc>
          <w:tcPr>
            <w:tcW w:w="762" w:type="dxa"/>
            <w:vMerge w:val="restart"/>
            <w:shd w:val="clear" w:color="auto" w:fill="auto"/>
            <w:vAlign w:val="center"/>
            <w:hideMark/>
          </w:tcPr>
          <w:p w14:paraId="5A3448A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Sustitución de Ingresos entre Agregados</w:t>
            </w:r>
          </w:p>
        </w:tc>
        <w:tc>
          <w:tcPr>
            <w:tcW w:w="925" w:type="dxa"/>
            <w:vMerge w:val="restart"/>
            <w:shd w:val="clear" w:color="auto" w:fill="auto"/>
            <w:vAlign w:val="center"/>
            <w:hideMark/>
          </w:tcPr>
          <w:p w14:paraId="22D50DD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102.326 </w:t>
            </w:r>
          </w:p>
        </w:tc>
        <w:tc>
          <w:tcPr>
            <w:tcW w:w="1525" w:type="dxa"/>
            <w:shd w:val="clear" w:color="auto" w:fill="auto"/>
            <w:vAlign w:val="center"/>
            <w:hideMark/>
          </w:tcPr>
          <w:p w14:paraId="628171C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O21100202                                        3-200-I001</w:t>
            </w:r>
          </w:p>
        </w:tc>
        <w:tc>
          <w:tcPr>
            <w:tcW w:w="1202" w:type="dxa"/>
            <w:shd w:val="clear" w:color="auto" w:fill="auto"/>
            <w:vAlign w:val="center"/>
            <w:hideMark/>
          </w:tcPr>
          <w:p w14:paraId="1AF7F79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Ingresos de Destinación Específica</w:t>
            </w:r>
          </w:p>
        </w:tc>
        <w:tc>
          <w:tcPr>
            <w:tcW w:w="766" w:type="dxa"/>
            <w:vMerge w:val="restart"/>
            <w:shd w:val="clear" w:color="auto" w:fill="auto"/>
            <w:noWrap/>
            <w:vAlign w:val="center"/>
            <w:hideMark/>
          </w:tcPr>
          <w:p w14:paraId="35E1B96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2F91F5E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0D92E70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102.326</w:t>
            </w:r>
          </w:p>
        </w:tc>
        <w:tc>
          <w:tcPr>
            <w:tcW w:w="977" w:type="dxa"/>
            <w:shd w:val="clear" w:color="auto" w:fill="auto"/>
            <w:noWrap/>
            <w:vAlign w:val="center"/>
            <w:hideMark/>
          </w:tcPr>
          <w:p w14:paraId="57B597B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6C8911D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Inversión</w:t>
            </w:r>
          </w:p>
        </w:tc>
      </w:tr>
      <w:tr w:rsidR="00152B35" w:rsidRPr="00152B35" w14:paraId="128611CF" w14:textId="77777777" w:rsidTr="003673C3">
        <w:trPr>
          <w:trHeight w:val="600"/>
        </w:trPr>
        <w:tc>
          <w:tcPr>
            <w:tcW w:w="762" w:type="dxa"/>
            <w:vMerge/>
            <w:vAlign w:val="center"/>
            <w:hideMark/>
          </w:tcPr>
          <w:p w14:paraId="588BA675"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007DC374"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3BFF0A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O1210020402                                  3-601-I001</w:t>
            </w:r>
          </w:p>
        </w:tc>
        <w:tc>
          <w:tcPr>
            <w:tcW w:w="1202" w:type="dxa"/>
            <w:shd w:val="clear" w:color="auto" w:fill="auto"/>
            <w:vAlign w:val="center"/>
            <w:hideMark/>
          </w:tcPr>
          <w:p w14:paraId="2580741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Ingresos de Destinación Específica</w:t>
            </w:r>
          </w:p>
        </w:tc>
        <w:tc>
          <w:tcPr>
            <w:tcW w:w="766" w:type="dxa"/>
            <w:vMerge/>
            <w:vAlign w:val="center"/>
            <w:hideMark/>
          </w:tcPr>
          <w:p w14:paraId="4BF25C90"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2BD5E1B9"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47412EC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2AAC677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102.326</w:t>
            </w:r>
          </w:p>
        </w:tc>
        <w:tc>
          <w:tcPr>
            <w:tcW w:w="1120" w:type="dxa"/>
            <w:vMerge/>
            <w:vAlign w:val="center"/>
            <w:hideMark/>
          </w:tcPr>
          <w:p w14:paraId="33099AD8" w14:textId="77777777" w:rsidR="00152B35" w:rsidRPr="00152B35" w:rsidRDefault="00152B35" w:rsidP="00152B35">
            <w:pPr>
              <w:rPr>
                <w:rFonts w:ascii="Arial" w:hAnsi="Arial" w:cs="Arial"/>
                <w:sz w:val="12"/>
                <w:szCs w:val="12"/>
                <w:lang w:eastAsia="es-CO"/>
              </w:rPr>
            </w:pPr>
          </w:p>
        </w:tc>
      </w:tr>
      <w:tr w:rsidR="00152B35" w:rsidRPr="00152B35" w14:paraId="5524F14E" w14:textId="77777777" w:rsidTr="003673C3">
        <w:trPr>
          <w:trHeight w:val="705"/>
        </w:trPr>
        <w:tc>
          <w:tcPr>
            <w:tcW w:w="762" w:type="dxa"/>
            <w:vMerge w:val="restart"/>
            <w:shd w:val="clear" w:color="auto" w:fill="auto"/>
            <w:vAlign w:val="center"/>
            <w:hideMark/>
          </w:tcPr>
          <w:p w14:paraId="3C65F4A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Traslado Interno</w:t>
            </w:r>
          </w:p>
        </w:tc>
        <w:tc>
          <w:tcPr>
            <w:tcW w:w="925" w:type="dxa"/>
            <w:vMerge w:val="restart"/>
            <w:shd w:val="clear" w:color="auto" w:fill="auto"/>
            <w:vAlign w:val="center"/>
            <w:hideMark/>
          </w:tcPr>
          <w:p w14:paraId="2E67D5A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203.200 </w:t>
            </w:r>
          </w:p>
        </w:tc>
        <w:tc>
          <w:tcPr>
            <w:tcW w:w="1525" w:type="dxa"/>
            <w:shd w:val="clear" w:color="auto" w:fill="auto"/>
            <w:vAlign w:val="center"/>
            <w:hideMark/>
          </w:tcPr>
          <w:p w14:paraId="607C54D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O211010100102</w:t>
            </w:r>
          </w:p>
        </w:tc>
        <w:tc>
          <w:tcPr>
            <w:tcW w:w="1202" w:type="dxa"/>
            <w:shd w:val="clear" w:color="auto" w:fill="auto"/>
            <w:vAlign w:val="center"/>
            <w:hideMark/>
          </w:tcPr>
          <w:p w14:paraId="1CCF888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Horas extras, dominicales, festivos y recargo nocturno y trabajo suplementario</w:t>
            </w:r>
          </w:p>
        </w:tc>
        <w:tc>
          <w:tcPr>
            <w:tcW w:w="766" w:type="dxa"/>
            <w:vMerge w:val="restart"/>
            <w:shd w:val="clear" w:color="auto" w:fill="auto"/>
            <w:noWrap/>
            <w:vAlign w:val="center"/>
            <w:hideMark/>
          </w:tcPr>
          <w:p w14:paraId="60B5ADB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34D6E77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337A250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100.000 </w:t>
            </w:r>
          </w:p>
        </w:tc>
        <w:tc>
          <w:tcPr>
            <w:tcW w:w="977" w:type="dxa"/>
            <w:shd w:val="clear" w:color="auto" w:fill="auto"/>
            <w:noWrap/>
            <w:vAlign w:val="center"/>
            <w:hideMark/>
          </w:tcPr>
          <w:p w14:paraId="6FEB803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38A2B5C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142CA29E" w14:textId="77777777" w:rsidTr="003673C3">
        <w:trPr>
          <w:trHeight w:val="420"/>
        </w:trPr>
        <w:tc>
          <w:tcPr>
            <w:tcW w:w="762" w:type="dxa"/>
            <w:vMerge/>
            <w:vAlign w:val="center"/>
            <w:hideMark/>
          </w:tcPr>
          <w:p w14:paraId="054A1EE5"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078FFDB4"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3A0492F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O21101010010802</w:t>
            </w:r>
          </w:p>
        </w:tc>
        <w:tc>
          <w:tcPr>
            <w:tcW w:w="1202" w:type="dxa"/>
            <w:shd w:val="clear" w:color="auto" w:fill="auto"/>
            <w:vAlign w:val="center"/>
            <w:hideMark/>
          </w:tcPr>
          <w:p w14:paraId="5C861C5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Prima de vacaciones</w:t>
            </w:r>
          </w:p>
        </w:tc>
        <w:tc>
          <w:tcPr>
            <w:tcW w:w="766" w:type="dxa"/>
            <w:vMerge/>
            <w:vAlign w:val="center"/>
            <w:hideMark/>
          </w:tcPr>
          <w:p w14:paraId="1FFAFC72"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7AB36106"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4E9E2B8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24F98A2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100.000</w:t>
            </w:r>
          </w:p>
        </w:tc>
        <w:tc>
          <w:tcPr>
            <w:tcW w:w="1120" w:type="dxa"/>
            <w:vMerge/>
            <w:vAlign w:val="center"/>
            <w:hideMark/>
          </w:tcPr>
          <w:p w14:paraId="1436C4E8" w14:textId="77777777" w:rsidR="00152B35" w:rsidRPr="00152B35" w:rsidRDefault="00152B35" w:rsidP="00152B35">
            <w:pPr>
              <w:rPr>
                <w:rFonts w:ascii="Arial" w:hAnsi="Arial" w:cs="Arial"/>
                <w:sz w:val="12"/>
                <w:szCs w:val="12"/>
                <w:lang w:eastAsia="es-CO"/>
              </w:rPr>
            </w:pPr>
          </w:p>
        </w:tc>
      </w:tr>
      <w:tr w:rsidR="00152B35" w:rsidRPr="00152B35" w14:paraId="04B95888" w14:textId="77777777" w:rsidTr="003673C3">
        <w:trPr>
          <w:trHeight w:val="600"/>
        </w:trPr>
        <w:tc>
          <w:tcPr>
            <w:tcW w:w="762" w:type="dxa"/>
            <w:vMerge/>
            <w:vAlign w:val="center"/>
            <w:hideMark/>
          </w:tcPr>
          <w:p w14:paraId="0F6752EE"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09E52B89"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37C3EDA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O211010200202</w:t>
            </w:r>
          </w:p>
        </w:tc>
        <w:tc>
          <w:tcPr>
            <w:tcW w:w="1202" w:type="dxa"/>
            <w:shd w:val="clear" w:color="auto" w:fill="auto"/>
            <w:vAlign w:val="center"/>
            <w:hideMark/>
          </w:tcPr>
          <w:p w14:paraId="7280F30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Aportes a la seguridad social en salud privada</w:t>
            </w:r>
          </w:p>
        </w:tc>
        <w:tc>
          <w:tcPr>
            <w:tcW w:w="766" w:type="dxa"/>
            <w:vMerge/>
            <w:vAlign w:val="center"/>
            <w:hideMark/>
          </w:tcPr>
          <w:p w14:paraId="57F98D05"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1BA3DB5A"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7822B9B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75.000 </w:t>
            </w:r>
          </w:p>
        </w:tc>
        <w:tc>
          <w:tcPr>
            <w:tcW w:w="977" w:type="dxa"/>
            <w:shd w:val="clear" w:color="auto" w:fill="auto"/>
            <w:noWrap/>
            <w:vAlign w:val="center"/>
            <w:hideMark/>
          </w:tcPr>
          <w:p w14:paraId="673AF61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5BFFF07A" w14:textId="77777777" w:rsidR="00152B35" w:rsidRPr="00152B35" w:rsidRDefault="00152B35" w:rsidP="00152B35">
            <w:pPr>
              <w:rPr>
                <w:rFonts w:ascii="Arial" w:hAnsi="Arial" w:cs="Arial"/>
                <w:sz w:val="12"/>
                <w:szCs w:val="12"/>
                <w:lang w:eastAsia="es-CO"/>
              </w:rPr>
            </w:pPr>
          </w:p>
        </w:tc>
      </w:tr>
      <w:tr w:rsidR="00152B35" w:rsidRPr="00152B35" w14:paraId="34380132" w14:textId="77777777" w:rsidTr="003673C3">
        <w:trPr>
          <w:trHeight w:val="435"/>
        </w:trPr>
        <w:tc>
          <w:tcPr>
            <w:tcW w:w="762" w:type="dxa"/>
            <w:vMerge/>
            <w:vAlign w:val="center"/>
            <w:hideMark/>
          </w:tcPr>
          <w:p w14:paraId="55861593"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3F67CC6"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21D7FA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O211010200302</w:t>
            </w:r>
          </w:p>
        </w:tc>
        <w:tc>
          <w:tcPr>
            <w:tcW w:w="1202" w:type="dxa"/>
            <w:shd w:val="clear" w:color="auto" w:fill="auto"/>
            <w:vAlign w:val="center"/>
            <w:hideMark/>
          </w:tcPr>
          <w:p w14:paraId="70B6638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Aportes de cesantías a fondos privados</w:t>
            </w:r>
          </w:p>
        </w:tc>
        <w:tc>
          <w:tcPr>
            <w:tcW w:w="766" w:type="dxa"/>
            <w:vMerge/>
            <w:vAlign w:val="center"/>
            <w:hideMark/>
          </w:tcPr>
          <w:p w14:paraId="20155803"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6DDE2B73"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7F35DC1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25.000 </w:t>
            </w:r>
          </w:p>
        </w:tc>
        <w:tc>
          <w:tcPr>
            <w:tcW w:w="977" w:type="dxa"/>
            <w:shd w:val="clear" w:color="auto" w:fill="auto"/>
            <w:noWrap/>
            <w:vAlign w:val="center"/>
            <w:hideMark/>
          </w:tcPr>
          <w:p w14:paraId="5049BF1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3833BF20" w14:textId="77777777" w:rsidR="00152B35" w:rsidRPr="00152B35" w:rsidRDefault="00152B35" w:rsidP="00152B35">
            <w:pPr>
              <w:rPr>
                <w:rFonts w:ascii="Arial" w:hAnsi="Arial" w:cs="Arial"/>
                <w:sz w:val="12"/>
                <w:szCs w:val="12"/>
                <w:lang w:eastAsia="es-CO"/>
              </w:rPr>
            </w:pPr>
          </w:p>
        </w:tc>
      </w:tr>
      <w:tr w:rsidR="00152B35" w:rsidRPr="00152B35" w14:paraId="45A784DD" w14:textId="77777777" w:rsidTr="003673C3">
        <w:trPr>
          <w:trHeight w:val="450"/>
        </w:trPr>
        <w:tc>
          <w:tcPr>
            <w:tcW w:w="762" w:type="dxa"/>
            <w:vMerge/>
            <w:vAlign w:val="center"/>
            <w:hideMark/>
          </w:tcPr>
          <w:p w14:paraId="6392BB72"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0F2DEDEB"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00CFA4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O211010200301</w:t>
            </w:r>
          </w:p>
        </w:tc>
        <w:tc>
          <w:tcPr>
            <w:tcW w:w="1202" w:type="dxa"/>
            <w:shd w:val="clear" w:color="auto" w:fill="auto"/>
            <w:vAlign w:val="center"/>
            <w:hideMark/>
          </w:tcPr>
          <w:p w14:paraId="3CE97E0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Aportes de cesantías a fondos públicos </w:t>
            </w:r>
          </w:p>
        </w:tc>
        <w:tc>
          <w:tcPr>
            <w:tcW w:w="766" w:type="dxa"/>
            <w:vMerge/>
            <w:vAlign w:val="center"/>
            <w:hideMark/>
          </w:tcPr>
          <w:p w14:paraId="6495D565"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63287CA0"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2341E66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32310D4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100.000</w:t>
            </w:r>
          </w:p>
        </w:tc>
        <w:tc>
          <w:tcPr>
            <w:tcW w:w="1120" w:type="dxa"/>
            <w:vMerge/>
            <w:vAlign w:val="center"/>
            <w:hideMark/>
          </w:tcPr>
          <w:p w14:paraId="1ED75368" w14:textId="77777777" w:rsidR="00152B35" w:rsidRPr="00152B35" w:rsidRDefault="00152B35" w:rsidP="00152B35">
            <w:pPr>
              <w:rPr>
                <w:rFonts w:ascii="Arial" w:hAnsi="Arial" w:cs="Arial"/>
                <w:sz w:val="12"/>
                <w:szCs w:val="12"/>
                <w:lang w:eastAsia="es-CO"/>
              </w:rPr>
            </w:pPr>
          </w:p>
        </w:tc>
      </w:tr>
      <w:tr w:rsidR="00152B35" w:rsidRPr="00152B35" w14:paraId="4F379898" w14:textId="77777777" w:rsidTr="003673C3">
        <w:trPr>
          <w:trHeight w:val="375"/>
        </w:trPr>
        <w:tc>
          <w:tcPr>
            <w:tcW w:w="762" w:type="dxa"/>
            <w:vMerge/>
            <w:vAlign w:val="center"/>
            <w:hideMark/>
          </w:tcPr>
          <w:p w14:paraId="46A0E215"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250E2AA1"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2B8624A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O2110103068</w:t>
            </w:r>
          </w:p>
        </w:tc>
        <w:tc>
          <w:tcPr>
            <w:tcW w:w="1202" w:type="dxa"/>
            <w:shd w:val="clear" w:color="auto" w:fill="auto"/>
            <w:vAlign w:val="center"/>
            <w:hideMark/>
          </w:tcPr>
          <w:p w14:paraId="5438DD0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Prima secretarial</w:t>
            </w:r>
          </w:p>
        </w:tc>
        <w:tc>
          <w:tcPr>
            <w:tcW w:w="766" w:type="dxa"/>
            <w:vMerge/>
            <w:vAlign w:val="center"/>
            <w:hideMark/>
          </w:tcPr>
          <w:p w14:paraId="24853961"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25F7092B"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112782A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3.200 </w:t>
            </w:r>
          </w:p>
        </w:tc>
        <w:tc>
          <w:tcPr>
            <w:tcW w:w="977" w:type="dxa"/>
            <w:shd w:val="clear" w:color="auto" w:fill="auto"/>
            <w:noWrap/>
            <w:vAlign w:val="center"/>
            <w:hideMark/>
          </w:tcPr>
          <w:p w14:paraId="33CCE85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56F9FBA4" w14:textId="77777777" w:rsidR="00152B35" w:rsidRPr="00152B35" w:rsidRDefault="00152B35" w:rsidP="00152B35">
            <w:pPr>
              <w:rPr>
                <w:rFonts w:ascii="Arial" w:hAnsi="Arial" w:cs="Arial"/>
                <w:sz w:val="12"/>
                <w:szCs w:val="12"/>
                <w:lang w:eastAsia="es-CO"/>
              </w:rPr>
            </w:pPr>
          </w:p>
        </w:tc>
      </w:tr>
      <w:tr w:rsidR="00152B35" w:rsidRPr="00152B35" w14:paraId="31394869" w14:textId="77777777" w:rsidTr="003673C3">
        <w:trPr>
          <w:trHeight w:val="510"/>
        </w:trPr>
        <w:tc>
          <w:tcPr>
            <w:tcW w:w="762" w:type="dxa"/>
            <w:vMerge/>
            <w:vAlign w:val="center"/>
            <w:hideMark/>
          </w:tcPr>
          <w:p w14:paraId="22E5ED24"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69C74376"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1C73E75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O211010300103</w:t>
            </w:r>
          </w:p>
        </w:tc>
        <w:tc>
          <w:tcPr>
            <w:tcW w:w="1202" w:type="dxa"/>
            <w:shd w:val="clear" w:color="auto" w:fill="auto"/>
            <w:vAlign w:val="center"/>
            <w:hideMark/>
          </w:tcPr>
          <w:p w14:paraId="257F273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Bonificación especial de recreación </w:t>
            </w:r>
          </w:p>
        </w:tc>
        <w:tc>
          <w:tcPr>
            <w:tcW w:w="766" w:type="dxa"/>
            <w:vMerge/>
            <w:vAlign w:val="center"/>
            <w:hideMark/>
          </w:tcPr>
          <w:p w14:paraId="1A1103D6"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19CCF6D2"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6725941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27AFA40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3.200</w:t>
            </w:r>
          </w:p>
        </w:tc>
        <w:tc>
          <w:tcPr>
            <w:tcW w:w="1120" w:type="dxa"/>
            <w:vMerge/>
            <w:vAlign w:val="center"/>
            <w:hideMark/>
          </w:tcPr>
          <w:p w14:paraId="183480AE" w14:textId="77777777" w:rsidR="00152B35" w:rsidRPr="00152B35" w:rsidRDefault="00152B35" w:rsidP="00152B35">
            <w:pPr>
              <w:rPr>
                <w:rFonts w:ascii="Arial" w:hAnsi="Arial" w:cs="Arial"/>
                <w:sz w:val="12"/>
                <w:szCs w:val="12"/>
                <w:lang w:eastAsia="es-CO"/>
              </w:rPr>
            </w:pPr>
          </w:p>
        </w:tc>
      </w:tr>
      <w:tr w:rsidR="00152B35" w:rsidRPr="00152B35" w14:paraId="3957582B" w14:textId="77777777" w:rsidTr="003673C3">
        <w:trPr>
          <w:trHeight w:val="840"/>
        </w:trPr>
        <w:tc>
          <w:tcPr>
            <w:tcW w:w="762" w:type="dxa"/>
            <w:vMerge w:val="restart"/>
            <w:shd w:val="clear" w:color="auto" w:fill="auto"/>
            <w:noWrap/>
            <w:vAlign w:val="center"/>
            <w:hideMark/>
          </w:tcPr>
          <w:p w14:paraId="7D9BBCA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lastRenderedPageBreak/>
              <w:t>Adición</w:t>
            </w:r>
          </w:p>
        </w:tc>
        <w:tc>
          <w:tcPr>
            <w:tcW w:w="925" w:type="dxa"/>
            <w:vMerge w:val="restart"/>
            <w:shd w:val="clear" w:color="auto" w:fill="auto"/>
            <w:noWrap/>
            <w:vAlign w:val="center"/>
            <w:hideMark/>
          </w:tcPr>
          <w:p w14:paraId="5AA0808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29.262.000 </w:t>
            </w:r>
          </w:p>
        </w:tc>
        <w:tc>
          <w:tcPr>
            <w:tcW w:w="1525" w:type="dxa"/>
            <w:shd w:val="clear" w:color="auto" w:fill="auto"/>
            <w:vAlign w:val="center"/>
            <w:hideMark/>
          </w:tcPr>
          <w:p w14:paraId="5A7051B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O23011601200000007850</w:t>
            </w:r>
          </w:p>
        </w:tc>
        <w:tc>
          <w:tcPr>
            <w:tcW w:w="1202" w:type="dxa"/>
            <w:shd w:val="clear" w:color="auto" w:fill="auto"/>
            <w:vAlign w:val="center"/>
            <w:hideMark/>
          </w:tcPr>
          <w:p w14:paraId="21FB2DE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Implementación de una estrategia para el desarrollo deportivo y competitivo de Bogotá</w:t>
            </w:r>
          </w:p>
        </w:tc>
        <w:tc>
          <w:tcPr>
            <w:tcW w:w="766" w:type="dxa"/>
            <w:shd w:val="clear" w:color="auto" w:fill="auto"/>
            <w:vAlign w:val="center"/>
            <w:hideMark/>
          </w:tcPr>
          <w:p w14:paraId="3C1BA8C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4.918.241</w:t>
            </w:r>
          </w:p>
        </w:tc>
        <w:tc>
          <w:tcPr>
            <w:tcW w:w="763" w:type="dxa"/>
            <w:vMerge w:val="restart"/>
            <w:shd w:val="clear" w:color="auto" w:fill="auto"/>
            <w:noWrap/>
            <w:vAlign w:val="center"/>
            <w:hideMark/>
          </w:tcPr>
          <w:p w14:paraId="0C2732F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vMerge w:val="restart"/>
            <w:shd w:val="clear" w:color="auto" w:fill="auto"/>
            <w:noWrap/>
            <w:vAlign w:val="center"/>
            <w:hideMark/>
          </w:tcPr>
          <w:p w14:paraId="56DBD31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vMerge w:val="restart"/>
            <w:shd w:val="clear" w:color="auto" w:fill="auto"/>
            <w:noWrap/>
            <w:vAlign w:val="center"/>
            <w:hideMark/>
          </w:tcPr>
          <w:p w14:paraId="4A3D5E7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vAlign w:val="center"/>
            <w:hideMark/>
          </w:tcPr>
          <w:p w14:paraId="2F5DB78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Inversión</w:t>
            </w:r>
          </w:p>
        </w:tc>
      </w:tr>
      <w:tr w:rsidR="00152B35" w:rsidRPr="00152B35" w14:paraId="5220EE1A" w14:textId="77777777" w:rsidTr="003673C3">
        <w:trPr>
          <w:trHeight w:val="600"/>
        </w:trPr>
        <w:tc>
          <w:tcPr>
            <w:tcW w:w="762" w:type="dxa"/>
            <w:vMerge/>
            <w:vAlign w:val="center"/>
            <w:hideMark/>
          </w:tcPr>
          <w:p w14:paraId="66DE2915"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73DB050F"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345E090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O23011601200000007851</w:t>
            </w:r>
          </w:p>
        </w:tc>
        <w:tc>
          <w:tcPr>
            <w:tcW w:w="1202" w:type="dxa"/>
            <w:shd w:val="clear" w:color="auto" w:fill="auto"/>
            <w:vAlign w:val="center"/>
            <w:hideMark/>
          </w:tcPr>
          <w:p w14:paraId="168C759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Recreación y deporte para la formación ciudadana en Bogotá</w:t>
            </w:r>
          </w:p>
        </w:tc>
        <w:tc>
          <w:tcPr>
            <w:tcW w:w="766" w:type="dxa"/>
            <w:shd w:val="clear" w:color="auto" w:fill="auto"/>
            <w:vAlign w:val="center"/>
            <w:hideMark/>
          </w:tcPr>
          <w:p w14:paraId="25889A0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5.082.836</w:t>
            </w:r>
          </w:p>
        </w:tc>
        <w:tc>
          <w:tcPr>
            <w:tcW w:w="763" w:type="dxa"/>
            <w:vMerge/>
            <w:vAlign w:val="center"/>
            <w:hideMark/>
          </w:tcPr>
          <w:p w14:paraId="04897C13" w14:textId="77777777" w:rsidR="00152B35" w:rsidRPr="00152B35" w:rsidRDefault="00152B35" w:rsidP="00152B35">
            <w:pPr>
              <w:rPr>
                <w:rFonts w:ascii="Arial" w:hAnsi="Arial" w:cs="Arial"/>
                <w:sz w:val="12"/>
                <w:szCs w:val="12"/>
                <w:lang w:eastAsia="es-CO"/>
              </w:rPr>
            </w:pPr>
          </w:p>
        </w:tc>
        <w:tc>
          <w:tcPr>
            <w:tcW w:w="1000" w:type="dxa"/>
            <w:vMerge/>
            <w:vAlign w:val="center"/>
            <w:hideMark/>
          </w:tcPr>
          <w:p w14:paraId="2969989B" w14:textId="77777777" w:rsidR="00152B35" w:rsidRPr="00152B35" w:rsidRDefault="00152B35" w:rsidP="00152B35">
            <w:pPr>
              <w:rPr>
                <w:rFonts w:ascii="Arial" w:hAnsi="Arial" w:cs="Arial"/>
                <w:sz w:val="12"/>
                <w:szCs w:val="12"/>
                <w:lang w:eastAsia="es-CO"/>
              </w:rPr>
            </w:pPr>
          </w:p>
        </w:tc>
        <w:tc>
          <w:tcPr>
            <w:tcW w:w="977" w:type="dxa"/>
            <w:vMerge/>
            <w:vAlign w:val="center"/>
            <w:hideMark/>
          </w:tcPr>
          <w:p w14:paraId="53103285" w14:textId="77777777" w:rsidR="00152B35" w:rsidRPr="00152B35" w:rsidRDefault="00152B35" w:rsidP="00152B35">
            <w:pPr>
              <w:rPr>
                <w:rFonts w:ascii="Arial" w:hAnsi="Arial" w:cs="Arial"/>
                <w:sz w:val="12"/>
                <w:szCs w:val="12"/>
                <w:lang w:eastAsia="es-CO"/>
              </w:rPr>
            </w:pPr>
          </w:p>
        </w:tc>
        <w:tc>
          <w:tcPr>
            <w:tcW w:w="1120" w:type="dxa"/>
            <w:vMerge/>
            <w:vAlign w:val="center"/>
            <w:hideMark/>
          </w:tcPr>
          <w:p w14:paraId="2F6F0BB5" w14:textId="77777777" w:rsidR="00152B35" w:rsidRPr="00152B35" w:rsidRDefault="00152B35" w:rsidP="00152B35">
            <w:pPr>
              <w:rPr>
                <w:rFonts w:ascii="Arial" w:hAnsi="Arial" w:cs="Arial"/>
                <w:sz w:val="12"/>
                <w:szCs w:val="12"/>
                <w:lang w:eastAsia="es-CO"/>
              </w:rPr>
            </w:pPr>
          </w:p>
        </w:tc>
      </w:tr>
      <w:tr w:rsidR="00152B35" w:rsidRPr="00152B35" w14:paraId="141B5ED8" w14:textId="77777777" w:rsidTr="003673C3">
        <w:trPr>
          <w:trHeight w:val="600"/>
        </w:trPr>
        <w:tc>
          <w:tcPr>
            <w:tcW w:w="762" w:type="dxa"/>
            <w:vMerge/>
            <w:vAlign w:val="center"/>
            <w:hideMark/>
          </w:tcPr>
          <w:p w14:paraId="545B42FF"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4C260B86"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6A94FA2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O23011601200000007852</w:t>
            </w:r>
          </w:p>
        </w:tc>
        <w:tc>
          <w:tcPr>
            <w:tcW w:w="1202" w:type="dxa"/>
            <w:shd w:val="clear" w:color="auto" w:fill="auto"/>
            <w:vAlign w:val="center"/>
            <w:hideMark/>
          </w:tcPr>
          <w:p w14:paraId="704EA32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Construcción de comunidades activas y saludables en Bogotá</w:t>
            </w:r>
          </w:p>
        </w:tc>
        <w:tc>
          <w:tcPr>
            <w:tcW w:w="766" w:type="dxa"/>
            <w:shd w:val="clear" w:color="auto" w:fill="auto"/>
            <w:vAlign w:val="center"/>
            <w:hideMark/>
          </w:tcPr>
          <w:p w14:paraId="13D522D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19.260.923</w:t>
            </w:r>
          </w:p>
        </w:tc>
        <w:tc>
          <w:tcPr>
            <w:tcW w:w="763" w:type="dxa"/>
            <w:vMerge/>
            <w:vAlign w:val="center"/>
            <w:hideMark/>
          </w:tcPr>
          <w:p w14:paraId="72A5B99D" w14:textId="77777777" w:rsidR="00152B35" w:rsidRPr="00152B35" w:rsidRDefault="00152B35" w:rsidP="00152B35">
            <w:pPr>
              <w:rPr>
                <w:rFonts w:ascii="Arial" w:hAnsi="Arial" w:cs="Arial"/>
                <w:sz w:val="12"/>
                <w:szCs w:val="12"/>
                <w:lang w:eastAsia="es-CO"/>
              </w:rPr>
            </w:pPr>
          </w:p>
        </w:tc>
        <w:tc>
          <w:tcPr>
            <w:tcW w:w="1000" w:type="dxa"/>
            <w:vMerge/>
            <w:vAlign w:val="center"/>
            <w:hideMark/>
          </w:tcPr>
          <w:p w14:paraId="5ACEA861" w14:textId="77777777" w:rsidR="00152B35" w:rsidRPr="00152B35" w:rsidRDefault="00152B35" w:rsidP="00152B35">
            <w:pPr>
              <w:rPr>
                <w:rFonts w:ascii="Arial" w:hAnsi="Arial" w:cs="Arial"/>
                <w:sz w:val="12"/>
                <w:szCs w:val="12"/>
                <w:lang w:eastAsia="es-CO"/>
              </w:rPr>
            </w:pPr>
          </w:p>
        </w:tc>
        <w:tc>
          <w:tcPr>
            <w:tcW w:w="977" w:type="dxa"/>
            <w:vMerge/>
            <w:vAlign w:val="center"/>
            <w:hideMark/>
          </w:tcPr>
          <w:p w14:paraId="451E8441" w14:textId="77777777" w:rsidR="00152B35" w:rsidRPr="00152B35" w:rsidRDefault="00152B35" w:rsidP="00152B35">
            <w:pPr>
              <w:rPr>
                <w:rFonts w:ascii="Arial" w:hAnsi="Arial" w:cs="Arial"/>
                <w:sz w:val="12"/>
                <w:szCs w:val="12"/>
                <w:lang w:eastAsia="es-CO"/>
              </w:rPr>
            </w:pPr>
          </w:p>
        </w:tc>
        <w:tc>
          <w:tcPr>
            <w:tcW w:w="1120" w:type="dxa"/>
            <w:vMerge/>
            <w:vAlign w:val="center"/>
            <w:hideMark/>
          </w:tcPr>
          <w:p w14:paraId="3EC4847C" w14:textId="77777777" w:rsidR="00152B35" w:rsidRPr="00152B35" w:rsidRDefault="00152B35" w:rsidP="00152B35">
            <w:pPr>
              <w:rPr>
                <w:rFonts w:ascii="Arial" w:hAnsi="Arial" w:cs="Arial"/>
                <w:sz w:val="12"/>
                <w:szCs w:val="12"/>
                <w:lang w:eastAsia="es-CO"/>
              </w:rPr>
            </w:pPr>
          </w:p>
        </w:tc>
      </w:tr>
      <w:tr w:rsidR="00152B35" w:rsidRPr="00152B35" w14:paraId="1CC4F947" w14:textId="77777777" w:rsidTr="003673C3">
        <w:trPr>
          <w:trHeight w:val="600"/>
        </w:trPr>
        <w:tc>
          <w:tcPr>
            <w:tcW w:w="762" w:type="dxa"/>
            <w:vMerge w:val="restart"/>
            <w:shd w:val="clear" w:color="auto" w:fill="auto"/>
            <w:vAlign w:val="center"/>
            <w:hideMark/>
          </w:tcPr>
          <w:p w14:paraId="7912371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Sustitución de Ingresos entre Agregados</w:t>
            </w:r>
          </w:p>
        </w:tc>
        <w:tc>
          <w:tcPr>
            <w:tcW w:w="925" w:type="dxa"/>
            <w:vMerge w:val="restart"/>
            <w:shd w:val="clear" w:color="auto" w:fill="auto"/>
            <w:vAlign w:val="center"/>
            <w:hideMark/>
          </w:tcPr>
          <w:p w14:paraId="4AD9720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134.679 </w:t>
            </w:r>
          </w:p>
        </w:tc>
        <w:tc>
          <w:tcPr>
            <w:tcW w:w="1525" w:type="dxa"/>
            <w:shd w:val="clear" w:color="auto" w:fill="auto"/>
            <w:vAlign w:val="center"/>
            <w:hideMark/>
          </w:tcPr>
          <w:p w14:paraId="12F7972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O12080600214</w:t>
            </w:r>
          </w:p>
        </w:tc>
        <w:tc>
          <w:tcPr>
            <w:tcW w:w="1202" w:type="dxa"/>
            <w:shd w:val="clear" w:color="auto" w:fill="auto"/>
            <w:vAlign w:val="center"/>
            <w:hideMark/>
          </w:tcPr>
          <w:p w14:paraId="3F6ED0F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Convenios entidades distritales</w:t>
            </w:r>
          </w:p>
        </w:tc>
        <w:tc>
          <w:tcPr>
            <w:tcW w:w="766" w:type="dxa"/>
            <w:vMerge w:val="restart"/>
            <w:shd w:val="clear" w:color="auto" w:fill="auto"/>
            <w:noWrap/>
            <w:vAlign w:val="center"/>
            <w:hideMark/>
          </w:tcPr>
          <w:p w14:paraId="1953821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33B2E84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7185B48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134.679</w:t>
            </w:r>
          </w:p>
        </w:tc>
        <w:tc>
          <w:tcPr>
            <w:tcW w:w="977" w:type="dxa"/>
            <w:shd w:val="clear" w:color="auto" w:fill="auto"/>
            <w:noWrap/>
            <w:vAlign w:val="center"/>
            <w:hideMark/>
          </w:tcPr>
          <w:p w14:paraId="316C470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21ED042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Inversión</w:t>
            </w:r>
          </w:p>
        </w:tc>
      </w:tr>
      <w:tr w:rsidR="00152B35" w:rsidRPr="00152B35" w14:paraId="67A60E82" w14:textId="77777777" w:rsidTr="003673C3">
        <w:trPr>
          <w:trHeight w:val="600"/>
        </w:trPr>
        <w:tc>
          <w:tcPr>
            <w:tcW w:w="762" w:type="dxa"/>
            <w:vMerge/>
            <w:vAlign w:val="center"/>
            <w:hideMark/>
          </w:tcPr>
          <w:p w14:paraId="4B9BD99B"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4F7EDB8"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2667809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O12100202</w:t>
            </w:r>
          </w:p>
        </w:tc>
        <w:tc>
          <w:tcPr>
            <w:tcW w:w="1202" w:type="dxa"/>
            <w:shd w:val="clear" w:color="auto" w:fill="auto"/>
            <w:vAlign w:val="center"/>
            <w:hideMark/>
          </w:tcPr>
          <w:p w14:paraId="6BBCE50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Ingresos de Destinación Específica</w:t>
            </w:r>
          </w:p>
        </w:tc>
        <w:tc>
          <w:tcPr>
            <w:tcW w:w="766" w:type="dxa"/>
            <w:vMerge/>
            <w:vAlign w:val="center"/>
            <w:hideMark/>
          </w:tcPr>
          <w:p w14:paraId="48AB95B6"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799B424D"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544B865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706DE04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134.679</w:t>
            </w:r>
          </w:p>
        </w:tc>
        <w:tc>
          <w:tcPr>
            <w:tcW w:w="1120" w:type="dxa"/>
            <w:vMerge/>
            <w:vAlign w:val="center"/>
            <w:hideMark/>
          </w:tcPr>
          <w:p w14:paraId="42418C09" w14:textId="77777777" w:rsidR="00152B35" w:rsidRPr="00152B35" w:rsidRDefault="00152B35" w:rsidP="00152B35">
            <w:pPr>
              <w:rPr>
                <w:rFonts w:ascii="Arial" w:hAnsi="Arial" w:cs="Arial"/>
                <w:sz w:val="12"/>
                <w:szCs w:val="12"/>
                <w:lang w:eastAsia="es-CO"/>
              </w:rPr>
            </w:pPr>
          </w:p>
        </w:tc>
      </w:tr>
      <w:tr w:rsidR="00152B35" w:rsidRPr="00152B35" w14:paraId="505DF802" w14:textId="77777777" w:rsidTr="003673C3">
        <w:trPr>
          <w:trHeight w:val="600"/>
        </w:trPr>
        <w:tc>
          <w:tcPr>
            <w:tcW w:w="762" w:type="dxa"/>
            <w:vMerge w:val="restart"/>
            <w:shd w:val="clear" w:color="auto" w:fill="auto"/>
            <w:vAlign w:val="center"/>
            <w:hideMark/>
          </w:tcPr>
          <w:p w14:paraId="688777E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Traslado Interno</w:t>
            </w:r>
          </w:p>
        </w:tc>
        <w:tc>
          <w:tcPr>
            <w:tcW w:w="925" w:type="dxa"/>
            <w:vMerge w:val="restart"/>
            <w:shd w:val="clear" w:color="auto" w:fill="auto"/>
            <w:vAlign w:val="center"/>
            <w:hideMark/>
          </w:tcPr>
          <w:p w14:paraId="300EC6B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339.950 </w:t>
            </w:r>
          </w:p>
        </w:tc>
        <w:tc>
          <w:tcPr>
            <w:tcW w:w="1525" w:type="dxa"/>
            <w:shd w:val="clear" w:color="auto" w:fill="auto"/>
            <w:vAlign w:val="center"/>
            <w:hideMark/>
          </w:tcPr>
          <w:p w14:paraId="41EAE58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O21202020080383151</w:t>
            </w:r>
          </w:p>
        </w:tc>
        <w:tc>
          <w:tcPr>
            <w:tcW w:w="1202" w:type="dxa"/>
            <w:shd w:val="clear" w:color="auto" w:fill="auto"/>
            <w:vAlign w:val="center"/>
            <w:hideMark/>
          </w:tcPr>
          <w:p w14:paraId="6B742D9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alojamiento de sitios web (hosting)</w:t>
            </w:r>
          </w:p>
        </w:tc>
        <w:tc>
          <w:tcPr>
            <w:tcW w:w="766" w:type="dxa"/>
            <w:vMerge w:val="restart"/>
            <w:shd w:val="clear" w:color="auto" w:fill="auto"/>
            <w:noWrap/>
            <w:vAlign w:val="center"/>
            <w:hideMark/>
          </w:tcPr>
          <w:p w14:paraId="63066AA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083740E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4AC1670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600 </w:t>
            </w:r>
          </w:p>
        </w:tc>
        <w:tc>
          <w:tcPr>
            <w:tcW w:w="977" w:type="dxa"/>
            <w:shd w:val="clear" w:color="auto" w:fill="auto"/>
            <w:noWrap/>
            <w:vAlign w:val="center"/>
            <w:hideMark/>
          </w:tcPr>
          <w:p w14:paraId="789B8A6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021A91F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68B63AA3" w14:textId="77777777" w:rsidTr="003673C3">
        <w:trPr>
          <w:trHeight w:val="510"/>
        </w:trPr>
        <w:tc>
          <w:tcPr>
            <w:tcW w:w="762" w:type="dxa"/>
            <w:vMerge/>
            <w:vAlign w:val="center"/>
            <w:hideMark/>
          </w:tcPr>
          <w:p w14:paraId="400051AD"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674A285F"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22FBAC2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O21202020080484150</w:t>
            </w:r>
          </w:p>
        </w:tc>
        <w:tc>
          <w:tcPr>
            <w:tcW w:w="1202" w:type="dxa"/>
            <w:shd w:val="clear" w:color="auto" w:fill="auto"/>
            <w:vAlign w:val="center"/>
            <w:hideMark/>
          </w:tcPr>
          <w:p w14:paraId="2C079C9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transmisión de datos</w:t>
            </w:r>
          </w:p>
        </w:tc>
        <w:tc>
          <w:tcPr>
            <w:tcW w:w="766" w:type="dxa"/>
            <w:vMerge/>
            <w:vAlign w:val="center"/>
            <w:hideMark/>
          </w:tcPr>
          <w:p w14:paraId="3B0E6F6C"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33D548AB"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1851981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266.950 </w:t>
            </w:r>
          </w:p>
        </w:tc>
        <w:tc>
          <w:tcPr>
            <w:tcW w:w="977" w:type="dxa"/>
            <w:shd w:val="clear" w:color="auto" w:fill="auto"/>
            <w:noWrap/>
            <w:vAlign w:val="center"/>
            <w:hideMark/>
          </w:tcPr>
          <w:p w14:paraId="0D43BD1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7ABABB74" w14:textId="77777777" w:rsidR="00152B35" w:rsidRPr="00152B35" w:rsidRDefault="00152B35" w:rsidP="00152B35">
            <w:pPr>
              <w:rPr>
                <w:rFonts w:ascii="Arial" w:hAnsi="Arial" w:cs="Arial"/>
                <w:sz w:val="12"/>
                <w:szCs w:val="12"/>
                <w:lang w:eastAsia="es-CO"/>
              </w:rPr>
            </w:pPr>
          </w:p>
        </w:tc>
      </w:tr>
      <w:tr w:rsidR="00152B35" w:rsidRPr="00152B35" w14:paraId="2D1AD712" w14:textId="77777777" w:rsidTr="003673C3">
        <w:trPr>
          <w:trHeight w:val="495"/>
        </w:trPr>
        <w:tc>
          <w:tcPr>
            <w:tcW w:w="762" w:type="dxa"/>
            <w:vMerge/>
            <w:vAlign w:val="center"/>
            <w:hideMark/>
          </w:tcPr>
          <w:p w14:paraId="31F475D4"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0A590E1A"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157EA4E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O21202020080484510</w:t>
            </w:r>
          </w:p>
        </w:tc>
        <w:tc>
          <w:tcPr>
            <w:tcW w:w="1202" w:type="dxa"/>
            <w:shd w:val="clear" w:color="auto" w:fill="auto"/>
            <w:vAlign w:val="center"/>
            <w:hideMark/>
          </w:tcPr>
          <w:p w14:paraId="368836B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bibliotecas</w:t>
            </w:r>
          </w:p>
        </w:tc>
        <w:tc>
          <w:tcPr>
            <w:tcW w:w="766" w:type="dxa"/>
            <w:vMerge/>
            <w:vAlign w:val="center"/>
            <w:hideMark/>
          </w:tcPr>
          <w:p w14:paraId="22A8B2D3"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3CE10B0A"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207155E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4.000 </w:t>
            </w:r>
          </w:p>
        </w:tc>
        <w:tc>
          <w:tcPr>
            <w:tcW w:w="977" w:type="dxa"/>
            <w:shd w:val="clear" w:color="auto" w:fill="auto"/>
            <w:noWrap/>
            <w:vAlign w:val="center"/>
            <w:hideMark/>
          </w:tcPr>
          <w:p w14:paraId="36FA300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37114899" w14:textId="77777777" w:rsidR="00152B35" w:rsidRPr="00152B35" w:rsidRDefault="00152B35" w:rsidP="00152B35">
            <w:pPr>
              <w:rPr>
                <w:rFonts w:ascii="Arial" w:hAnsi="Arial" w:cs="Arial"/>
                <w:sz w:val="12"/>
                <w:szCs w:val="12"/>
                <w:lang w:eastAsia="es-CO"/>
              </w:rPr>
            </w:pPr>
          </w:p>
        </w:tc>
      </w:tr>
      <w:tr w:rsidR="00152B35" w:rsidRPr="00152B35" w14:paraId="16AF8907" w14:textId="77777777" w:rsidTr="003673C3">
        <w:trPr>
          <w:trHeight w:val="915"/>
        </w:trPr>
        <w:tc>
          <w:tcPr>
            <w:tcW w:w="762" w:type="dxa"/>
            <w:vMerge/>
            <w:vAlign w:val="center"/>
            <w:hideMark/>
          </w:tcPr>
          <w:p w14:paraId="79B99DEF"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60ECD634"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8E276C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O21202020080787130</w:t>
            </w:r>
          </w:p>
        </w:tc>
        <w:tc>
          <w:tcPr>
            <w:tcW w:w="1202" w:type="dxa"/>
            <w:shd w:val="clear" w:color="auto" w:fill="auto"/>
            <w:vAlign w:val="center"/>
            <w:hideMark/>
          </w:tcPr>
          <w:p w14:paraId="22F4CEF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mantenimiento y reparación de computadores y equipos periféricos</w:t>
            </w:r>
          </w:p>
        </w:tc>
        <w:tc>
          <w:tcPr>
            <w:tcW w:w="766" w:type="dxa"/>
            <w:vMerge/>
            <w:vAlign w:val="center"/>
            <w:hideMark/>
          </w:tcPr>
          <w:p w14:paraId="24B3FB8C"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27C5F756"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70AE710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68.400 </w:t>
            </w:r>
          </w:p>
        </w:tc>
        <w:tc>
          <w:tcPr>
            <w:tcW w:w="977" w:type="dxa"/>
            <w:shd w:val="clear" w:color="auto" w:fill="auto"/>
            <w:noWrap/>
            <w:vAlign w:val="center"/>
            <w:hideMark/>
          </w:tcPr>
          <w:p w14:paraId="6F335B7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204874A4" w14:textId="77777777" w:rsidR="00152B35" w:rsidRPr="00152B35" w:rsidRDefault="00152B35" w:rsidP="00152B35">
            <w:pPr>
              <w:rPr>
                <w:rFonts w:ascii="Arial" w:hAnsi="Arial" w:cs="Arial"/>
                <w:sz w:val="12"/>
                <w:szCs w:val="12"/>
                <w:lang w:eastAsia="es-CO"/>
              </w:rPr>
            </w:pPr>
          </w:p>
        </w:tc>
      </w:tr>
      <w:tr w:rsidR="00152B35" w:rsidRPr="00152B35" w14:paraId="01775C41" w14:textId="77777777" w:rsidTr="003673C3">
        <w:trPr>
          <w:trHeight w:val="600"/>
        </w:trPr>
        <w:tc>
          <w:tcPr>
            <w:tcW w:w="762" w:type="dxa"/>
            <w:vMerge/>
            <w:vAlign w:val="center"/>
            <w:hideMark/>
          </w:tcPr>
          <w:p w14:paraId="67289606"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B106522"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5F0493F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O21202020070373390</w:t>
            </w:r>
          </w:p>
        </w:tc>
        <w:tc>
          <w:tcPr>
            <w:tcW w:w="1202" w:type="dxa"/>
            <w:shd w:val="clear" w:color="auto" w:fill="auto"/>
            <w:vAlign w:val="center"/>
            <w:hideMark/>
          </w:tcPr>
          <w:p w14:paraId="4DADDAB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Derecho de uso de otros productos de propiedad intelectual</w:t>
            </w:r>
          </w:p>
        </w:tc>
        <w:tc>
          <w:tcPr>
            <w:tcW w:w="766" w:type="dxa"/>
            <w:vMerge/>
            <w:vAlign w:val="center"/>
            <w:hideMark/>
          </w:tcPr>
          <w:p w14:paraId="21ACE38B"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00A21A66"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65DB78C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2FB5F75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288.673</w:t>
            </w:r>
          </w:p>
        </w:tc>
        <w:tc>
          <w:tcPr>
            <w:tcW w:w="1120" w:type="dxa"/>
            <w:vMerge/>
            <w:vAlign w:val="center"/>
            <w:hideMark/>
          </w:tcPr>
          <w:p w14:paraId="72DF7423" w14:textId="77777777" w:rsidR="00152B35" w:rsidRPr="00152B35" w:rsidRDefault="00152B35" w:rsidP="00152B35">
            <w:pPr>
              <w:rPr>
                <w:rFonts w:ascii="Arial" w:hAnsi="Arial" w:cs="Arial"/>
                <w:sz w:val="12"/>
                <w:szCs w:val="12"/>
                <w:lang w:eastAsia="es-CO"/>
              </w:rPr>
            </w:pPr>
          </w:p>
        </w:tc>
      </w:tr>
      <w:tr w:rsidR="00152B35" w:rsidRPr="00152B35" w14:paraId="0543EEDE" w14:textId="77777777" w:rsidTr="003673C3">
        <w:trPr>
          <w:trHeight w:val="705"/>
        </w:trPr>
        <w:tc>
          <w:tcPr>
            <w:tcW w:w="762" w:type="dxa"/>
            <w:vMerge/>
            <w:vAlign w:val="center"/>
            <w:hideMark/>
          </w:tcPr>
          <w:p w14:paraId="5B1ACEB4"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2E78A5DC"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657FBF6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O2120202008078715999</w:t>
            </w:r>
          </w:p>
        </w:tc>
        <w:tc>
          <w:tcPr>
            <w:tcW w:w="1202" w:type="dxa"/>
            <w:shd w:val="clear" w:color="auto" w:fill="auto"/>
            <w:vAlign w:val="center"/>
            <w:hideMark/>
          </w:tcPr>
          <w:p w14:paraId="70DE2A5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Servicio de mantenimiento y reparación de otros equipos </w:t>
            </w:r>
            <w:proofErr w:type="spellStart"/>
            <w:r w:rsidRPr="00152B35">
              <w:rPr>
                <w:rFonts w:ascii="Arial" w:hAnsi="Arial" w:cs="Arial"/>
                <w:sz w:val="12"/>
                <w:szCs w:val="12"/>
                <w:lang w:eastAsia="es-CO"/>
              </w:rPr>
              <w:t>n.c.p</w:t>
            </w:r>
            <w:proofErr w:type="spellEnd"/>
            <w:r w:rsidRPr="00152B35">
              <w:rPr>
                <w:rFonts w:ascii="Arial" w:hAnsi="Arial" w:cs="Arial"/>
                <w:sz w:val="12"/>
                <w:szCs w:val="12"/>
                <w:lang w:eastAsia="es-CO"/>
              </w:rPr>
              <w:t>.</w:t>
            </w:r>
          </w:p>
        </w:tc>
        <w:tc>
          <w:tcPr>
            <w:tcW w:w="766" w:type="dxa"/>
            <w:vMerge/>
            <w:vAlign w:val="center"/>
            <w:hideMark/>
          </w:tcPr>
          <w:p w14:paraId="160AD1E7"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38234849"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3C98E94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513AB4B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51.277</w:t>
            </w:r>
          </w:p>
        </w:tc>
        <w:tc>
          <w:tcPr>
            <w:tcW w:w="1120" w:type="dxa"/>
            <w:vMerge/>
            <w:vAlign w:val="center"/>
            <w:hideMark/>
          </w:tcPr>
          <w:p w14:paraId="5434B656" w14:textId="77777777" w:rsidR="00152B35" w:rsidRPr="00152B35" w:rsidRDefault="00152B35" w:rsidP="00152B35">
            <w:pPr>
              <w:rPr>
                <w:rFonts w:ascii="Arial" w:hAnsi="Arial" w:cs="Arial"/>
                <w:sz w:val="12"/>
                <w:szCs w:val="12"/>
                <w:lang w:eastAsia="es-CO"/>
              </w:rPr>
            </w:pPr>
          </w:p>
        </w:tc>
      </w:tr>
      <w:tr w:rsidR="00152B35" w:rsidRPr="00152B35" w14:paraId="0366DE04" w14:textId="77777777" w:rsidTr="003673C3">
        <w:trPr>
          <w:trHeight w:val="660"/>
        </w:trPr>
        <w:tc>
          <w:tcPr>
            <w:tcW w:w="762" w:type="dxa"/>
            <w:vMerge w:val="restart"/>
            <w:shd w:val="clear" w:color="auto" w:fill="auto"/>
            <w:vAlign w:val="center"/>
            <w:hideMark/>
          </w:tcPr>
          <w:p w14:paraId="1A2F642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Traslado Interno S.D.H.</w:t>
            </w:r>
          </w:p>
        </w:tc>
        <w:tc>
          <w:tcPr>
            <w:tcW w:w="925" w:type="dxa"/>
            <w:vMerge w:val="restart"/>
            <w:shd w:val="clear" w:color="auto" w:fill="auto"/>
            <w:vAlign w:val="center"/>
            <w:hideMark/>
          </w:tcPr>
          <w:p w14:paraId="2722448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86.373 </w:t>
            </w:r>
          </w:p>
        </w:tc>
        <w:tc>
          <w:tcPr>
            <w:tcW w:w="1525" w:type="dxa"/>
            <w:shd w:val="clear" w:color="auto" w:fill="auto"/>
            <w:vAlign w:val="center"/>
            <w:hideMark/>
          </w:tcPr>
          <w:p w14:paraId="68AAA08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O211010100102</w:t>
            </w:r>
          </w:p>
        </w:tc>
        <w:tc>
          <w:tcPr>
            <w:tcW w:w="1202" w:type="dxa"/>
            <w:shd w:val="clear" w:color="auto" w:fill="auto"/>
            <w:vAlign w:val="center"/>
            <w:hideMark/>
          </w:tcPr>
          <w:p w14:paraId="74DDB74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Horas extras, dominicales, festivos y recargo nocturno y trabajo suplementario</w:t>
            </w:r>
          </w:p>
        </w:tc>
        <w:tc>
          <w:tcPr>
            <w:tcW w:w="766" w:type="dxa"/>
            <w:shd w:val="clear" w:color="auto" w:fill="auto"/>
            <w:noWrap/>
            <w:vAlign w:val="center"/>
            <w:hideMark/>
          </w:tcPr>
          <w:p w14:paraId="78CC32B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4CC3A63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08CCB4A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7.800 </w:t>
            </w:r>
          </w:p>
        </w:tc>
        <w:tc>
          <w:tcPr>
            <w:tcW w:w="977" w:type="dxa"/>
            <w:shd w:val="clear" w:color="auto" w:fill="auto"/>
            <w:noWrap/>
            <w:vAlign w:val="center"/>
            <w:hideMark/>
          </w:tcPr>
          <w:p w14:paraId="303AF2E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6085ADB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1D68D21A" w14:textId="77777777" w:rsidTr="003673C3">
        <w:trPr>
          <w:trHeight w:val="480"/>
        </w:trPr>
        <w:tc>
          <w:tcPr>
            <w:tcW w:w="762" w:type="dxa"/>
            <w:vMerge/>
            <w:vAlign w:val="center"/>
            <w:hideMark/>
          </w:tcPr>
          <w:p w14:paraId="1C5FF554"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285361FF"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21E33C3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O211010200401</w:t>
            </w:r>
          </w:p>
        </w:tc>
        <w:tc>
          <w:tcPr>
            <w:tcW w:w="1202" w:type="dxa"/>
            <w:shd w:val="clear" w:color="auto" w:fill="auto"/>
            <w:vAlign w:val="center"/>
            <w:hideMark/>
          </w:tcPr>
          <w:p w14:paraId="258AF0B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Compensar</w:t>
            </w:r>
          </w:p>
        </w:tc>
        <w:tc>
          <w:tcPr>
            <w:tcW w:w="766" w:type="dxa"/>
            <w:shd w:val="clear" w:color="auto" w:fill="auto"/>
            <w:noWrap/>
            <w:vAlign w:val="center"/>
            <w:hideMark/>
          </w:tcPr>
          <w:p w14:paraId="5E4250C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3123005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26D1266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21.735 </w:t>
            </w:r>
          </w:p>
        </w:tc>
        <w:tc>
          <w:tcPr>
            <w:tcW w:w="977" w:type="dxa"/>
            <w:shd w:val="clear" w:color="auto" w:fill="auto"/>
            <w:noWrap/>
            <w:vAlign w:val="center"/>
            <w:hideMark/>
          </w:tcPr>
          <w:p w14:paraId="40BC2A7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0DB615A3" w14:textId="77777777" w:rsidR="00152B35" w:rsidRPr="00152B35" w:rsidRDefault="00152B35" w:rsidP="00152B35">
            <w:pPr>
              <w:rPr>
                <w:rFonts w:ascii="Arial" w:hAnsi="Arial" w:cs="Arial"/>
                <w:sz w:val="12"/>
                <w:szCs w:val="12"/>
                <w:lang w:eastAsia="es-CO"/>
              </w:rPr>
            </w:pPr>
          </w:p>
        </w:tc>
      </w:tr>
      <w:tr w:rsidR="00152B35" w:rsidRPr="00152B35" w14:paraId="6D80A398" w14:textId="77777777" w:rsidTr="003673C3">
        <w:trPr>
          <w:trHeight w:val="480"/>
        </w:trPr>
        <w:tc>
          <w:tcPr>
            <w:tcW w:w="762" w:type="dxa"/>
            <w:vMerge/>
            <w:vAlign w:val="center"/>
            <w:hideMark/>
          </w:tcPr>
          <w:p w14:paraId="5950F8A6"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25FE3E8"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03B6E87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O2110102006</w:t>
            </w:r>
          </w:p>
        </w:tc>
        <w:tc>
          <w:tcPr>
            <w:tcW w:w="1202" w:type="dxa"/>
            <w:shd w:val="clear" w:color="auto" w:fill="auto"/>
            <w:vAlign w:val="center"/>
            <w:hideMark/>
          </w:tcPr>
          <w:p w14:paraId="1B00E50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Aportes al ICBF</w:t>
            </w:r>
          </w:p>
        </w:tc>
        <w:tc>
          <w:tcPr>
            <w:tcW w:w="766" w:type="dxa"/>
            <w:shd w:val="clear" w:color="auto" w:fill="auto"/>
            <w:noWrap/>
            <w:vAlign w:val="center"/>
            <w:hideMark/>
          </w:tcPr>
          <w:p w14:paraId="0C5E7E6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2023245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7F369E1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24.837 </w:t>
            </w:r>
          </w:p>
        </w:tc>
        <w:tc>
          <w:tcPr>
            <w:tcW w:w="977" w:type="dxa"/>
            <w:shd w:val="clear" w:color="auto" w:fill="auto"/>
            <w:noWrap/>
            <w:vAlign w:val="center"/>
            <w:hideMark/>
          </w:tcPr>
          <w:p w14:paraId="6D5B827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6AA8EC5D" w14:textId="77777777" w:rsidR="00152B35" w:rsidRPr="00152B35" w:rsidRDefault="00152B35" w:rsidP="00152B35">
            <w:pPr>
              <w:rPr>
                <w:rFonts w:ascii="Arial" w:hAnsi="Arial" w:cs="Arial"/>
                <w:sz w:val="12"/>
                <w:szCs w:val="12"/>
                <w:lang w:eastAsia="es-CO"/>
              </w:rPr>
            </w:pPr>
          </w:p>
        </w:tc>
      </w:tr>
      <w:tr w:rsidR="00152B35" w:rsidRPr="00152B35" w14:paraId="3ED65BCE" w14:textId="77777777" w:rsidTr="003673C3">
        <w:trPr>
          <w:trHeight w:val="480"/>
        </w:trPr>
        <w:tc>
          <w:tcPr>
            <w:tcW w:w="762" w:type="dxa"/>
            <w:vMerge/>
            <w:vAlign w:val="center"/>
            <w:hideMark/>
          </w:tcPr>
          <w:p w14:paraId="7B10E910"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52CA0BEA"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2C37E8A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O2110102007</w:t>
            </w:r>
          </w:p>
        </w:tc>
        <w:tc>
          <w:tcPr>
            <w:tcW w:w="1202" w:type="dxa"/>
            <w:shd w:val="clear" w:color="auto" w:fill="auto"/>
            <w:vAlign w:val="center"/>
            <w:hideMark/>
          </w:tcPr>
          <w:p w14:paraId="77E4FD9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Aportes al SENA</w:t>
            </w:r>
          </w:p>
        </w:tc>
        <w:tc>
          <w:tcPr>
            <w:tcW w:w="766" w:type="dxa"/>
            <w:shd w:val="clear" w:color="auto" w:fill="auto"/>
            <w:noWrap/>
            <w:vAlign w:val="center"/>
            <w:hideMark/>
          </w:tcPr>
          <w:p w14:paraId="26E0BF0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170C51A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4EA5F1D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32.000 </w:t>
            </w:r>
          </w:p>
        </w:tc>
        <w:tc>
          <w:tcPr>
            <w:tcW w:w="977" w:type="dxa"/>
            <w:shd w:val="clear" w:color="auto" w:fill="auto"/>
            <w:noWrap/>
            <w:vAlign w:val="center"/>
            <w:hideMark/>
          </w:tcPr>
          <w:p w14:paraId="4F3B0A4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27067C2C" w14:textId="77777777" w:rsidR="00152B35" w:rsidRPr="00152B35" w:rsidRDefault="00152B35" w:rsidP="00152B35">
            <w:pPr>
              <w:rPr>
                <w:rFonts w:ascii="Arial" w:hAnsi="Arial" w:cs="Arial"/>
                <w:sz w:val="12"/>
                <w:szCs w:val="12"/>
                <w:lang w:eastAsia="es-CO"/>
              </w:rPr>
            </w:pPr>
          </w:p>
        </w:tc>
      </w:tr>
      <w:tr w:rsidR="00152B35" w:rsidRPr="00152B35" w14:paraId="376DD6E7" w14:textId="77777777" w:rsidTr="003673C3">
        <w:trPr>
          <w:trHeight w:val="480"/>
        </w:trPr>
        <w:tc>
          <w:tcPr>
            <w:tcW w:w="762" w:type="dxa"/>
            <w:vMerge/>
            <w:vAlign w:val="center"/>
            <w:hideMark/>
          </w:tcPr>
          <w:p w14:paraId="408CD40A"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75AF542E"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623D4CA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O211010300102</w:t>
            </w:r>
          </w:p>
        </w:tc>
        <w:tc>
          <w:tcPr>
            <w:tcW w:w="1202" w:type="dxa"/>
            <w:shd w:val="clear" w:color="auto" w:fill="auto"/>
            <w:vAlign w:val="center"/>
            <w:hideMark/>
          </w:tcPr>
          <w:p w14:paraId="64B2FB9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Indemnización por vacaciones </w:t>
            </w:r>
          </w:p>
        </w:tc>
        <w:tc>
          <w:tcPr>
            <w:tcW w:w="766" w:type="dxa"/>
            <w:shd w:val="clear" w:color="auto" w:fill="auto"/>
            <w:noWrap/>
            <w:vAlign w:val="center"/>
            <w:hideMark/>
          </w:tcPr>
          <w:p w14:paraId="416A7D9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2D5FCF8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4FA8920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10F714A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24.837</w:t>
            </w:r>
          </w:p>
        </w:tc>
        <w:tc>
          <w:tcPr>
            <w:tcW w:w="1120" w:type="dxa"/>
            <w:vMerge/>
            <w:vAlign w:val="center"/>
            <w:hideMark/>
          </w:tcPr>
          <w:p w14:paraId="71DFF2AD" w14:textId="77777777" w:rsidR="00152B35" w:rsidRPr="00152B35" w:rsidRDefault="00152B35" w:rsidP="00152B35">
            <w:pPr>
              <w:rPr>
                <w:rFonts w:ascii="Arial" w:hAnsi="Arial" w:cs="Arial"/>
                <w:sz w:val="12"/>
                <w:szCs w:val="12"/>
                <w:lang w:eastAsia="es-CO"/>
              </w:rPr>
            </w:pPr>
          </w:p>
        </w:tc>
      </w:tr>
      <w:tr w:rsidR="00152B35" w:rsidRPr="00152B35" w14:paraId="3CCB7685" w14:textId="77777777" w:rsidTr="003673C3">
        <w:trPr>
          <w:trHeight w:val="480"/>
        </w:trPr>
        <w:tc>
          <w:tcPr>
            <w:tcW w:w="762" w:type="dxa"/>
            <w:vMerge/>
            <w:vAlign w:val="center"/>
            <w:hideMark/>
          </w:tcPr>
          <w:p w14:paraId="0BDA1FBB"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4A000B2B"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EB9605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O211010300103</w:t>
            </w:r>
          </w:p>
        </w:tc>
        <w:tc>
          <w:tcPr>
            <w:tcW w:w="1202" w:type="dxa"/>
            <w:shd w:val="clear" w:color="auto" w:fill="auto"/>
            <w:vAlign w:val="center"/>
            <w:hideMark/>
          </w:tcPr>
          <w:p w14:paraId="28B1BCC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Bonificación especial de recreación </w:t>
            </w:r>
          </w:p>
        </w:tc>
        <w:tc>
          <w:tcPr>
            <w:tcW w:w="766" w:type="dxa"/>
            <w:shd w:val="clear" w:color="auto" w:fill="auto"/>
            <w:noWrap/>
            <w:vAlign w:val="center"/>
            <w:hideMark/>
          </w:tcPr>
          <w:p w14:paraId="45A3E9B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3C4B1AD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28520E9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6F057D5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32.000</w:t>
            </w:r>
          </w:p>
        </w:tc>
        <w:tc>
          <w:tcPr>
            <w:tcW w:w="1120" w:type="dxa"/>
            <w:vMerge/>
            <w:vAlign w:val="center"/>
            <w:hideMark/>
          </w:tcPr>
          <w:p w14:paraId="40A6099C" w14:textId="77777777" w:rsidR="00152B35" w:rsidRPr="00152B35" w:rsidRDefault="00152B35" w:rsidP="00152B35">
            <w:pPr>
              <w:rPr>
                <w:rFonts w:ascii="Arial" w:hAnsi="Arial" w:cs="Arial"/>
                <w:sz w:val="12"/>
                <w:szCs w:val="12"/>
                <w:lang w:eastAsia="es-CO"/>
              </w:rPr>
            </w:pPr>
          </w:p>
        </w:tc>
      </w:tr>
      <w:tr w:rsidR="00152B35" w:rsidRPr="00152B35" w14:paraId="73F91A02" w14:textId="77777777" w:rsidTr="003673C3">
        <w:trPr>
          <w:trHeight w:val="705"/>
        </w:trPr>
        <w:tc>
          <w:tcPr>
            <w:tcW w:w="762" w:type="dxa"/>
            <w:vMerge/>
            <w:vAlign w:val="center"/>
            <w:hideMark/>
          </w:tcPr>
          <w:p w14:paraId="648EA5C7"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4F7ABED9"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32F878D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O2110103005</w:t>
            </w:r>
          </w:p>
        </w:tc>
        <w:tc>
          <w:tcPr>
            <w:tcW w:w="1202" w:type="dxa"/>
            <w:shd w:val="clear" w:color="auto" w:fill="auto"/>
            <w:vAlign w:val="center"/>
            <w:hideMark/>
          </w:tcPr>
          <w:p w14:paraId="0140295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Reconocimiento por permanencia en el servicio público - Bogotá D.C. </w:t>
            </w:r>
          </w:p>
        </w:tc>
        <w:tc>
          <w:tcPr>
            <w:tcW w:w="766" w:type="dxa"/>
            <w:shd w:val="clear" w:color="auto" w:fill="auto"/>
            <w:noWrap/>
            <w:vAlign w:val="center"/>
            <w:hideMark/>
          </w:tcPr>
          <w:p w14:paraId="157FD88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64A1D98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30220CE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2555022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21.735</w:t>
            </w:r>
          </w:p>
        </w:tc>
        <w:tc>
          <w:tcPr>
            <w:tcW w:w="1120" w:type="dxa"/>
            <w:vMerge/>
            <w:vAlign w:val="center"/>
            <w:hideMark/>
          </w:tcPr>
          <w:p w14:paraId="494194DF" w14:textId="77777777" w:rsidR="00152B35" w:rsidRPr="00152B35" w:rsidRDefault="00152B35" w:rsidP="00152B35">
            <w:pPr>
              <w:rPr>
                <w:rFonts w:ascii="Arial" w:hAnsi="Arial" w:cs="Arial"/>
                <w:sz w:val="12"/>
                <w:szCs w:val="12"/>
                <w:lang w:eastAsia="es-CO"/>
              </w:rPr>
            </w:pPr>
          </w:p>
        </w:tc>
      </w:tr>
      <w:tr w:rsidR="00152B35" w:rsidRPr="00152B35" w14:paraId="11ED3E54" w14:textId="77777777" w:rsidTr="003673C3">
        <w:trPr>
          <w:trHeight w:val="450"/>
        </w:trPr>
        <w:tc>
          <w:tcPr>
            <w:tcW w:w="762" w:type="dxa"/>
            <w:vMerge/>
            <w:vAlign w:val="center"/>
            <w:hideMark/>
          </w:tcPr>
          <w:p w14:paraId="3667A741"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41882B13"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1FE9562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O211020100101</w:t>
            </w:r>
          </w:p>
        </w:tc>
        <w:tc>
          <w:tcPr>
            <w:tcW w:w="1202" w:type="dxa"/>
            <w:shd w:val="clear" w:color="auto" w:fill="auto"/>
            <w:vAlign w:val="center"/>
            <w:hideMark/>
          </w:tcPr>
          <w:p w14:paraId="559B501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Sueldo básico </w:t>
            </w:r>
          </w:p>
        </w:tc>
        <w:tc>
          <w:tcPr>
            <w:tcW w:w="766" w:type="dxa"/>
            <w:shd w:val="clear" w:color="auto" w:fill="auto"/>
            <w:noWrap/>
            <w:vAlign w:val="center"/>
            <w:hideMark/>
          </w:tcPr>
          <w:p w14:paraId="425B689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47C8C04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7B851F9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3D19956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5.000</w:t>
            </w:r>
          </w:p>
        </w:tc>
        <w:tc>
          <w:tcPr>
            <w:tcW w:w="1120" w:type="dxa"/>
            <w:vMerge/>
            <w:vAlign w:val="center"/>
            <w:hideMark/>
          </w:tcPr>
          <w:p w14:paraId="1984ACFE" w14:textId="77777777" w:rsidR="00152B35" w:rsidRPr="00152B35" w:rsidRDefault="00152B35" w:rsidP="00152B35">
            <w:pPr>
              <w:rPr>
                <w:rFonts w:ascii="Arial" w:hAnsi="Arial" w:cs="Arial"/>
                <w:sz w:val="12"/>
                <w:szCs w:val="12"/>
                <w:lang w:eastAsia="es-CO"/>
              </w:rPr>
            </w:pPr>
          </w:p>
        </w:tc>
      </w:tr>
      <w:tr w:rsidR="00152B35" w:rsidRPr="00152B35" w14:paraId="1BA6158C" w14:textId="77777777" w:rsidTr="003673C3">
        <w:trPr>
          <w:trHeight w:val="450"/>
        </w:trPr>
        <w:tc>
          <w:tcPr>
            <w:tcW w:w="762" w:type="dxa"/>
            <w:vMerge/>
            <w:vAlign w:val="center"/>
            <w:hideMark/>
          </w:tcPr>
          <w:p w14:paraId="557CDCE1"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2327EB4"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5633867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O211020100104</w:t>
            </w:r>
          </w:p>
        </w:tc>
        <w:tc>
          <w:tcPr>
            <w:tcW w:w="1202" w:type="dxa"/>
            <w:shd w:val="clear" w:color="auto" w:fill="auto"/>
            <w:vAlign w:val="center"/>
            <w:hideMark/>
          </w:tcPr>
          <w:p w14:paraId="11BB9E7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Subsidio de alimentación </w:t>
            </w:r>
          </w:p>
        </w:tc>
        <w:tc>
          <w:tcPr>
            <w:tcW w:w="766" w:type="dxa"/>
            <w:shd w:val="clear" w:color="auto" w:fill="auto"/>
            <w:noWrap/>
            <w:vAlign w:val="center"/>
            <w:hideMark/>
          </w:tcPr>
          <w:p w14:paraId="65BA028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2BFFFF1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16E8D29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7CE4CE0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200</w:t>
            </w:r>
          </w:p>
        </w:tc>
        <w:tc>
          <w:tcPr>
            <w:tcW w:w="1120" w:type="dxa"/>
            <w:vMerge/>
            <w:vAlign w:val="center"/>
            <w:hideMark/>
          </w:tcPr>
          <w:p w14:paraId="70C04864" w14:textId="77777777" w:rsidR="00152B35" w:rsidRPr="00152B35" w:rsidRDefault="00152B35" w:rsidP="00152B35">
            <w:pPr>
              <w:rPr>
                <w:rFonts w:ascii="Arial" w:hAnsi="Arial" w:cs="Arial"/>
                <w:sz w:val="12"/>
                <w:szCs w:val="12"/>
                <w:lang w:eastAsia="es-CO"/>
              </w:rPr>
            </w:pPr>
          </w:p>
        </w:tc>
      </w:tr>
      <w:tr w:rsidR="00152B35" w:rsidRPr="00152B35" w14:paraId="50086205" w14:textId="77777777" w:rsidTr="003673C3">
        <w:trPr>
          <w:trHeight w:val="450"/>
        </w:trPr>
        <w:tc>
          <w:tcPr>
            <w:tcW w:w="762" w:type="dxa"/>
            <w:vMerge/>
            <w:vAlign w:val="center"/>
            <w:hideMark/>
          </w:tcPr>
          <w:p w14:paraId="4D956105"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76B7C964"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03B5F39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O211020100105</w:t>
            </w:r>
          </w:p>
        </w:tc>
        <w:tc>
          <w:tcPr>
            <w:tcW w:w="1202" w:type="dxa"/>
            <w:shd w:val="clear" w:color="auto" w:fill="auto"/>
            <w:vAlign w:val="center"/>
            <w:hideMark/>
          </w:tcPr>
          <w:p w14:paraId="764EE83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Auxilio de transporte</w:t>
            </w:r>
          </w:p>
        </w:tc>
        <w:tc>
          <w:tcPr>
            <w:tcW w:w="766" w:type="dxa"/>
            <w:shd w:val="clear" w:color="auto" w:fill="auto"/>
            <w:noWrap/>
            <w:vAlign w:val="center"/>
            <w:hideMark/>
          </w:tcPr>
          <w:p w14:paraId="4C2F18D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45D9A76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49F91C4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74BF7AA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200</w:t>
            </w:r>
          </w:p>
        </w:tc>
        <w:tc>
          <w:tcPr>
            <w:tcW w:w="1120" w:type="dxa"/>
            <w:vMerge/>
            <w:vAlign w:val="center"/>
            <w:hideMark/>
          </w:tcPr>
          <w:p w14:paraId="70D254B4" w14:textId="77777777" w:rsidR="00152B35" w:rsidRPr="00152B35" w:rsidRDefault="00152B35" w:rsidP="00152B35">
            <w:pPr>
              <w:rPr>
                <w:rFonts w:ascii="Arial" w:hAnsi="Arial" w:cs="Arial"/>
                <w:sz w:val="12"/>
                <w:szCs w:val="12"/>
                <w:lang w:eastAsia="es-CO"/>
              </w:rPr>
            </w:pPr>
          </w:p>
        </w:tc>
      </w:tr>
      <w:tr w:rsidR="00152B35" w:rsidRPr="00152B35" w14:paraId="59C14A3E" w14:textId="77777777" w:rsidTr="003673C3">
        <w:trPr>
          <w:trHeight w:val="450"/>
        </w:trPr>
        <w:tc>
          <w:tcPr>
            <w:tcW w:w="762" w:type="dxa"/>
            <w:vMerge/>
            <w:vAlign w:val="center"/>
            <w:hideMark/>
          </w:tcPr>
          <w:p w14:paraId="6CA5318E"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86B0954"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5D518EF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O211020100107</w:t>
            </w:r>
          </w:p>
        </w:tc>
        <w:tc>
          <w:tcPr>
            <w:tcW w:w="1202" w:type="dxa"/>
            <w:shd w:val="clear" w:color="auto" w:fill="auto"/>
            <w:vAlign w:val="center"/>
            <w:hideMark/>
          </w:tcPr>
          <w:p w14:paraId="1CE777F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Bonificación por servicios prestados </w:t>
            </w:r>
          </w:p>
        </w:tc>
        <w:tc>
          <w:tcPr>
            <w:tcW w:w="766" w:type="dxa"/>
            <w:shd w:val="clear" w:color="auto" w:fill="auto"/>
            <w:noWrap/>
            <w:vAlign w:val="center"/>
            <w:hideMark/>
          </w:tcPr>
          <w:p w14:paraId="76F1584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23D5769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4F323E1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5583DE2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200</w:t>
            </w:r>
          </w:p>
        </w:tc>
        <w:tc>
          <w:tcPr>
            <w:tcW w:w="1120" w:type="dxa"/>
            <w:vMerge/>
            <w:vAlign w:val="center"/>
            <w:hideMark/>
          </w:tcPr>
          <w:p w14:paraId="3EEE5F0D" w14:textId="77777777" w:rsidR="00152B35" w:rsidRPr="00152B35" w:rsidRDefault="00152B35" w:rsidP="00152B35">
            <w:pPr>
              <w:rPr>
                <w:rFonts w:ascii="Arial" w:hAnsi="Arial" w:cs="Arial"/>
                <w:sz w:val="12"/>
                <w:szCs w:val="12"/>
                <w:lang w:eastAsia="es-CO"/>
              </w:rPr>
            </w:pPr>
          </w:p>
        </w:tc>
      </w:tr>
      <w:tr w:rsidR="00152B35" w:rsidRPr="00152B35" w14:paraId="6E93F7C2" w14:textId="77777777" w:rsidTr="003673C3">
        <w:trPr>
          <w:trHeight w:val="450"/>
        </w:trPr>
        <w:tc>
          <w:tcPr>
            <w:tcW w:w="762" w:type="dxa"/>
            <w:vMerge/>
            <w:vAlign w:val="center"/>
            <w:hideMark/>
          </w:tcPr>
          <w:p w14:paraId="674A022A"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D41F6B4"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06A20B0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O21102010010801</w:t>
            </w:r>
          </w:p>
        </w:tc>
        <w:tc>
          <w:tcPr>
            <w:tcW w:w="1202" w:type="dxa"/>
            <w:shd w:val="clear" w:color="auto" w:fill="auto"/>
            <w:vAlign w:val="center"/>
            <w:hideMark/>
          </w:tcPr>
          <w:p w14:paraId="118D781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Prima de navidad</w:t>
            </w:r>
          </w:p>
        </w:tc>
        <w:tc>
          <w:tcPr>
            <w:tcW w:w="766" w:type="dxa"/>
            <w:shd w:val="clear" w:color="auto" w:fill="auto"/>
            <w:noWrap/>
            <w:vAlign w:val="center"/>
            <w:hideMark/>
          </w:tcPr>
          <w:p w14:paraId="7B43CEF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7367825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65002ED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5311522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2.000</w:t>
            </w:r>
          </w:p>
        </w:tc>
        <w:tc>
          <w:tcPr>
            <w:tcW w:w="1120" w:type="dxa"/>
            <w:vMerge/>
            <w:vAlign w:val="center"/>
            <w:hideMark/>
          </w:tcPr>
          <w:p w14:paraId="5A89ABE3" w14:textId="77777777" w:rsidR="00152B35" w:rsidRPr="00152B35" w:rsidRDefault="00152B35" w:rsidP="00152B35">
            <w:pPr>
              <w:rPr>
                <w:rFonts w:ascii="Arial" w:hAnsi="Arial" w:cs="Arial"/>
                <w:sz w:val="12"/>
                <w:szCs w:val="12"/>
                <w:lang w:eastAsia="es-CO"/>
              </w:rPr>
            </w:pPr>
          </w:p>
        </w:tc>
      </w:tr>
      <w:tr w:rsidR="00152B35" w:rsidRPr="00152B35" w14:paraId="078BCF95" w14:textId="77777777" w:rsidTr="003673C3">
        <w:trPr>
          <w:trHeight w:val="600"/>
        </w:trPr>
        <w:tc>
          <w:tcPr>
            <w:tcW w:w="762" w:type="dxa"/>
            <w:vMerge/>
            <w:vAlign w:val="center"/>
            <w:hideMark/>
          </w:tcPr>
          <w:p w14:paraId="3D94B494"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0CE06936"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1830EF1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O21102010021201</w:t>
            </w:r>
          </w:p>
        </w:tc>
        <w:tc>
          <w:tcPr>
            <w:tcW w:w="1202" w:type="dxa"/>
            <w:shd w:val="clear" w:color="auto" w:fill="auto"/>
            <w:vAlign w:val="center"/>
            <w:hideMark/>
          </w:tcPr>
          <w:p w14:paraId="28523C1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Beneficios a los empleados a corto plazo</w:t>
            </w:r>
          </w:p>
        </w:tc>
        <w:tc>
          <w:tcPr>
            <w:tcW w:w="766" w:type="dxa"/>
            <w:shd w:val="clear" w:color="auto" w:fill="auto"/>
            <w:noWrap/>
            <w:vAlign w:val="center"/>
            <w:hideMark/>
          </w:tcPr>
          <w:p w14:paraId="75D7672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639C996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09B70A9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4E1D554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200</w:t>
            </w:r>
          </w:p>
        </w:tc>
        <w:tc>
          <w:tcPr>
            <w:tcW w:w="1120" w:type="dxa"/>
            <w:vMerge/>
            <w:vAlign w:val="center"/>
            <w:hideMark/>
          </w:tcPr>
          <w:p w14:paraId="565EA279" w14:textId="77777777" w:rsidR="00152B35" w:rsidRPr="00152B35" w:rsidRDefault="00152B35" w:rsidP="00152B35">
            <w:pPr>
              <w:rPr>
                <w:rFonts w:ascii="Arial" w:hAnsi="Arial" w:cs="Arial"/>
                <w:sz w:val="12"/>
                <w:szCs w:val="12"/>
                <w:lang w:eastAsia="es-CO"/>
              </w:rPr>
            </w:pPr>
          </w:p>
        </w:tc>
      </w:tr>
      <w:tr w:rsidR="00152B35" w:rsidRPr="00152B35" w14:paraId="4068C400" w14:textId="77777777" w:rsidTr="003673C3">
        <w:trPr>
          <w:trHeight w:val="1065"/>
        </w:trPr>
        <w:tc>
          <w:tcPr>
            <w:tcW w:w="762" w:type="dxa"/>
            <w:vMerge w:val="restart"/>
            <w:shd w:val="clear" w:color="auto" w:fill="auto"/>
            <w:vAlign w:val="center"/>
            <w:hideMark/>
          </w:tcPr>
          <w:p w14:paraId="19A72F8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Traslado Interno</w:t>
            </w:r>
          </w:p>
        </w:tc>
        <w:tc>
          <w:tcPr>
            <w:tcW w:w="925" w:type="dxa"/>
            <w:vMerge w:val="restart"/>
            <w:shd w:val="clear" w:color="auto" w:fill="auto"/>
            <w:vAlign w:val="center"/>
            <w:hideMark/>
          </w:tcPr>
          <w:p w14:paraId="3DD6B11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30.605 </w:t>
            </w:r>
          </w:p>
        </w:tc>
        <w:tc>
          <w:tcPr>
            <w:tcW w:w="1525" w:type="dxa"/>
            <w:shd w:val="clear" w:color="auto" w:fill="auto"/>
            <w:vAlign w:val="center"/>
            <w:hideMark/>
          </w:tcPr>
          <w:p w14:paraId="7055C7C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O21202020080282120</w:t>
            </w:r>
          </w:p>
        </w:tc>
        <w:tc>
          <w:tcPr>
            <w:tcW w:w="1202" w:type="dxa"/>
            <w:shd w:val="clear" w:color="auto" w:fill="auto"/>
            <w:vAlign w:val="center"/>
            <w:hideMark/>
          </w:tcPr>
          <w:p w14:paraId="25DD1A9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asesoramiento y representación jurídica relativos a otros campos del derecho</w:t>
            </w:r>
          </w:p>
        </w:tc>
        <w:tc>
          <w:tcPr>
            <w:tcW w:w="766" w:type="dxa"/>
            <w:vMerge w:val="restart"/>
            <w:shd w:val="clear" w:color="auto" w:fill="auto"/>
            <w:noWrap/>
            <w:vAlign w:val="center"/>
            <w:hideMark/>
          </w:tcPr>
          <w:p w14:paraId="2E5301A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41725C5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5B4D9A8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23.349 </w:t>
            </w:r>
          </w:p>
        </w:tc>
        <w:tc>
          <w:tcPr>
            <w:tcW w:w="977" w:type="dxa"/>
            <w:shd w:val="clear" w:color="auto" w:fill="auto"/>
            <w:noWrap/>
            <w:vAlign w:val="center"/>
            <w:hideMark/>
          </w:tcPr>
          <w:p w14:paraId="4B2DD88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38D78DD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77C000EC" w14:textId="77777777" w:rsidTr="003673C3">
        <w:trPr>
          <w:trHeight w:val="600"/>
        </w:trPr>
        <w:tc>
          <w:tcPr>
            <w:tcW w:w="762" w:type="dxa"/>
            <w:vMerge/>
            <w:vAlign w:val="center"/>
            <w:hideMark/>
          </w:tcPr>
          <w:p w14:paraId="0E340081"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7C0419CB"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445E852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O21202020080383117</w:t>
            </w:r>
          </w:p>
        </w:tc>
        <w:tc>
          <w:tcPr>
            <w:tcW w:w="1202" w:type="dxa"/>
            <w:shd w:val="clear" w:color="auto" w:fill="auto"/>
            <w:vAlign w:val="center"/>
            <w:hideMark/>
          </w:tcPr>
          <w:p w14:paraId="7926B4C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gestión de desarrollo empresarial</w:t>
            </w:r>
          </w:p>
        </w:tc>
        <w:tc>
          <w:tcPr>
            <w:tcW w:w="766" w:type="dxa"/>
            <w:vMerge/>
            <w:vAlign w:val="center"/>
            <w:hideMark/>
          </w:tcPr>
          <w:p w14:paraId="5CF23C6A"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54048DBE"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4DBE86B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214217E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23.349</w:t>
            </w:r>
          </w:p>
        </w:tc>
        <w:tc>
          <w:tcPr>
            <w:tcW w:w="1120" w:type="dxa"/>
            <w:vMerge/>
            <w:vAlign w:val="center"/>
            <w:hideMark/>
          </w:tcPr>
          <w:p w14:paraId="7F9AFBEF" w14:textId="77777777" w:rsidR="00152B35" w:rsidRPr="00152B35" w:rsidRDefault="00152B35" w:rsidP="00152B35">
            <w:pPr>
              <w:rPr>
                <w:rFonts w:ascii="Arial" w:hAnsi="Arial" w:cs="Arial"/>
                <w:sz w:val="12"/>
                <w:szCs w:val="12"/>
                <w:lang w:eastAsia="es-CO"/>
              </w:rPr>
            </w:pPr>
          </w:p>
        </w:tc>
      </w:tr>
      <w:tr w:rsidR="00152B35" w:rsidRPr="00152B35" w14:paraId="4BA8A191" w14:textId="77777777" w:rsidTr="003673C3">
        <w:trPr>
          <w:trHeight w:val="600"/>
        </w:trPr>
        <w:tc>
          <w:tcPr>
            <w:tcW w:w="762" w:type="dxa"/>
            <w:vMerge/>
            <w:vAlign w:val="center"/>
            <w:hideMark/>
          </w:tcPr>
          <w:p w14:paraId="1BF05CBE"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6F229400"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1C94BFE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O21202020090696290</w:t>
            </w:r>
          </w:p>
        </w:tc>
        <w:tc>
          <w:tcPr>
            <w:tcW w:w="1202" w:type="dxa"/>
            <w:shd w:val="clear" w:color="auto" w:fill="auto"/>
            <w:vAlign w:val="center"/>
            <w:hideMark/>
          </w:tcPr>
          <w:p w14:paraId="1193F81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Otros servicios de artes escénicas, eventos culturales</w:t>
            </w:r>
          </w:p>
        </w:tc>
        <w:tc>
          <w:tcPr>
            <w:tcW w:w="766" w:type="dxa"/>
            <w:vMerge/>
            <w:vAlign w:val="center"/>
            <w:hideMark/>
          </w:tcPr>
          <w:p w14:paraId="74A129AC"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65C8A8D6"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5E02159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7.255 </w:t>
            </w:r>
          </w:p>
        </w:tc>
        <w:tc>
          <w:tcPr>
            <w:tcW w:w="977" w:type="dxa"/>
            <w:shd w:val="clear" w:color="auto" w:fill="auto"/>
            <w:noWrap/>
            <w:vAlign w:val="center"/>
            <w:hideMark/>
          </w:tcPr>
          <w:p w14:paraId="1103721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4C3C9839" w14:textId="77777777" w:rsidR="00152B35" w:rsidRPr="00152B35" w:rsidRDefault="00152B35" w:rsidP="00152B35">
            <w:pPr>
              <w:rPr>
                <w:rFonts w:ascii="Arial" w:hAnsi="Arial" w:cs="Arial"/>
                <w:sz w:val="12"/>
                <w:szCs w:val="12"/>
                <w:lang w:eastAsia="es-CO"/>
              </w:rPr>
            </w:pPr>
          </w:p>
        </w:tc>
      </w:tr>
      <w:tr w:rsidR="00152B35" w:rsidRPr="00152B35" w14:paraId="52620CDA" w14:textId="77777777" w:rsidTr="003673C3">
        <w:trPr>
          <w:trHeight w:val="645"/>
        </w:trPr>
        <w:tc>
          <w:tcPr>
            <w:tcW w:w="762" w:type="dxa"/>
            <w:vMerge/>
            <w:vAlign w:val="center"/>
            <w:hideMark/>
          </w:tcPr>
          <w:p w14:paraId="1F4B0FDE"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DAC8979"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F22A7E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O21202020090292912</w:t>
            </w:r>
          </w:p>
        </w:tc>
        <w:tc>
          <w:tcPr>
            <w:tcW w:w="1202" w:type="dxa"/>
            <w:shd w:val="clear" w:color="auto" w:fill="auto"/>
            <w:vAlign w:val="center"/>
            <w:hideMark/>
          </w:tcPr>
          <w:p w14:paraId="6F90CEB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educación deportiva y de recreación</w:t>
            </w:r>
          </w:p>
        </w:tc>
        <w:tc>
          <w:tcPr>
            <w:tcW w:w="766" w:type="dxa"/>
            <w:vMerge/>
            <w:vAlign w:val="center"/>
            <w:hideMark/>
          </w:tcPr>
          <w:p w14:paraId="2157357F"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29AC1C16"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4ABE2E6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7D06873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7.255 </w:t>
            </w:r>
          </w:p>
        </w:tc>
        <w:tc>
          <w:tcPr>
            <w:tcW w:w="1120" w:type="dxa"/>
            <w:vMerge/>
            <w:vAlign w:val="center"/>
            <w:hideMark/>
          </w:tcPr>
          <w:p w14:paraId="7E7E67D3" w14:textId="77777777" w:rsidR="00152B35" w:rsidRPr="00152B35" w:rsidRDefault="00152B35" w:rsidP="00152B35">
            <w:pPr>
              <w:rPr>
                <w:rFonts w:ascii="Arial" w:hAnsi="Arial" w:cs="Arial"/>
                <w:sz w:val="12"/>
                <w:szCs w:val="12"/>
                <w:lang w:eastAsia="es-CO"/>
              </w:rPr>
            </w:pPr>
          </w:p>
        </w:tc>
      </w:tr>
      <w:tr w:rsidR="00152B35" w:rsidRPr="00152B35" w14:paraId="611DEB62" w14:textId="77777777" w:rsidTr="003673C3">
        <w:trPr>
          <w:trHeight w:val="600"/>
        </w:trPr>
        <w:tc>
          <w:tcPr>
            <w:tcW w:w="762" w:type="dxa"/>
            <w:vMerge w:val="restart"/>
            <w:shd w:val="clear" w:color="auto" w:fill="auto"/>
            <w:vAlign w:val="center"/>
            <w:hideMark/>
          </w:tcPr>
          <w:p w14:paraId="1693E32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Traslado Interno S.D.H.</w:t>
            </w:r>
          </w:p>
        </w:tc>
        <w:tc>
          <w:tcPr>
            <w:tcW w:w="925" w:type="dxa"/>
            <w:vMerge w:val="restart"/>
            <w:shd w:val="clear" w:color="auto" w:fill="auto"/>
            <w:vAlign w:val="center"/>
            <w:hideMark/>
          </w:tcPr>
          <w:p w14:paraId="427D645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51.055 </w:t>
            </w:r>
          </w:p>
        </w:tc>
        <w:tc>
          <w:tcPr>
            <w:tcW w:w="1525" w:type="dxa"/>
            <w:shd w:val="clear" w:color="auto" w:fill="auto"/>
            <w:vAlign w:val="center"/>
            <w:hideMark/>
          </w:tcPr>
          <w:p w14:paraId="5F7E76E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O21202020030406</w:t>
            </w:r>
          </w:p>
        </w:tc>
        <w:tc>
          <w:tcPr>
            <w:tcW w:w="1202" w:type="dxa"/>
            <w:shd w:val="clear" w:color="auto" w:fill="auto"/>
            <w:vAlign w:val="center"/>
            <w:hideMark/>
          </w:tcPr>
          <w:p w14:paraId="11A36E7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Otro equipo eléctrico y sus partes y piezas</w:t>
            </w:r>
          </w:p>
        </w:tc>
        <w:tc>
          <w:tcPr>
            <w:tcW w:w="766" w:type="dxa"/>
            <w:vMerge w:val="restart"/>
            <w:shd w:val="clear" w:color="auto" w:fill="auto"/>
            <w:noWrap/>
            <w:vAlign w:val="center"/>
            <w:hideMark/>
          </w:tcPr>
          <w:p w14:paraId="45D1346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05D337B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130D567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51.055</w:t>
            </w:r>
          </w:p>
        </w:tc>
        <w:tc>
          <w:tcPr>
            <w:tcW w:w="977" w:type="dxa"/>
            <w:shd w:val="clear" w:color="auto" w:fill="auto"/>
            <w:noWrap/>
            <w:vAlign w:val="center"/>
            <w:hideMark/>
          </w:tcPr>
          <w:p w14:paraId="01BA53F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6435056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78182BDE" w14:textId="77777777" w:rsidTr="003673C3">
        <w:trPr>
          <w:trHeight w:val="600"/>
        </w:trPr>
        <w:tc>
          <w:tcPr>
            <w:tcW w:w="762" w:type="dxa"/>
            <w:vMerge/>
            <w:vAlign w:val="center"/>
            <w:hideMark/>
          </w:tcPr>
          <w:p w14:paraId="53DBF5B4"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86DD1D5"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6817B13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O21202020070373390</w:t>
            </w:r>
          </w:p>
        </w:tc>
        <w:tc>
          <w:tcPr>
            <w:tcW w:w="1202" w:type="dxa"/>
            <w:shd w:val="clear" w:color="auto" w:fill="auto"/>
            <w:vAlign w:val="center"/>
            <w:hideMark/>
          </w:tcPr>
          <w:p w14:paraId="6FF781B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Derecho de uso de otros productos de propiedad intelectual</w:t>
            </w:r>
          </w:p>
        </w:tc>
        <w:tc>
          <w:tcPr>
            <w:tcW w:w="766" w:type="dxa"/>
            <w:vMerge/>
            <w:vAlign w:val="center"/>
            <w:hideMark/>
          </w:tcPr>
          <w:p w14:paraId="05377245"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3B27640F"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7136669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4F0BAD1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51.055</w:t>
            </w:r>
          </w:p>
        </w:tc>
        <w:tc>
          <w:tcPr>
            <w:tcW w:w="1120" w:type="dxa"/>
            <w:vMerge/>
            <w:vAlign w:val="center"/>
            <w:hideMark/>
          </w:tcPr>
          <w:p w14:paraId="0DFB2DC9" w14:textId="77777777" w:rsidR="00152B35" w:rsidRPr="00152B35" w:rsidRDefault="00152B35" w:rsidP="00152B35">
            <w:pPr>
              <w:rPr>
                <w:rFonts w:ascii="Arial" w:hAnsi="Arial" w:cs="Arial"/>
                <w:sz w:val="12"/>
                <w:szCs w:val="12"/>
                <w:lang w:eastAsia="es-CO"/>
              </w:rPr>
            </w:pPr>
          </w:p>
        </w:tc>
      </w:tr>
      <w:tr w:rsidR="00152B35" w:rsidRPr="00152B35" w14:paraId="51085467" w14:textId="77777777" w:rsidTr="003673C3">
        <w:trPr>
          <w:trHeight w:val="870"/>
        </w:trPr>
        <w:tc>
          <w:tcPr>
            <w:tcW w:w="762" w:type="dxa"/>
            <w:vMerge w:val="restart"/>
            <w:shd w:val="clear" w:color="auto" w:fill="auto"/>
            <w:vAlign w:val="center"/>
            <w:hideMark/>
          </w:tcPr>
          <w:p w14:paraId="5257D82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Traslado Interno S.D.H.</w:t>
            </w:r>
          </w:p>
        </w:tc>
        <w:tc>
          <w:tcPr>
            <w:tcW w:w="925" w:type="dxa"/>
            <w:vMerge w:val="restart"/>
            <w:shd w:val="clear" w:color="auto" w:fill="auto"/>
            <w:vAlign w:val="center"/>
            <w:hideMark/>
          </w:tcPr>
          <w:p w14:paraId="0F0C881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9.000.000 </w:t>
            </w:r>
          </w:p>
        </w:tc>
        <w:tc>
          <w:tcPr>
            <w:tcW w:w="1525" w:type="dxa"/>
            <w:shd w:val="clear" w:color="auto" w:fill="auto"/>
            <w:vAlign w:val="center"/>
            <w:hideMark/>
          </w:tcPr>
          <w:p w14:paraId="6ECEBDF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O23011601200000007850</w:t>
            </w:r>
          </w:p>
        </w:tc>
        <w:tc>
          <w:tcPr>
            <w:tcW w:w="1202" w:type="dxa"/>
            <w:shd w:val="clear" w:color="auto" w:fill="auto"/>
            <w:vAlign w:val="center"/>
            <w:hideMark/>
          </w:tcPr>
          <w:p w14:paraId="0C5A891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Implementación de una estrategia para el</w:t>
            </w:r>
            <w:r w:rsidRPr="00152B35">
              <w:rPr>
                <w:rFonts w:ascii="Arial" w:hAnsi="Arial" w:cs="Arial"/>
                <w:sz w:val="12"/>
                <w:szCs w:val="12"/>
                <w:lang w:eastAsia="es-CO"/>
              </w:rPr>
              <w:br/>
              <w:t>desarrollo deportivo y competitivo de Bogotá</w:t>
            </w:r>
          </w:p>
        </w:tc>
        <w:tc>
          <w:tcPr>
            <w:tcW w:w="766" w:type="dxa"/>
            <w:vMerge w:val="restart"/>
            <w:shd w:val="clear" w:color="auto" w:fill="auto"/>
            <w:noWrap/>
            <w:vAlign w:val="center"/>
            <w:hideMark/>
          </w:tcPr>
          <w:p w14:paraId="084B1C6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448CEFA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6DD2FD3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1.500.073</w:t>
            </w:r>
          </w:p>
        </w:tc>
        <w:tc>
          <w:tcPr>
            <w:tcW w:w="977" w:type="dxa"/>
            <w:shd w:val="clear" w:color="auto" w:fill="auto"/>
            <w:noWrap/>
            <w:vAlign w:val="center"/>
            <w:hideMark/>
          </w:tcPr>
          <w:p w14:paraId="5249D4A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756F7C8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Inversión</w:t>
            </w:r>
          </w:p>
        </w:tc>
      </w:tr>
      <w:tr w:rsidR="00152B35" w:rsidRPr="00152B35" w14:paraId="3D2014B9" w14:textId="77777777" w:rsidTr="003673C3">
        <w:trPr>
          <w:trHeight w:val="600"/>
        </w:trPr>
        <w:tc>
          <w:tcPr>
            <w:tcW w:w="762" w:type="dxa"/>
            <w:vMerge/>
            <w:vAlign w:val="center"/>
            <w:hideMark/>
          </w:tcPr>
          <w:p w14:paraId="479AD0DA"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94B2872"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35B4A7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O23011601200000007851</w:t>
            </w:r>
          </w:p>
        </w:tc>
        <w:tc>
          <w:tcPr>
            <w:tcW w:w="1202" w:type="dxa"/>
            <w:shd w:val="clear" w:color="auto" w:fill="auto"/>
            <w:vAlign w:val="center"/>
            <w:hideMark/>
          </w:tcPr>
          <w:p w14:paraId="1043D7A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Recreación y deporte para la formación</w:t>
            </w:r>
            <w:r w:rsidRPr="00152B35">
              <w:rPr>
                <w:rFonts w:ascii="Arial" w:hAnsi="Arial" w:cs="Arial"/>
                <w:sz w:val="12"/>
                <w:szCs w:val="12"/>
                <w:lang w:eastAsia="es-CO"/>
              </w:rPr>
              <w:br/>
              <w:t>ciudadana en Bogotá</w:t>
            </w:r>
          </w:p>
        </w:tc>
        <w:tc>
          <w:tcPr>
            <w:tcW w:w="766" w:type="dxa"/>
            <w:vMerge/>
            <w:vAlign w:val="center"/>
            <w:hideMark/>
          </w:tcPr>
          <w:p w14:paraId="15B3D14C"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2E70FE9E"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3FE4BB1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2.262.811</w:t>
            </w:r>
          </w:p>
        </w:tc>
        <w:tc>
          <w:tcPr>
            <w:tcW w:w="977" w:type="dxa"/>
            <w:shd w:val="clear" w:color="auto" w:fill="auto"/>
            <w:noWrap/>
            <w:vAlign w:val="center"/>
            <w:hideMark/>
          </w:tcPr>
          <w:p w14:paraId="44EACE2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7EF2A139" w14:textId="77777777" w:rsidR="00152B35" w:rsidRPr="00152B35" w:rsidRDefault="00152B35" w:rsidP="00152B35">
            <w:pPr>
              <w:rPr>
                <w:rFonts w:ascii="Arial" w:hAnsi="Arial" w:cs="Arial"/>
                <w:sz w:val="12"/>
                <w:szCs w:val="12"/>
                <w:lang w:eastAsia="es-CO"/>
              </w:rPr>
            </w:pPr>
          </w:p>
        </w:tc>
      </w:tr>
      <w:tr w:rsidR="00152B35" w:rsidRPr="00152B35" w14:paraId="153D61D0" w14:textId="77777777" w:rsidTr="003673C3">
        <w:trPr>
          <w:trHeight w:val="600"/>
        </w:trPr>
        <w:tc>
          <w:tcPr>
            <w:tcW w:w="762" w:type="dxa"/>
            <w:vMerge/>
            <w:vAlign w:val="center"/>
            <w:hideMark/>
          </w:tcPr>
          <w:p w14:paraId="12C7D15B"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6B742DD"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0F8CD19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O23011601200000007852</w:t>
            </w:r>
          </w:p>
        </w:tc>
        <w:tc>
          <w:tcPr>
            <w:tcW w:w="1202" w:type="dxa"/>
            <w:shd w:val="clear" w:color="auto" w:fill="auto"/>
            <w:vAlign w:val="center"/>
            <w:hideMark/>
          </w:tcPr>
          <w:p w14:paraId="2851FF6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Construcción de comunidades activas y</w:t>
            </w:r>
            <w:r w:rsidRPr="00152B35">
              <w:rPr>
                <w:rFonts w:ascii="Arial" w:hAnsi="Arial" w:cs="Arial"/>
                <w:sz w:val="12"/>
                <w:szCs w:val="12"/>
                <w:lang w:eastAsia="es-CO"/>
              </w:rPr>
              <w:br/>
              <w:t>saludables en Bogotá</w:t>
            </w:r>
          </w:p>
        </w:tc>
        <w:tc>
          <w:tcPr>
            <w:tcW w:w="766" w:type="dxa"/>
            <w:vMerge w:val="restart"/>
            <w:shd w:val="clear" w:color="auto" w:fill="auto"/>
            <w:noWrap/>
            <w:vAlign w:val="center"/>
            <w:hideMark/>
          </w:tcPr>
          <w:p w14:paraId="6CC0C37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3A16FE3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1F23BCD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4.037.077</w:t>
            </w:r>
          </w:p>
        </w:tc>
        <w:tc>
          <w:tcPr>
            <w:tcW w:w="977" w:type="dxa"/>
            <w:shd w:val="clear" w:color="auto" w:fill="auto"/>
            <w:noWrap/>
            <w:vAlign w:val="center"/>
            <w:hideMark/>
          </w:tcPr>
          <w:p w14:paraId="390FEEF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334FBE1E" w14:textId="77777777" w:rsidR="00152B35" w:rsidRPr="00152B35" w:rsidRDefault="00152B35" w:rsidP="00152B35">
            <w:pPr>
              <w:rPr>
                <w:rFonts w:ascii="Arial" w:hAnsi="Arial" w:cs="Arial"/>
                <w:sz w:val="12"/>
                <w:szCs w:val="12"/>
                <w:lang w:eastAsia="es-CO"/>
              </w:rPr>
            </w:pPr>
          </w:p>
        </w:tc>
      </w:tr>
      <w:tr w:rsidR="00152B35" w:rsidRPr="00152B35" w14:paraId="0C4D2875" w14:textId="77777777" w:rsidTr="003673C3">
        <w:trPr>
          <w:trHeight w:val="1200"/>
        </w:trPr>
        <w:tc>
          <w:tcPr>
            <w:tcW w:w="762" w:type="dxa"/>
            <w:vMerge/>
            <w:vAlign w:val="center"/>
            <w:hideMark/>
          </w:tcPr>
          <w:p w14:paraId="6EDE2507"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5B3F6DC9"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2B6395C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O23011601200000007853</w:t>
            </w:r>
          </w:p>
        </w:tc>
        <w:tc>
          <w:tcPr>
            <w:tcW w:w="1202" w:type="dxa"/>
            <w:shd w:val="clear" w:color="auto" w:fill="auto"/>
            <w:vAlign w:val="center"/>
            <w:hideMark/>
          </w:tcPr>
          <w:p w14:paraId="2674EFD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Administración de parques y escenarios</w:t>
            </w:r>
            <w:r w:rsidRPr="00152B35">
              <w:rPr>
                <w:rFonts w:ascii="Arial" w:hAnsi="Arial" w:cs="Arial"/>
                <w:sz w:val="12"/>
                <w:szCs w:val="12"/>
                <w:lang w:eastAsia="es-CO"/>
              </w:rPr>
              <w:br/>
              <w:t>innovadores, sostenibles y con adaptación al</w:t>
            </w:r>
            <w:r w:rsidRPr="00152B35">
              <w:rPr>
                <w:rFonts w:ascii="Arial" w:hAnsi="Arial" w:cs="Arial"/>
                <w:sz w:val="12"/>
                <w:szCs w:val="12"/>
                <w:lang w:eastAsia="es-CO"/>
              </w:rPr>
              <w:br/>
              <w:t>cambio climático en Bogotá</w:t>
            </w:r>
          </w:p>
        </w:tc>
        <w:tc>
          <w:tcPr>
            <w:tcW w:w="766" w:type="dxa"/>
            <w:vMerge/>
            <w:vAlign w:val="center"/>
            <w:hideMark/>
          </w:tcPr>
          <w:p w14:paraId="6F2300EC"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2CE73F71"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3E79A67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1.007.538</w:t>
            </w:r>
          </w:p>
        </w:tc>
        <w:tc>
          <w:tcPr>
            <w:tcW w:w="977" w:type="dxa"/>
            <w:shd w:val="clear" w:color="auto" w:fill="auto"/>
            <w:noWrap/>
            <w:vAlign w:val="center"/>
            <w:hideMark/>
          </w:tcPr>
          <w:p w14:paraId="5BF524C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66920EC2" w14:textId="77777777" w:rsidR="00152B35" w:rsidRPr="00152B35" w:rsidRDefault="00152B35" w:rsidP="00152B35">
            <w:pPr>
              <w:rPr>
                <w:rFonts w:ascii="Arial" w:hAnsi="Arial" w:cs="Arial"/>
                <w:sz w:val="12"/>
                <w:szCs w:val="12"/>
                <w:lang w:eastAsia="es-CO"/>
              </w:rPr>
            </w:pPr>
          </w:p>
        </w:tc>
      </w:tr>
      <w:tr w:rsidR="00152B35" w:rsidRPr="00152B35" w14:paraId="2FBCDC25" w14:textId="77777777" w:rsidTr="003673C3">
        <w:trPr>
          <w:trHeight w:val="1500"/>
        </w:trPr>
        <w:tc>
          <w:tcPr>
            <w:tcW w:w="762" w:type="dxa"/>
            <w:vMerge/>
            <w:vAlign w:val="center"/>
            <w:hideMark/>
          </w:tcPr>
          <w:p w14:paraId="0715CD46"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6A70B5D1"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00FC066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O23011601200000007854</w:t>
            </w:r>
          </w:p>
        </w:tc>
        <w:tc>
          <w:tcPr>
            <w:tcW w:w="1202" w:type="dxa"/>
            <w:shd w:val="clear" w:color="auto" w:fill="auto"/>
            <w:vAlign w:val="center"/>
            <w:hideMark/>
          </w:tcPr>
          <w:p w14:paraId="5F8E00A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Formación de niños, niñas, adolescentes y</w:t>
            </w:r>
            <w:r w:rsidRPr="00152B35">
              <w:rPr>
                <w:rFonts w:ascii="Arial" w:hAnsi="Arial" w:cs="Arial"/>
                <w:sz w:val="12"/>
                <w:szCs w:val="12"/>
                <w:lang w:eastAsia="es-CO"/>
              </w:rPr>
              <w:br/>
              <w:t>jóvenes, en las disciplinas deportivas priorizadas, en el marco de la jornada escolar complementaria</w:t>
            </w:r>
            <w:r w:rsidRPr="00152B35">
              <w:rPr>
                <w:rFonts w:ascii="Arial" w:hAnsi="Arial" w:cs="Arial"/>
                <w:sz w:val="12"/>
                <w:szCs w:val="12"/>
                <w:lang w:eastAsia="es-CO"/>
              </w:rPr>
              <w:br/>
              <w:t>en Bogotá</w:t>
            </w:r>
          </w:p>
        </w:tc>
        <w:tc>
          <w:tcPr>
            <w:tcW w:w="766" w:type="dxa"/>
            <w:vMerge w:val="restart"/>
            <w:shd w:val="clear" w:color="auto" w:fill="auto"/>
            <w:noWrap/>
            <w:vAlign w:val="center"/>
            <w:hideMark/>
          </w:tcPr>
          <w:p w14:paraId="65BB9D5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69912C3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015AFB2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192.501.000</w:t>
            </w:r>
          </w:p>
        </w:tc>
        <w:tc>
          <w:tcPr>
            <w:tcW w:w="977" w:type="dxa"/>
            <w:shd w:val="clear" w:color="auto" w:fill="auto"/>
            <w:noWrap/>
            <w:vAlign w:val="center"/>
            <w:hideMark/>
          </w:tcPr>
          <w:p w14:paraId="1A60C1B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0CF50B3D" w14:textId="77777777" w:rsidR="00152B35" w:rsidRPr="00152B35" w:rsidRDefault="00152B35" w:rsidP="00152B35">
            <w:pPr>
              <w:rPr>
                <w:rFonts w:ascii="Arial" w:hAnsi="Arial" w:cs="Arial"/>
                <w:sz w:val="12"/>
                <w:szCs w:val="12"/>
                <w:lang w:eastAsia="es-CO"/>
              </w:rPr>
            </w:pPr>
          </w:p>
        </w:tc>
      </w:tr>
      <w:tr w:rsidR="00152B35" w:rsidRPr="00152B35" w14:paraId="1F0A3E70" w14:textId="77777777" w:rsidTr="003673C3">
        <w:trPr>
          <w:trHeight w:val="1170"/>
        </w:trPr>
        <w:tc>
          <w:tcPr>
            <w:tcW w:w="762" w:type="dxa"/>
            <w:vMerge/>
            <w:vAlign w:val="center"/>
            <w:hideMark/>
          </w:tcPr>
          <w:p w14:paraId="7B564361"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763D0D2"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0B4ECBC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O23011602320000007856</w:t>
            </w:r>
          </w:p>
        </w:tc>
        <w:tc>
          <w:tcPr>
            <w:tcW w:w="1202" w:type="dxa"/>
            <w:shd w:val="clear" w:color="auto" w:fill="auto"/>
            <w:vAlign w:val="center"/>
            <w:hideMark/>
          </w:tcPr>
          <w:p w14:paraId="68ED443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Construcción y adecuación de escenarios y/o</w:t>
            </w:r>
            <w:r w:rsidRPr="00152B35">
              <w:rPr>
                <w:rFonts w:ascii="Arial" w:hAnsi="Arial" w:cs="Arial"/>
                <w:sz w:val="12"/>
                <w:szCs w:val="12"/>
                <w:lang w:eastAsia="es-CO"/>
              </w:rPr>
              <w:br/>
              <w:t>parques deportivos sostenibles para la</w:t>
            </w:r>
            <w:r w:rsidRPr="00152B35">
              <w:rPr>
                <w:rFonts w:ascii="Arial" w:hAnsi="Arial" w:cs="Arial"/>
                <w:sz w:val="12"/>
                <w:szCs w:val="12"/>
                <w:lang w:eastAsia="es-CO"/>
              </w:rPr>
              <w:br/>
              <w:t>revitalización urbana en Bogotá</w:t>
            </w:r>
          </w:p>
        </w:tc>
        <w:tc>
          <w:tcPr>
            <w:tcW w:w="766" w:type="dxa"/>
            <w:vMerge/>
            <w:vAlign w:val="center"/>
            <w:hideMark/>
          </w:tcPr>
          <w:p w14:paraId="715E325D"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45BF11D2"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4E1B7ED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0FDD672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9.000.000</w:t>
            </w:r>
          </w:p>
        </w:tc>
        <w:tc>
          <w:tcPr>
            <w:tcW w:w="1120" w:type="dxa"/>
            <w:vMerge/>
            <w:vAlign w:val="center"/>
            <w:hideMark/>
          </w:tcPr>
          <w:p w14:paraId="3BCC1339" w14:textId="77777777" w:rsidR="00152B35" w:rsidRPr="00152B35" w:rsidRDefault="00152B35" w:rsidP="00152B35">
            <w:pPr>
              <w:rPr>
                <w:rFonts w:ascii="Arial" w:hAnsi="Arial" w:cs="Arial"/>
                <w:sz w:val="12"/>
                <w:szCs w:val="12"/>
                <w:lang w:eastAsia="es-CO"/>
              </w:rPr>
            </w:pPr>
          </w:p>
        </w:tc>
      </w:tr>
      <w:tr w:rsidR="00152B35" w:rsidRPr="00152B35" w14:paraId="073C0A6D" w14:textId="77777777" w:rsidTr="003673C3">
        <w:trPr>
          <w:trHeight w:val="600"/>
        </w:trPr>
        <w:tc>
          <w:tcPr>
            <w:tcW w:w="762" w:type="dxa"/>
            <w:vMerge w:val="restart"/>
            <w:shd w:val="clear" w:color="auto" w:fill="auto"/>
            <w:vAlign w:val="center"/>
            <w:hideMark/>
          </w:tcPr>
          <w:p w14:paraId="670A022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Sustitución de Ingresos entre Agregados</w:t>
            </w:r>
          </w:p>
        </w:tc>
        <w:tc>
          <w:tcPr>
            <w:tcW w:w="925" w:type="dxa"/>
            <w:vMerge w:val="restart"/>
            <w:shd w:val="clear" w:color="auto" w:fill="auto"/>
            <w:vAlign w:val="center"/>
            <w:hideMark/>
          </w:tcPr>
          <w:p w14:paraId="0601D6E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1.540 </w:t>
            </w:r>
          </w:p>
        </w:tc>
        <w:tc>
          <w:tcPr>
            <w:tcW w:w="1525" w:type="dxa"/>
            <w:shd w:val="clear" w:color="auto" w:fill="auto"/>
            <w:vAlign w:val="center"/>
            <w:hideMark/>
          </w:tcPr>
          <w:p w14:paraId="0F9F41D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O12080600214</w:t>
            </w:r>
          </w:p>
        </w:tc>
        <w:tc>
          <w:tcPr>
            <w:tcW w:w="1202" w:type="dxa"/>
            <w:shd w:val="clear" w:color="auto" w:fill="auto"/>
            <w:vAlign w:val="center"/>
            <w:hideMark/>
          </w:tcPr>
          <w:p w14:paraId="6BAE166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Convenios entidades distritales</w:t>
            </w:r>
          </w:p>
        </w:tc>
        <w:tc>
          <w:tcPr>
            <w:tcW w:w="766" w:type="dxa"/>
            <w:vMerge w:val="restart"/>
            <w:shd w:val="clear" w:color="auto" w:fill="auto"/>
            <w:noWrap/>
            <w:vAlign w:val="center"/>
            <w:hideMark/>
          </w:tcPr>
          <w:p w14:paraId="109EF8F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3DC2CDF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75643E3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1.540</w:t>
            </w:r>
          </w:p>
        </w:tc>
        <w:tc>
          <w:tcPr>
            <w:tcW w:w="977" w:type="dxa"/>
            <w:shd w:val="clear" w:color="auto" w:fill="auto"/>
            <w:noWrap/>
            <w:vAlign w:val="center"/>
            <w:hideMark/>
          </w:tcPr>
          <w:p w14:paraId="21B3BAB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070FE11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Inversión</w:t>
            </w:r>
          </w:p>
        </w:tc>
      </w:tr>
      <w:tr w:rsidR="00152B35" w:rsidRPr="00152B35" w14:paraId="43010399" w14:textId="77777777" w:rsidTr="003673C3">
        <w:trPr>
          <w:trHeight w:val="600"/>
        </w:trPr>
        <w:tc>
          <w:tcPr>
            <w:tcW w:w="762" w:type="dxa"/>
            <w:vMerge/>
            <w:vAlign w:val="center"/>
            <w:hideMark/>
          </w:tcPr>
          <w:p w14:paraId="2568B8DD"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D88B1C7"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401901A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O12100202</w:t>
            </w:r>
          </w:p>
        </w:tc>
        <w:tc>
          <w:tcPr>
            <w:tcW w:w="1202" w:type="dxa"/>
            <w:shd w:val="clear" w:color="auto" w:fill="auto"/>
            <w:vAlign w:val="center"/>
            <w:hideMark/>
          </w:tcPr>
          <w:p w14:paraId="1A62104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Ingresos de Destinación Específica</w:t>
            </w:r>
          </w:p>
        </w:tc>
        <w:tc>
          <w:tcPr>
            <w:tcW w:w="766" w:type="dxa"/>
            <w:vMerge/>
            <w:vAlign w:val="center"/>
            <w:hideMark/>
          </w:tcPr>
          <w:p w14:paraId="3F176A1B"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004E6062"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59D4498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40155CD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1.540</w:t>
            </w:r>
          </w:p>
        </w:tc>
        <w:tc>
          <w:tcPr>
            <w:tcW w:w="1120" w:type="dxa"/>
            <w:vMerge/>
            <w:vAlign w:val="center"/>
            <w:hideMark/>
          </w:tcPr>
          <w:p w14:paraId="0E969C90" w14:textId="77777777" w:rsidR="00152B35" w:rsidRPr="00152B35" w:rsidRDefault="00152B35" w:rsidP="00152B35">
            <w:pPr>
              <w:rPr>
                <w:rFonts w:ascii="Arial" w:hAnsi="Arial" w:cs="Arial"/>
                <w:sz w:val="12"/>
                <w:szCs w:val="12"/>
                <w:lang w:eastAsia="es-CO"/>
              </w:rPr>
            </w:pPr>
          </w:p>
        </w:tc>
      </w:tr>
      <w:tr w:rsidR="00152B35" w:rsidRPr="00152B35" w14:paraId="2794A944" w14:textId="77777777" w:rsidTr="003673C3">
        <w:trPr>
          <w:trHeight w:val="525"/>
        </w:trPr>
        <w:tc>
          <w:tcPr>
            <w:tcW w:w="762" w:type="dxa"/>
            <w:vMerge w:val="restart"/>
            <w:shd w:val="clear" w:color="auto" w:fill="auto"/>
            <w:vAlign w:val="center"/>
            <w:hideMark/>
          </w:tcPr>
          <w:p w14:paraId="18F3E2C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Sustitución de Ingresos entre Agregados</w:t>
            </w:r>
          </w:p>
        </w:tc>
        <w:tc>
          <w:tcPr>
            <w:tcW w:w="925" w:type="dxa"/>
            <w:vMerge w:val="restart"/>
            <w:shd w:val="clear" w:color="auto" w:fill="auto"/>
            <w:vAlign w:val="center"/>
            <w:hideMark/>
          </w:tcPr>
          <w:p w14:paraId="5F4F5F6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1.593.872 </w:t>
            </w:r>
          </w:p>
        </w:tc>
        <w:tc>
          <w:tcPr>
            <w:tcW w:w="1525" w:type="dxa"/>
            <w:shd w:val="clear" w:color="auto" w:fill="auto"/>
            <w:vAlign w:val="center"/>
            <w:hideMark/>
          </w:tcPr>
          <w:p w14:paraId="030BE95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O1102060060107</w:t>
            </w:r>
          </w:p>
        </w:tc>
        <w:tc>
          <w:tcPr>
            <w:tcW w:w="1202" w:type="dxa"/>
            <w:shd w:val="clear" w:color="auto" w:fill="auto"/>
            <w:vAlign w:val="center"/>
            <w:hideMark/>
          </w:tcPr>
          <w:p w14:paraId="7B031F7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Ministerio de Ambiente y Desarrollo Sostenible</w:t>
            </w:r>
          </w:p>
        </w:tc>
        <w:tc>
          <w:tcPr>
            <w:tcW w:w="766" w:type="dxa"/>
            <w:vMerge w:val="restart"/>
            <w:shd w:val="clear" w:color="auto" w:fill="auto"/>
            <w:noWrap/>
            <w:vAlign w:val="center"/>
            <w:hideMark/>
          </w:tcPr>
          <w:p w14:paraId="41DB244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0F0B6E9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449D820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500.000 </w:t>
            </w:r>
          </w:p>
        </w:tc>
        <w:tc>
          <w:tcPr>
            <w:tcW w:w="977" w:type="dxa"/>
            <w:shd w:val="clear" w:color="auto" w:fill="auto"/>
            <w:noWrap/>
            <w:vAlign w:val="center"/>
            <w:hideMark/>
          </w:tcPr>
          <w:p w14:paraId="6992EA3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443104D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Inversión</w:t>
            </w:r>
          </w:p>
        </w:tc>
      </w:tr>
      <w:tr w:rsidR="00152B35" w:rsidRPr="00152B35" w14:paraId="01D1B8FA" w14:textId="77777777" w:rsidTr="003673C3">
        <w:trPr>
          <w:trHeight w:val="525"/>
        </w:trPr>
        <w:tc>
          <w:tcPr>
            <w:tcW w:w="762" w:type="dxa"/>
            <w:vMerge/>
            <w:vAlign w:val="center"/>
            <w:hideMark/>
          </w:tcPr>
          <w:p w14:paraId="0D2E6FC5"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498298C8"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322BFDA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O1280600214</w:t>
            </w:r>
          </w:p>
        </w:tc>
        <w:tc>
          <w:tcPr>
            <w:tcW w:w="1202" w:type="dxa"/>
            <w:shd w:val="clear" w:color="auto" w:fill="auto"/>
            <w:vAlign w:val="center"/>
            <w:hideMark/>
          </w:tcPr>
          <w:p w14:paraId="5CAFF1E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Convenios entidades distritales</w:t>
            </w:r>
          </w:p>
        </w:tc>
        <w:tc>
          <w:tcPr>
            <w:tcW w:w="766" w:type="dxa"/>
            <w:vMerge/>
            <w:vAlign w:val="center"/>
            <w:hideMark/>
          </w:tcPr>
          <w:p w14:paraId="64E0D249"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1FF01569"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58721D4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1.093.872 </w:t>
            </w:r>
          </w:p>
        </w:tc>
        <w:tc>
          <w:tcPr>
            <w:tcW w:w="977" w:type="dxa"/>
            <w:shd w:val="clear" w:color="auto" w:fill="auto"/>
            <w:noWrap/>
            <w:vAlign w:val="center"/>
            <w:hideMark/>
          </w:tcPr>
          <w:p w14:paraId="2CDA3F9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4BC5E43C" w14:textId="77777777" w:rsidR="00152B35" w:rsidRPr="00152B35" w:rsidRDefault="00152B35" w:rsidP="00152B35">
            <w:pPr>
              <w:rPr>
                <w:rFonts w:ascii="Arial" w:hAnsi="Arial" w:cs="Arial"/>
                <w:sz w:val="12"/>
                <w:szCs w:val="12"/>
                <w:lang w:eastAsia="es-CO"/>
              </w:rPr>
            </w:pPr>
          </w:p>
        </w:tc>
      </w:tr>
      <w:tr w:rsidR="00152B35" w:rsidRPr="00152B35" w14:paraId="4FEB6C55" w14:textId="77777777" w:rsidTr="003673C3">
        <w:trPr>
          <w:trHeight w:val="525"/>
        </w:trPr>
        <w:tc>
          <w:tcPr>
            <w:tcW w:w="762" w:type="dxa"/>
            <w:vMerge/>
            <w:vAlign w:val="center"/>
            <w:hideMark/>
          </w:tcPr>
          <w:p w14:paraId="65B206DD"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79BE4764"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13C5C8E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O11020215402002</w:t>
            </w:r>
          </w:p>
        </w:tc>
        <w:tc>
          <w:tcPr>
            <w:tcW w:w="1202" w:type="dxa"/>
            <w:shd w:val="clear" w:color="auto" w:fill="auto"/>
            <w:vAlign w:val="center"/>
            <w:hideMark/>
          </w:tcPr>
          <w:p w14:paraId="25B83BD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Unidad Deportiva El Campin</w:t>
            </w:r>
          </w:p>
        </w:tc>
        <w:tc>
          <w:tcPr>
            <w:tcW w:w="766" w:type="dxa"/>
            <w:vMerge/>
            <w:vAlign w:val="center"/>
            <w:hideMark/>
          </w:tcPr>
          <w:p w14:paraId="27DBF08F"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3BA86ECC"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47AF619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2E3F199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1.593.872 </w:t>
            </w:r>
          </w:p>
        </w:tc>
        <w:tc>
          <w:tcPr>
            <w:tcW w:w="1120" w:type="dxa"/>
            <w:vMerge/>
            <w:vAlign w:val="center"/>
            <w:hideMark/>
          </w:tcPr>
          <w:p w14:paraId="45C5CA37" w14:textId="77777777" w:rsidR="00152B35" w:rsidRPr="00152B35" w:rsidRDefault="00152B35" w:rsidP="00152B35">
            <w:pPr>
              <w:rPr>
                <w:rFonts w:ascii="Arial" w:hAnsi="Arial" w:cs="Arial"/>
                <w:sz w:val="12"/>
                <w:szCs w:val="12"/>
                <w:lang w:eastAsia="es-CO"/>
              </w:rPr>
            </w:pPr>
          </w:p>
        </w:tc>
      </w:tr>
      <w:tr w:rsidR="00152B35" w:rsidRPr="00152B35" w14:paraId="0EBC5312" w14:textId="77777777" w:rsidTr="003673C3">
        <w:trPr>
          <w:trHeight w:val="1050"/>
        </w:trPr>
        <w:tc>
          <w:tcPr>
            <w:tcW w:w="762" w:type="dxa"/>
            <w:vMerge w:val="restart"/>
            <w:shd w:val="clear" w:color="auto" w:fill="auto"/>
            <w:vAlign w:val="center"/>
            <w:hideMark/>
          </w:tcPr>
          <w:p w14:paraId="15A7D63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Traslado Interno</w:t>
            </w:r>
          </w:p>
        </w:tc>
        <w:tc>
          <w:tcPr>
            <w:tcW w:w="925" w:type="dxa"/>
            <w:vMerge w:val="restart"/>
            <w:shd w:val="clear" w:color="auto" w:fill="auto"/>
            <w:vAlign w:val="center"/>
            <w:hideMark/>
          </w:tcPr>
          <w:p w14:paraId="62D2C86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71.180 </w:t>
            </w:r>
          </w:p>
        </w:tc>
        <w:tc>
          <w:tcPr>
            <w:tcW w:w="1525" w:type="dxa"/>
            <w:shd w:val="clear" w:color="auto" w:fill="auto"/>
            <w:vAlign w:val="center"/>
            <w:hideMark/>
          </w:tcPr>
          <w:p w14:paraId="4B60483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O21202020080282120</w:t>
            </w:r>
          </w:p>
        </w:tc>
        <w:tc>
          <w:tcPr>
            <w:tcW w:w="1202" w:type="dxa"/>
            <w:shd w:val="clear" w:color="auto" w:fill="auto"/>
            <w:vAlign w:val="center"/>
            <w:hideMark/>
          </w:tcPr>
          <w:p w14:paraId="47BED2B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asesoramiento y representación jurídica relativos a otros campos del derecho</w:t>
            </w:r>
          </w:p>
        </w:tc>
        <w:tc>
          <w:tcPr>
            <w:tcW w:w="766" w:type="dxa"/>
            <w:vMerge w:val="restart"/>
            <w:shd w:val="clear" w:color="auto" w:fill="auto"/>
            <w:noWrap/>
            <w:vAlign w:val="center"/>
            <w:hideMark/>
          </w:tcPr>
          <w:p w14:paraId="7EA6E94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644F71F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56D3638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180</w:t>
            </w:r>
          </w:p>
        </w:tc>
        <w:tc>
          <w:tcPr>
            <w:tcW w:w="977" w:type="dxa"/>
            <w:shd w:val="clear" w:color="auto" w:fill="auto"/>
            <w:noWrap/>
            <w:vAlign w:val="center"/>
            <w:hideMark/>
          </w:tcPr>
          <w:p w14:paraId="069EDDC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17AE248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0E732035" w14:textId="77777777" w:rsidTr="003673C3">
        <w:trPr>
          <w:trHeight w:val="600"/>
        </w:trPr>
        <w:tc>
          <w:tcPr>
            <w:tcW w:w="762" w:type="dxa"/>
            <w:vMerge/>
            <w:vAlign w:val="center"/>
            <w:hideMark/>
          </w:tcPr>
          <w:p w14:paraId="69CB8EF6"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413860C3"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2AE4FA2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O21202020080383117</w:t>
            </w:r>
          </w:p>
        </w:tc>
        <w:tc>
          <w:tcPr>
            <w:tcW w:w="1202" w:type="dxa"/>
            <w:shd w:val="clear" w:color="auto" w:fill="auto"/>
            <w:vAlign w:val="center"/>
            <w:hideMark/>
          </w:tcPr>
          <w:p w14:paraId="2D5E41F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gestión de desarrollo empresarial</w:t>
            </w:r>
          </w:p>
        </w:tc>
        <w:tc>
          <w:tcPr>
            <w:tcW w:w="766" w:type="dxa"/>
            <w:vMerge/>
            <w:vAlign w:val="center"/>
            <w:hideMark/>
          </w:tcPr>
          <w:p w14:paraId="1414EA8F"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01773D48"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567691A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1DBE8AB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180</w:t>
            </w:r>
          </w:p>
        </w:tc>
        <w:tc>
          <w:tcPr>
            <w:tcW w:w="1120" w:type="dxa"/>
            <w:vMerge/>
            <w:vAlign w:val="center"/>
            <w:hideMark/>
          </w:tcPr>
          <w:p w14:paraId="31DD3626" w14:textId="77777777" w:rsidR="00152B35" w:rsidRPr="00152B35" w:rsidRDefault="00152B35" w:rsidP="00152B35">
            <w:pPr>
              <w:rPr>
                <w:rFonts w:ascii="Arial" w:hAnsi="Arial" w:cs="Arial"/>
                <w:sz w:val="12"/>
                <w:szCs w:val="12"/>
                <w:lang w:eastAsia="es-CO"/>
              </w:rPr>
            </w:pPr>
          </w:p>
        </w:tc>
      </w:tr>
      <w:tr w:rsidR="00152B35" w:rsidRPr="00152B35" w14:paraId="4DC9B408" w14:textId="77777777" w:rsidTr="003673C3">
        <w:trPr>
          <w:trHeight w:val="600"/>
        </w:trPr>
        <w:tc>
          <w:tcPr>
            <w:tcW w:w="762" w:type="dxa"/>
            <w:vMerge/>
            <w:vAlign w:val="center"/>
            <w:hideMark/>
          </w:tcPr>
          <w:p w14:paraId="71A740E8"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871F234"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06657A5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O21202020080484110</w:t>
            </w:r>
          </w:p>
        </w:tc>
        <w:tc>
          <w:tcPr>
            <w:tcW w:w="1202" w:type="dxa"/>
            <w:shd w:val="clear" w:color="auto" w:fill="auto"/>
            <w:vAlign w:val="center"/>
            <w:hideMark/>
          </w:tcPr>
          <w:p w14:paraId="7E1390C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operadores (conexión)</w:t>
            </w:r>
          </w:p>
        </w:tc>
        <w:tc>
          <w:tcPr>
            <w:tcW w:w="766" w:type="dxa"/>
            <w:shd w:val="clear" w:color="auto" w:fill="auto"/>
            <w:noWrap/>
            <w:vAlign w:val="center"/>
            <w:hideMark/>
          </w:tcPr>
          <w:p w14:paraId="4FA62A7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34B6E62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67A91DD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4.000</w:t>
            </w:r>
          </w:p>
        </w:tc>
        <w:tc>
          <w:tcPr>
            <w:tcW w:w="977" w:type="dxa"/>
            <w:shd w:val="clear" w:color="auto" w:fill="auto"/>
            <w:noWrap/>
            <w:vAlign w:val="center"/>
            <w:hideMark/>
          </w:tcPr>
          <w:p w14:paraId="5DEBBF7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381D0EB3" w14:textId="77777777" w:rsidR="00152B35" w:rsidRPr="00152B35" w:rsidRDefault="00152B35" w:rsidP="00152B35">
            <w:pPr>
              <w:rPr>
                <w:rFonts w:ascii="Arial" w:hAnsi="Arial" w:cs="Arial"/>
                <w:sz w:val="12"/>
                <w:szCs w:val="12"/>
                <w:lang w:eastAsia="es-CO"/>
              </w:rPr>
            </w:pPr>
          </w:p>
        </w:tc>
      </w:tr>
      <w:tr w:rsidR="00152B35" w:rsidRPr="00152B35" w14:paraId="24DC5D95" w14:textId="77777777" w:rsidTr="003673C3">
        <w:trPr>
          <w:trHeight w:val="900"/>
        </w:trPr>
        <w:tc>
          <w:tcPr>
            <w:tcW w:w="762" w:type="dxa"/>
            <w:vMerge/>
            <w:vAlign w:val="center"/>
            <w:hideMark/>
          </w:tcPr>
          <w:p w14:paraId="4E0C69ED"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4D488CD4"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34F71C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O21202020080686330</w:t>
            </w:r>
          </w:p>
        </w:tc>
        <w:tc>
          <w:tcPr>
            <w:tcW w:w="1202" w:type="dxa"/>
            <w:shd w:val="clear" w:color="auto" w:fill="auto"/>
            <w:vAlign w:val="center"/>
            <w:hideMark/>
          </w:tcPr>
          <w:p w14:paraId="49CD24E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distribución de agua por tubería (a comisión o por contrato)</w:t>
            </w:r>
          </w:p>
        </w:tc>
        <w:tc>
          <w:tcPr>
            <w:tcW w:w="766" w:type="dxa"/>
            <w:shd w:val="clear" w:color="auto" w:fill="auto"/>
            <w:noWrap/>
            <w:vAlign w:val="center"/>
            <w:hideMark/>
          </w:tcPr>
          <w:p w14:paraId="5E0CA52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2627B13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5BC656B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15.000</w:t>
            </w:r>
          </w:p>
        </w:tc>
        <w:tc>
          <w:tcPr>
            <w:tcW w:w="977" w:type="dxa"/>
            <w:shd w:val="clear" w:color="auto" w:fill="auto"/>
            <w:noWrap/>
            <w:vAlign w:val="center"/>
            <w:hideMark/>
          </w:tcPr>
          <w:p w14:paraId="62FA364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3400FC50" w14:textId="77777777" w:rsidR="00152B35" w:rsidRPr="00152B35" w:rsidRDefault="00152B35" w:rsidP="00152B35">
            <w:pPr>
              <w:rPr>
                <w:rFonts w:ascii="Arial" w:hAnsi="Arial" w:cs="Arial"/>
                <w:sz w:val="12"/>
                <w:szCs w:val="12"/>
                <w:lang w:eastAsia="es-CO"/>
              </w:rPr>
            </w:pPr>
          </w:p>
        </w:tc>
      </w:tr>
      <w:tr w:rsidR="00152B35" w:rsidRPr="00152B35" w14:paraId="27D37126" w14:textId="77777777" w:rsidTr="003673C3">
        <w:trPr>
          <w:trHeight w:val="870"/>
        </w:trPr>
        <w:tc>
          <w:tcPr>
            <w:tcW w:w="762" w:type="dxa"/>
            <w:vMerge/>
            <w:vAlign w:val="center"/>
            <w:hideMark/>
          </w:tcPr>
          <w:p w14:paraId="34FEF2C6"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3B46102"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29FA63B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O2120202008078714199</w:t>
            </w:r>
          </w:p>
        </w:tc>
        <w:tc>
          <w:tcPr>
            <w:tcW w:w="1202" w:type="dxa"/>
            <w:shd w:val="clear" w:color="auto" w:fill="auto"/>
            <w:vAlign w:val="center"/>
            <w:hideMark/>
          </w:tcPr>
          <w:p w14:paraId="05D0431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Servicio de mantenimiento y reparación de vehículos automotores </w:t>
            </w:r>
            <w:proofErr w:type="spellStart"/>
            <w:r w:rsidRPr="00152B35">
              <w:rPr>
                <w:rFonts w:ascii="Arial" w:hAnsi="Arial" w:cs="Arial"/>
                <w:sz w:val="12"/>
                <w:szCs w:val="12"/>
                <w:lang w:eastAsia="es-CO"/>
              </w:rPr>
              <w:t>n.c.p</w:t>
            </w:r>
            <w:proofErr w:type="spellEnd"/>
            <w:r w:rsidRPr="00152B35">
              <w:rPr>
                <w:rFonts w:ascii="Arial" w:hAnsi="Arial" w:cs="Arial"/>
                <w:sz w:val="12"/>
                <w:szCs w:val="12"/>
                <w:lang w:eastAsia="es-CO"/>
              </w:rPr>
              <w:t>.</w:t>
            </w:r>
          </w:p>
        </w:tc>
        <w:tc>
          <w:tcPr>
            <w:tcW w:w="766" w:type="dxa"/>
            <w:shd w:val="clear" w:color="auto" w:fill="auto"/>
            <w:noWrap/>
            <w:vAlign w:val="center"/>
            <w:hideMark/>
          </w:tcPr>
          <w:p w14:paraId="21AA9A8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28F615D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03B09DD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20.000</w:t>
            </w:r>
          </w:p>
        </w:tc>
        <w:tc>
          <w:tcPr>
            <w:tcW w:w="977" w:type="dxa"/>
            <w:shd w:val="clear" w:color="auto" w:fill="auto"/>
            <w:noWrap/>
            <w:vAlign w:val="center"/>
            <w:hideMark/>
          </w:tcPr>
          <w:p w14:paraId="29A3240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72AB11B6" w14:textId="77777777" w:rsidR="00152B35" w:rsidRPr="00152B35" w:rsidRDefault="00152B35" w:rsidP="00152B35">
            <w:pPr>
              <w:rPr>
                <w:rFonts w:ascii="Arial" w:hAnsi="Arial" w:cs="Arial"/>
                <w:sz w:val="12"/>
                <w:szCs w:val="12"/>
                <w:lang w:eastAsia="es-CO"/>
              </w:rPr>
            </w:pPr>
          </w:p>
        </w:tc>
      </w:tr>
      <w:tr w:rsidR="00152B35" w:rsidRPr="00152B35" w14:paraId="6C8A4B16" w14:textId="77777777" w:rsidTr="003673C3">
        <w:trPr>
          <w:trHeight w:val="2040"/>
        </w:trPr>
        <w:tc>
          <w:tcPr>
            <w:tcW w:w="762" w:type="dxa"/>
            <w:vMerge/>
            <w:vAlign w:val="center"/>
            <w:hideMark/>
          </w:tcPr>
          <w:p w14:paraId="75A8865C"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5D37632B"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30E44A4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O2120202008078715501</w:t>
            </w:r>
          </w:p>
        </w:tc>
        <w:tc>
          <w:tcPr>
            <w:tcW w:w="1202" w:type="dxa"/>
            <w:shd w:val="clear" w:color="auto" w:fill="auto"/>
            <w:vAlign w:val="center"/>
            <w:hideMark/>
          </w:tcPr>
          <w:p w14:paraId="41016D1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mantenimiento y reparación de equipos electrónicos de consumo doméstico (receptores de radio y televisión, grabadoras de video [VCR, DVD, etc.], reproductores de CD, DVD, etc., cámaras de video de tipo casero, etc.)</w:t>
            </w:r>
          </w:p>
        </w:tc>
        <w:tc>
          <w:tcPr>
            <w:tcW w:w="766" w:type="dxa"/>
            <w:vMerge w:val="restart"/>
            <w:shd w:val="clear" w:color="auto" w:fill="auto"/>
            <w:noWrap/>
            <w:vAlign w:val="center"/>
            <w:hideMark/>
          </w:tcPr>
          <w:p w14:paraId="6EC2DE2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44D14CF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2C83896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22.000</w:t>
            </w:r>
          </w:p>
        </w:tc>
        <w:tc>
          <w:tcPr>
            <w:tcW w:w="977" w:type="dxa"/>
            <w:shd w:val="clear" w:color="auto" w:fill="auto"/>
            <w:noWrap/>
            <w:vAlign w:val="center"/>
            <w:hideMark/>
          </w:tcPr>
          <w:p w14:paraId="4D3B528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77D975D4" w14:textId="77777777" w:rsidR="00152B35" w:rsidRPr="00152B35" w:rsidRDefault="00152B35" w:rsidP="00152B35">
            <w:pPr>
              <w:rPr>
                <w:rFonts w:ascii="Arial" w:hAnsi="Arial" w:cs="Arial"/>
                <w:sz w:val="12"/>
                <w:szCs w:val="12"/>
                <w:lang w:eastAsia="es-CO"/>
              </w:rPr>
            </w:pPr>
          </w:p>
        </w:tc>
      </w:tr>
      <w:tr w:rsidR="00152B35" w:rsidRPr="00152B35" w14:paraId="69CFA62B" w14:textId="77777777" w:rsidTr="003673C3">
        <w:trPr>
          <w:trHeight w:val="720"/>
        </w:trPr>
        <w:tc>
          <w:tcPr>
            <w:tcW w:w="762" w:type="dxa"/>
            <w:vMerge/>
            <w:vAlign w:val="center"/>
            <w:hideMark/>
          </w:tcPr>
          <w:p w14:paraId="106F7B9D"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FE5E9D0"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524797B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O2120202008078715999</w:t>
            </w:r>
          </w:p>
        </w:tc>
        <w:tc>
          <w:tcPr>
            <w:tcW w:w="1202" w:type="dxa"/>
            <w:shd w:val="clear" w:color="auto" w:fill="auto"/>
            <w:vAlign w:val="center"/>
            <w:hideMark/>
          </w:tcPr>
          <w:p w14:paraId="1F95434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Servicio de mantenimiento y reparación de otros equipos </w:t>
            </w:r>
            <w:proofErr w:type="spellStart"/>
            <w:r w:rsidRPr="00152B35">
              <w:rPr>
                <w:rFonts w:ascii="Arial" w:hAnsi="Arial" w:cs="Arial"/>
                <w:sz w:val="12"/>
                <w:szCs w:val="12"/>
                <w:lang w:eastAsia="es-CO"/>
              </w:rPr>
              <w:t>n.c.p</w:t>
            </w:r>
            <w:proofErr w:type="spellEnd"/>
            <w:r w:rsidRPr="00152B35">
              <w:rPr>
                <w:rFonts w:ascii="Arial" w:hAnsi="Arial" w:cs="Arial"/>
                <w:sz w:val="12"/>
                <w:szCs w:val="12"/>
                <w:lang w:eastAsia="es-CO"/>
              </w:rPr>
              <w:t xml:space="preserve">. </w:t>
            </w:r>
          </w:p>
        </w:tc>
        <w:tc>
          <w:tcPr>
            <w:tcW w:w="766" w:type="dxa"/>
            <w:vMerge/>
            <w:vAlign w:val="center"/>
            <w:hideMark/>
          </w:tcPr>
          <w:p w14:paraId="3C4363F8"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005F0521"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585462E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10.000</w:t>
            </w:r>
          </w:p>
        </w:tc>
        <w:tc>
          <w:tcPr>
            <w:tcW w:w="977" w:type="dxa"/>
            <w:shd w:val="clear" w:color="auto" w:fill="auto"/>
            <w:noWrap/>
            <w:vAlign w:val="center"/>
            <w:hideMark/>
          </w:tcPr>
          <w:p w14:paraId="386346A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539A843B" w14:textId="77777777" w:rsidR="00152B35" w:rsidRPr="00152B35" w:rsidRDefault="00152B35" w:rsidP="00152B35">
            <w:pPr>
              <w:rPr>
                <w:rFonts w:ascii="Arial" w:hAnsi="Arial" w:cs="Arial"/>
                <w:sz w:val="12"/>
                <w:szCs w:val="12"/>
                <w:lang w:eastAsia="es-CO"/>
              </w:rPr>
            </w:pPr>
          </w:p>
        </w:tc>
      </w:tr>
      <w:tr w:rsidR="00152B35" w:rsidRPr="00152B35" w14:paraId="5EAA927E" w14:textId="77777777" w:rsidTr="003673C3">
        <w:trPr>
          <w:trHeight w:val="675"/>
        </w:trPr>
        <w:tc>
          <w:tcPr>
            <w:tcW w:w="762" w:type="dxa"/>
            <w:vMerge/>
            <w:vAlign w:val="center"/>
            <w:hideMark/>
          </w:tcPr>
          <w:p w14:paraId="5E26BE8C"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0F68F587"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489FE86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O21202020080585250</w:t>
            </w:r>
          </w:p>
        </w:tc>
        <w:tc>
          <w:tcPr>
            <w:tcW w:w="1202" w:type="dxa"/>
            <w:shd w:val="clear" w:color="auto" w:fill="auto"/>
            <w:vAlign w:val="center"/>
            <w:hideMark/>
          </w:tcPr>
          <w:p w14:paraId="39A37F4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protección (guardas de seguridad)</w:t>
            </w:r>
            <w:r w:rsidRPr="00152B35">
              <w:rPr>
                <w:rFonts w:ascii="Arial" w:hAnsi="Arial" w:cs="Arial"/>
                <w:sz w:val="12"/>
                <w:szCs w:val="12"/>
                <w:lang w:eastAsia="es-CO"/>
              </w:rPr>
              <w:br/>
              <w:t>en Bogotá</w:t>
            </w:r>
          </w:p>
        </w:tc>
        <w:tc>
          <w:tcPr>
            <w:tcW w:w="766" w:type="dxa"/>
            <w:vMerge w:val="restart"/>
            <w:shd w:val="clear" w:color="auto" w:fill="auto"/>
            <w:noWrap/>
            <w:vAlign w:val="center"/>
            <w:hideMark/>
          </w:tcPr>
          <w:p w14:paraId="505681B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21BA0DF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79B5713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40C58B0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20.000</w:t>
            </w:r>
          </w:p>
        </w:tc>
        <w:tc>
          <w:tcPr>
            <w:tcW w:w="1120" w:type="dxa"/>
            <w:vMerge/>
            <w:vAlign w:val="center"/>
            <w:hideMark/>
          </w:tcPr>
          <w:p w14:paraId="75732DA2" w14:textId="77777777" w:rsidR="00152B35" w:rsidRPr="00152B35" w:rsidRDefault="00152B35" w:rsidP="00152B35">
            <w:pPr>
              <w:rPr>
                <w:rFonts w:ascii="Arial" w:hAnsi="Arial" w:cs="Arial"/>
                <w:sz w:val="12"/>
                <w:szCs w:val="12"/>
                <w:lang w:eastAsia="es-CO"/>
              </w:rPr>
            </w:pPr>
          </w:p>
        </w:tc>
      </w:tr>
      <w:tr w:rsidR="00152B35" w:rsidRPr="00152B35" w14:paraId="7FB9C1B8" w14:textId="77777777" w:rsidTr="003673C3">
        <w:trPr>
          <w:trHeight w:val="840"/>
        </w:trPr>
        <w:tc>
          <w:tcPr>
            <w:tcW w:w="762" w:type="dxa"/>
            <w:vMerge/>
            <w:vAlign w:val="center"/>
            <w:hideMark/>
          </w:tcPr>
          <w:p w14:paraId="50C2C251"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5AA56F65"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17AF6AF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O21202020080686312</w:t>
            </w:r>
          </w:p>
        </w:tc>
        <w:tc>
          <w:tcPr>
            <w:tcW w:w="1202" w:type="dxa"/>
            <w:shd w:val="clear" w:color="auto" w:fill="auto"/>
            <w:vAlign w:val="center"/>
            <w:hideMark/>
          </w:tcPr>
          <w:p w14:paraId="3FA6F6B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distribución de electricidad (a comisión o por contrato)</w:t>
            </w:r>
          </w:p>
        </w:tc>
        <w:tc>
          <w:tcPr>
            <w:tcW w:w="766" w:type="dxa"/>
            <w:vMerge/>
            <w:vAlign w:val="center"/>
            <w:hideMark/>
          </w:tcPr>
          <w:p w14:paraId="0354CAA4"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66EEB378"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6E67DDC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21B434A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51.000</w:t>
            </w:r>
          </w:p>
        </w:tc>
        <w:tc>
          <w:tcPr>
            <w:tcW w:w="1120" w:type="dxa"/>
            <w:vMerge/>
            <w:vAlign w:val="center"/>
            <w:hideMark/>
          </w:tcPr>
          <w:p w14:paraId="19557D6F" w14:textId="77777777" w:rsidR="00152B35" w:rsidRPr="00152B35" w:rsidRDefault="00152B35" w:rsidP="00152B35">
            <w:pPr>
              <w:rPr>
                <w:rFonts w:ascii="Arial" w:hAnsi="Arial" w:cs="Arial"/>
                <w:sz w:val="12"/>
                <w:szCs w:val="12"/>
                <w:lang w:eastAsia="es-CO"/>
              </w:rPr>
            </w:pPr>
          </w:p>
        </w:tc>
      </w:tr>
      <w:tr w:rsidR="00152B35" w:rsidRPr="00152B35" w14:paraId="75D698F4" w14:textId="77777777" w:rsidTr="003673C3">
        <w:trPr>
          <w:trHeight w:val="600"/>
        </w:trPr>
        <w:tc>
          <w:tcPr>
            <w:tcW w:w="762" w:type="dxa"/>
            <w:vMerge w:val="restart"/>
            <w:shd w:val="clear" w:color="auto" w:fill="auto"/>
            <w:vAlign w:val="center"/>
            <w:hideMark/>
          </w:tcPr>
          <w:p w14:paraId="1449AB1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Traslado Interno</w:t>
            </w:r>
          </w:p>
        </w:tc>
        <w:tc>
          <w:tcPr>
            <w:tcW w:w="925" w:type="dxa"/>
            <w:vMerge w:val="restart"/>
            <w:shd w:val="clear" w:color="auto" w:fill="auto"/>
            <w:vAlign w:val="center"/>
            <w:hideMark/>
          </w:tcPr>
          <w:p w14:paraId="6935D6A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14.000 </w:t>
            </w:r>
          </w:p>
        </w:tc>
        <w:tc>
          <w:tcPr>
            <w:tcW w:w="1525" w:type="dxa"/>
            <w:shd w:val="clear" w:color="auto" w:fill="auto"/>
            <w:vAlign w:val="center"/>
            <w:hideMark/>
          </w:tcPr>
          <w:p w14:paraId="5178356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O21202020080585330</w:t>
            </w:r>
          </w:p>
        </w:tc>
        <w:tc>
          <w:tcPr>
            <w:tcW w:w="1202" w:type="dxa"/>
            <w:shd w:val="clear" w:color="auto" w:fill="auto"/>
            <w:vAlign w:val="center"/>
            <w:hideMark/>
          </w:tcPr>
          <w:p w14:paraId="0BA4C85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limpieza general</w:t>
            </w:r>
          </w:p>
        </w:tc>
        <w:tc>
          <w:tcPr>
            <w:tcW w:w="766" w:type="dxa"/>
            <w:vMerge w:val="restart"/>
            <w:shd w:val="clear" w:color="auto" w:fill="auto"/>
            <w:noWrap/>
            <w:vAlign w:val="center"/>
            <w:hideMark/>
          </w:tcPr>
          <w:p w14:paraId="4BA6A65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534857A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1957B22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14.000</w:t>
            </w:r>
          </w:p>
        </w:tc>
        <w:tc>
          <w:tcPr>
            <w:tcW w:w="977" w:type="dxa"/>
            <w:shd w:val="clear" w:color="auto" w:fill="auto"/>
            <w:noWrap/>
            <w:vAlign w:val="center"/>
            <w:hideMark/>
          </w:tcPr>
          <w:p w14:paraId="54597D9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08350A3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3D5CE90F" w14:textId="77777777" w:rsidTr="003673C3">
        <w:trPr>
          <w:trHeight w:val="600"/>
        </w:trPr>
        <w:tc>
          <w:tcPr>
            <w:tcW w:w="762" w:type="dxa"/>
            <w:vMerge/>
            <w:vAlign w:val="center"/>
            <w:hideMark/>
          </w:tcPr>
          <w:p w14:paraId="44B6BDD4"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19D4B27"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A58E88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2120202010</w:t>
            </w:r>
          </w:p>
        </w:tc>
        <w:tc>
          <w:tcPr>
            <w:tcW w:w="1202" w:type="dxa"/>
            <w:shd w:val="clear" w:color="auto" w:fill="auto"/>
            <w:vAlign w:val="center"/>
            <w:hideMark/>
          </w:tcPr>
          <w:p w14:paraId="3FDDDA0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Viáticos de los funcionarios en comisión</w:t>
            </w:r>
          </w:p>
        </w:tc>
        <w:tc>
          <w:tcPr>
            <w:tcW w:w="766" w:type="dxa"/>
            <w:vMerge/>
            <w:vAlign w:val="center"/>
            <w:hideMark/>
          </w:tcPr>
          <w:p w14:paraId="3D0183E0"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7E2CF998"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1E70388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523553B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14.000</w:t>
            </w:r>
          </w:p>
        </w:tc>
        <w:tc>
          <w:tcPr>
            <w:tcW w:w="1120" w:type="dxa"/>
            <w:vMerge/>
            <w:vAlign w:val="center"/>
            <w:hideMark/>
          </w:tcPr>
          <w:p w14:paraId="62D9173A" w14:textId="77777777" w:rsidR="00152B35" w:rsidRPr="00152B35" w:rsidRDefault="00152B35" w:rsidP="00152B35">
            <w:pPr>
              <w:rPr>
                <w:rFonts w:ascii="Arial" w:hAnsi="Arial" w:cs="Arial"/>
                <w:sz w:val="12"/>
                <w:szCs w:val="12"/>
                <w:lang w:eastAsia="es-CO"/>
              </w:rPr>
            </w:pPr>
          </w:p>
        </w:tc>
      </w:tr>
      <w:tr w:rsidR="00152B35" w:rsidRPr="00152B35" w14:paraId="124B3072" w14:textId="77777777" w:rsidTr="003673C3">
        <w:trPr>
          <w:trHeight w:val="600"/>
        </w:trPr>
        <w:tc>
          <w:tcPr>
            <w:tcW w:w="762" w:type="dxa"/>
            <w:vMerge w:val="restart"/>
            <w:shd w:val="clear" w:color="auto" w:fill="auto"/>
            <w:vAlign w:val="center"/>
            <w:hideMark/>
          </w:tcPr>
          <w:p w14:paraId="3065A7E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Traslado Interno S.D.H.</w:t>
            </w:r>
          </w:p>
        </w:tc>
        <w:tc>
          <w:tcPr>
            <w:tcW w:w="925" w:type="dxa"/>
            <w:vMerge w:val="restart"/>
            <w:shd w:val="clear" w:color="auto" w:fill="auto"/>
            <w:vAlign w:val="center"/>
            <w:hideMark/>
          </w:tcPr>
          <w:p w14:paraId="46E6753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300 </w:t>
            </w:r>
          </w:p>
        </w:tc>
        <w:tc>
          <w:tcPr>
            <w:tcW w:w="1525" w:type="dxa"/>
            <w:shd w:val="clear" w:color="auto" w:fill="auto"/>
            <w:vAlign w:val="center"/>
            <w:hideMark/>
          </w:tcPr>
          <w:p w14:paraId="122BE9A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O21202020080585330</w:t>
            </w:r>
          </w:p>
        </w:tc>
        <w:tc>
          <w:tcPr>
            <w:tcW w:w="1202" w:type="dxa"/>
            <w:shd w:val="clear" w:color="auto" w:fill="auto"/>
            <w:vAlign w:val="center"/>
            <w:hideMark/>
          </w:tcPr>
          <w:p w14:paraId="39B0166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limpieza general</w:t>
            </w:r>
          </w:p>
        </w:tc>
        <w:tc>
          <w:tcPr>
            <w:tcW w:w="766" w:type="dxa"/>
            <w:vMerge w:val="restart"/>
            <w:shd w:val="clear" w:color="auto" w:fill="auto"/>
            <w:noWrap/>
            <w:vAlign w:val="center"/>
            <w:hideMark/>
          </w:tcPr>
          <w:p w14:paraId="3358E3C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7427527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23944F4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300</w:t>
            </w:r>
          </w:p>
        </w:tc>
        <w:tc>
          <w:tcPr>
            <w:tcW w:w="977" w:type="dxa"/>
            <w:shd w:val="clear" w:color="auto" w:fill="auto"/>
            <w:noWrap/>
            <w:vAlign w:val="center"/>
            <w:hideMark/>
          </w:tcPr>
          <w:p w14:paraId="0BB2A79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5FD53B2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404A59EC" w14:textId="77777777" w:rsidTr="003673C3">
        <w:trPr>
          <w:trHeight w:val="600"/>
        </w:trPr>
        <w:tc>
          <w:tcPr>
            <w:tcW w:w="762" w:type="dxa"/>
            <w:vMerge/>
            <w:vAlign w:val="center"/>
            <w:hideMark/>
          </w:tcPr>
          <w:p w14:paraId="698E40C1"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15726ED"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577CFA6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2120202010</w:t>
            </w:r>
          </w:p>
        </w:tc>
        <w:tc>
          <w:tcPr>
            <w:tcW w:w="1202" w:type="dxa"/>
            <w:shd w:val="clear" w:color="auto" w:fill="auto"/>
            <w:vAlign w:val="center"/>
            <w:hideMark/>
          </w:tcPr>
          <w:p w14:paraId="709F5D5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Viáticos de los funcionarios en comisión</w:t>
            </w:r>
          </w:p>
        </w:tc>
        <w:tc>
          <w:tcPr>
            <w:tcW w:w="766" w:type="dxa"/>
            <w:vMerge/>
            <w:vAlign w:val="center"/>
            <w:hideMark/>
          </w:tcPr>
          <w:p w14:paraId="2CCCD296"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48B78142"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42E6A6B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2597210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300</w:t>
            </w:r>
          </w:p>
        </w:tc>
        <w:tc>
          <w:tcPr>
            <w:tcW w:w="1120" w:type="dxa"/>
            <w:vMerge/>
            <w:vAlign w:val="center"/>
            <w:hideMark/>
          </w:tcPr>
          <w:p w14:paraId="31DB2C97" w14:textId="77777777" w:rsidR="00152B35" w:rsidRPr="00152B35" w:rsidRDefault="00152B35" w:rsidP="00152B35">
            <w:pPr>
              <w:rPr>
                <w:rFonts w:ascii="Arial" w:hAnsi="Arial" w:cs="Arial"/>
                <w:sz w:val="12"/>
                <w:szCs w:val="12"/>
                <w:lang w:eastAsia="es-CO"/>
              </w:rPr>
            </w:pPr>
          </w:p>
        </w:tc>
      </w:tr>
      <w:tr w:rsidR="00152B35" w:rsidRPr="00152B35" w14:paraId="182F096F" w14:textId="77777777" w:rsidTr="003673C3">
        <w:trPr>
          <w:trHeight w:val="1200"/>
        </w:trPr>
        <w:tc>
          <w:tcPr>
            <w:tcW w:w="762" w:type="dxa"/>
            <w:vMerge w:val="restart"/>
            <w:shd w:val="clear" w:color="auto" w:fill="auto"/>
            <w:vAlign w:val="center"/>
            <w:hideMark/>
          </w:tcPr>
          <w:p w14:paraId="7F688DF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Traslado Inversión</w:t>
            </w:r>
          </w:p>
        </w:tc>
        <w:tc>
          <w:tcPr>
            <w:tcW w:w="925" w:type="dxa"/>
            <w:vMerge w:val="restart"/>
            <w:shd w:val="clear" w:color="auto" w:fill="auto"/>
            <w:vAlign w:val="center"/>
            <w:hideMark/>
          </w:tcPr>
          <w:p w14:paraId="691C529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5.694.467 </w:t>
            </w:r>
          </w:p>
        </w:tc>
        <w:tc>
          <w:tcPr>
            <w:tcW w:w="1525" w:type="dxa"/>
            <w:shd w:val="clear" w:color="auto" w:fill="auto"/>
            <w:vAlign w:val="center"/>
            <w:hideMark/>
          </w:tcPr>
          <w:p w14:paraId="7E9A4F4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O23011602320000007856</w:t>
            </w:r>
          </w:p>
        </w:tc>
        <w:tc>
          <w:tcPr>
            <w:tcW w:w="1202" w:type="dxa"/>
            <w:shd w:val="clear" w:color="auto" w:fill="auto"/>
            <w:vAlign w:val="center"/>
            <w:hideMark/>
          </w:tcPr>
          <w:p w14:paraId="00E0A63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Construcción y adecuación de escenarios y/o</w:t>
            </w:r>
            <w:r w:rsidRPr="00152B35">
              <w:rPr>
                <w:rFonts w:ascii="Arial" w:hAnsi="Arial" w:cs="Arial"/>
                <w:sz w:val="12"/>
                <w:szCs w:val="12"/>
                <w:lang w:eastAsia="es-CO"/>
              </w:rPr>
              <w:br/>
              <w:t>parques deportivos sostenibles para la</w:t>
            </w:r>
            <w:r w:rsidRPr="00152B35">
              <w:rPr>
                <w:rFonts w:ascii="Arial" w:hAnsi="Arial" w:cs="Arial"/>
                <w:sz w:val="12"/>
                <w:szCs w:val="12"/>
                <w:lang w:eastAsia="es-CO"/>
              </w:rPr>
              <w:br/>
              <w:t>revitalización urbana en Bogotá</w:t>
            </w:r>
          </w:p>
        </w:tc>
        <w:tc>
          <w:tcPr>
            <w:tcW w:w="766" w:type="dxa"/>
            <w:vMerge w:val="restart"/>
            <w:shd w:val="clear" w:color="auto" w:fill="auto"/>
            <w:noWrap/>
            <w:vAlign w:val="center"/>
            <w:hideMark/>
          </w:tcPr>
          <w:p w14:paraId="45549D9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5A2F548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64CA585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3.782.244</w:t>
            </w:r>
          </w:p>
        </w:tc>
        <w:tc>
          <w:tcPr>
            <w:tcW w:w="977" w:type="dxa"/>
            <w:shd w:val="clear" w:color="auto" w:fill="auto"/>
            <w:noWrap/>
            <w:vAlign w:val="center"/>
            <w:hideMark/>
          </w:tcPr>
          <w:p w14:paraId="41ACF72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23914C7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Inversión</w:t>
            </w:r>
          </w:p>
        </w:tc>
      </w:tr>
      <w:tr w:rsidR="00152B35" w:rsidRPr="00152B35" w14:paraId="794979C8" w14:textId="77777777" w:rsidTr="003673C3">
        <w:trPr>
          <w:trHeight w:val="1185"/>
        </w:trPr>
        <w:tc>
          <w:tcPr>
            <w:tcW w:w="762" w:type="dxa"/>
            <w:vMerge/>
            <w:vAlign w:val="center"/>
            <w:hideMark/>
          </w:tcPr>
          <w:p w14:paraId="5F89B480"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40DE6FC9"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3073515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O23011602320000007856</w:t>
            </w:r>
          </w:p>
        </w:tc>
        <w:tc>
          <w:tcPr>
            <w:tcW w:w="1202" w:type="dxa"/>
            <w:shd w:val="clear" w:color="auto" w:fill="auto"/>
            <w:vAlign w:val="center"/>
            <w:hideMark/>
          </w:tcPr>
          <w:p w14:paraId="5303DF2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Construcción y adecuación de escenarios y/o</w:t>
            </w:r>
            <w:r w:rsidRPr="00152B35">
              <w:rPr>
                <w:rFonts w:ascii="Arial" w:hAnsi="Arial" w:cs="Arial"/>
                <w:sz w:val="12"/>
                <w:szCs w:val="12"/>
                <w:lang w:eastAsia="es-CO"/>
              </w:rPr>
              <w:br/>
              <w:t>parques deportivos sostenibles para la</w:t>
            </w:r>
            <w:r w:rsidRPr="00152B35">
              <w:rPr>
                <w:rFonts w:ascii="Arial" w:hAnsi="Arial" w:cs="Arial"/>
                <w:sz w:val="12"/>
                <w:szCs w:val="12"/>
                <w:lang w:eastAsia="es-CO"/>
              </w:rPr>
              <w:br/>
              <w:t>revitalización urbana en Bogotá</w:t>
            </w:r>
          </w:p>
        </w:tc>
        <w:tc>
          <w:tcPr>
            <w:tcW w:w="766" w:type="dxa"/>
            <w:vMerge/>
            <w:vAlign w:val="center"/>
            <w:hideMark/>
          </w:tcPr>
          <w:p w14:paraId="5694BAA0"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22C875B3"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7F582B3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1.912.223</w:t>
            </w:r>
          </w:p>
        </w:tc>
        <w:tc>
          <w:tcPr>
            <w:tcW w:w="977" w:type="dxa"/>
            <w:shd w:val="clear" w:color="auto" w:fill="auto"/>
            <w:noWrap/>
            <w:vAlign w:val="center"/>
            <w:hideMark/>
          </w:tcPr>
          <w:p w14:paraId="747FD3D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66EEFC14" w14:textId="77777777" w:rsidR="00152B35" w:rsidRPr="00152B35" w:rsidRDefault="00152B35" w:rsidP="00152B35">
            <w:pPr>
              <w:rPr>
                <w:rFonts w:ascii="Arial" w:hAnsi="Arial" w:cs="Arial"/>
                <w:sz w:val="12"/>
                <w:szCs w:val="12"/>
                <w:lang w:eastAsia="es-CO"/>
              </w:rPr>
            </w:pPr>
          </w:p>
        </w:tc>
      </w:tr>
      <w:tr w:rsidR="00152B35" w:rsidRPr="00152B35" w14:paraId="6C60F8FB" w14:textId="77777777" w:rsidTr="003673C3">
        <w:trPr>
          <w:trHeight w:val="1230"/>
        </w:trPr>
        <w:tc>
          <w:tcPr>
            <w:tcW w:w="762" w:type="dxa"/>
            <w:vMerge/>
            <w:vAlign w:val="center"/>
            <w:hideMark/>
          </w:tcPr>
          <w:p w14:paraId="12D1EACA"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A29080C"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332684D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O23011601200000007853</w:t>
            </w:r>
          </w:p>
        </w:tc>
        <w:tc>
          <w:tcPr>
            <w:tcW w:w="1202" w:type="dxa"/>
            <w:shd w:val="clear" w:color="auto" w:fill="auto"/>
            <w:vAlign w:val="center"/>
            <w:hideMark/>
          </w:tcPr>
          <w:p w14:paraId="67C2BC5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Administración de parques y escenarios</w:t>
            </w:r>
            <w:r w:rsidRPr="00152B35">
              <w:rPr>
                <w:rFonts w:ascii="Arial" w:hAnsi="Arial" w:cs="Arial"/>
                <w:sz w:val="12"/>
                <w:szCs w:val="12"/>
                <w:lang w:eastAsia="es-CO"/>
              </w:rPr>
              <w:br/>
              <w:t>innovadores, sostenibles y con adaptación al</w:t>
            </w:r>
            <w:r w:rsidRPr="00152B35">
              <w:rPr>
                <w:rFonts w:ascii="Arial" w:hAnsi="Arial" w:cs="Arial"/>
                <w:sz w:val="12"/>
                <w:szCs w:val="12"/>
                <w:lang w:eastAsia="es-CO"/>
              </w:rPr>
              <w:br/>
              <w:t>cambio climático en Bogotá</w:t>
            </w:r>
          </w:p>
        </w:tc>
        <w:tc>
          <w:tcPr>
            <w:tcW w:w="766" w:type="dxa"/>
            <w:shd w:val="clear" w:color="auto" w:fill="auto"/>
            <w:noWrap/>
            <w:vAlign w:val="center"/>
            <w:hideMark/>
          </w:tcPr>
          <w:p w14:paraId="34C1259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70CBB13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515BC23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4836631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2.582.244</w:t>
            </w:r>
          </w:p>
        </w:tc>
        <w:tc>
          <w:tcPr>
            <w:tcW w:w="1120" w:type="dxa"/>
            <w:vMerge/>
            <w:vAlign w:val="center"/>
            <w:hideMark/>
          </w:tcPr>
          <w:p w14:paraId="698347A8" w14:textId="77777777" w:rsidR="00152B35" w:rsidRPr="00152B35" w:rsidRDefault="00152B35" w:rsidP="00152B35">
            <w:pPr>
              <w:rPr>
                <w:rFonts w:ascii="Arial" w:hAnsi="Arial" w:cs="Arial"/>
                <w:sz w:val="12"/>
                <w:szCs w:val="12"/>
                <w:lang w:eastAsia="es-CO"/>
              </w:rPr>
            </w:pPr>
          </w:p>
        </w:tc>
      </w:tr>
      <w:tr w:rsidR="00152B35" w:rsidRPr="00152B35" w14:paraId="2BAB8982" w14:textId="77777777" w:rsidTr="003673C3">
        <w:trPr>
          <w:trHeight w:val="1200"/>
        </w:trPr>
        <w:tc>
          <w:tcPr>
            <w:tcW w:w="762" w:type="dxa"/>
            <w:vMerge/>
            <w:vAlign w:val="center"/>
            <w:hideMark/>
          </w:tcPr>
          <w:p w14:paraId="5F3CA62D"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4BFE2E4"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407016C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O23011601200000007853</w:t>
            </w:r>
          </w:p>
        </w:tc>
        <w:tc>
          <w:tcPr>
            <w:tcW w:w="1202" w:type="dxa"/>
            <w:shd w:val="clear" w:color="auto" w:fill="auto"/>
            <w:vAlign w:val="center"/>
            <w:hideMark/>
          </w:tcPr>
          <w:p w14:paraId="2727856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Administración de parques y escenarios</w:t>
            </w:r>
            <w:r w:rsidRPr="00152B35">
              <w:rPr>
                <w:rFonts w:ascii="Arial" w:hAnsi="Arial" w:cs="Arial"/>
                <w:sz w:val="12"/>
                <w:szCs w:val="12"/>
                <w:lang w:eastAsia="es-CO"/>
              </w:rPr>
              <w:br/>
              <w:t>innovadores, sostenibles y con adaptación al</w:t>
            </w:r>
            <w:r w:rsidRPr="00152B35">
              <w:rPr>
                <w:rFonts w:ascii="Arial" w:hAnsi="Arial" w:cs="Arial"/>
                <w:sz w:val="12"/>
                <w:szCs w:val="12"/>
                <w:lang w:eastAsia="es-CO"/>
              </w:rPr>
              <w:br/>
              <w:t>cambio climático en Bogotá</w:t>
            </w:r>
          </w:p>
        </w:tc>
        <w:tc>
          <w:tcPr>
            <w:tcW w:w="766" w:type="dxa"/>
            <w:vMerge w:val="restart"/>
            <w:shd w:val="clear" w:color="auto" w:fill="auto"/>
            <w:noWrap/>
            <w:vAlign w:val="center"/>
            <w:hideMark/>
          </w:tcPr>
          <w:p w14:paraId="3234719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20F787A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531BCF8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6CF67C2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1.200.000</w:t>
            </w:r>
          </w:p>
        </w:tc>
        <w:tc>
          <w:tcPr>
            <w:tcW w:w="1120" w:type="dxa"/>
            <w:vMerge/>
            <w:vAlign w:val="center"/>
            <w:hideMark/>
          </w:tcPr>
          <w:p w14:paraId="470526BA" w14:textId="77777777" w:rsidR="00152B35" w:rsidRPr="00152B35" w:rsidRDefault="00152B35" w:rsidP="00152B35">
            <w:pPr>
              <w:rPr>
                <w:rFonts w:ascii="Arial" w:hAnsi="Arial" w:cs="Arial"/>
                <w:sz w:val="12"/>
                <w:szCs w:val="12"/>
                <w:lang w:eastAsia="es-CO"/>
              </w:rPr>
            </w:pPr>
          </w:p>
        </w:tc>
      </w:tr>
      <w:tr w:rsidR="00152B35" w:rsidRPr="00152B35" w14:paraId="282CC05E" w14:textId="77777777" w:rsidTr="003673C3">
        <w:trPr>
          <w:trHeight w:val="1215"/>
        </w:trPr>
        <w:tc>
          <w:tcPr>
            <w:tcW w:w="762" w:type="dxa"/>
            <w:vMerge/>
            <w:vAlign w:val="center"/>
            <w:hideMark/>
          </w:tcPr>
          <w:p w14:paraId="6EC71531"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6684F840"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1634AE6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O23011601200000007853</w:t>
            </w:r>
          </w:p>
        </w:tc>
        <w:tc>
          <w:tcPr>
            <w:tcW w:w="1202" w:type="dxa"/>
            <w:shd w:val="clear" w:color="auto" w:fill="auto"/>
            <w:vAlign w:val="center"/>
            <w:hideMark/>
          </w:tcPr>
          <w:p w14:paraId="7E13889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Administración de parques y escenarios</w:t>
            </w:r>
            <w:r w:rsidRPr="00152B35">
              <w:rPr>
                <w:rFonts w:ascii="Arial" w:hAnsi="Arial" w:cs="Arial"/>
                <w:sz w:val="12"/>
                <w:szCs w:val="12"/>
                <w:lang w:eastAsia="es-CO"/>
              </w:rPr>
              <w:br/>
              <w:t>innovadores, sostenibles y con adaptación al</w:t>
            </w:r>
            <w:r w:rsidRPr="00152B35">
              <w:rPr>
                <w:rFonts w:ascii="Arial" w:hAnsi="Arial" w:cs="Arial"/>
                <w:sz w:val="12"/>
                <w:szCs w:val="12"/>
                <w:lang w:eastAsia="es-CO"/>
              </w:rPr>
              <w:br/>
              <w:t>cambio climático en Bogotá</w:t>
            </w:r>
          </w:p>
        </w:tc>
        <w:tc>
          <w:tcPr>
            <w:tcW w:w="766" w:type="dxa"/>
            <w:vMerge/>
            <w:vAlign w:val="center"/>
            <w:hideMark/>
          </w:tcPr>
          <w:p w14:paraId="4E6D287B"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4CB6E61A"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1FA6511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4A82549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1.912.223</w:t>
            </w:r>
          </w:p>
        </w:tc>
        <w:tc>
          <w:tcPr>
            <w:tcW w:w="1120" w:type="dxa"/>
            <w:vMerge/>
            <w:vAlign w:val="center"/>
            <w:hideMark/>
          </w:tcPr>
          <w:p w14:paraId="04F4389E" w14:textId="77777777" w:rsidR="00152B35" w:rsidRPr="00152B35" w:rsidRDefault="00152B35" w:rsidP="00152B35">
            <w:pPr>
              <w:rPr>
                <w:rFonts w:ascii="Arial" w:hAnsi="Arial" w:cs="Arial"/>
                <w:sz w:val="12"/>
                <w:szCs w:val="12"/>
                <w:lang w:eastAsia="es-CO"/>
              </w:rPr>
            </w:pPr>
          </w:p>
        </w:tc>
      </w:tr>
      <w:tr w:rsidR="00152B35" w:rsidRPr="00152B35" w14:paraId="7F868352" w14:textId="77777777" w:rsidTr="003673C3">
        <w:trPr>
          <w:trHeight w:val="750"/>
        </w:trPr>
        <w:tc>
          <w:tcPr>
            <w:tcW w:w="762" w:type="dxa"/>
            <w:vMerge w:val="restart"/>
            <w:shd w:val="clear" w:color="auto" w:fill="auto"/>
            <w:vAlign w:val="center"/>
            <w:hideMark/>
          </w:tcPr>
          <w:p w14:paraId="57DCAE1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Traslado Interno</w:t>
            </w:r>
          </w:p>
        </w:tc>
        <w:tc>
          <w:tcPr>
            <w:tcW w:w="925" w:type="dxa"/>
            <w:vMerge w:val="restart"/>
            <w:shd w:val="clear" w:color="auto" w:fill="auto"/>
            <w:vAlign w:val="center"/>
            <w:hideMark/>
          </w:tcPr>
          <w:p w14:paraId="481071D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180.000 </w:t>
            </w:r>
          </w:p>
        </w:tc>
        <w:tc>
          <w:tcPr>
            <w:tcW w:w="1525" w:type="dxa"/>
            <w:shd w:val="clear" w:color="auto" w:fill="auto"/>
            <w:vAlign w:val="center"/>
            <w:hideMark/>
          </w:tcPr>
          <w:p w14:paraId="39EB2C4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O211010100102</w:t>
            </w:r>
          </w:p>
        </w:tc>
        <w:tc>
          <w:tcPr>
            <w:tcW w:w="1202" w:type="dxa"/>
            <w:shd w:val="clear" w:color="auto" w:fill="auto"/>
            <w:vAlign w:val="center"/>
            <w:hideMark/>
          </w:tcPr>
          <w:p w14:paraId="0E0D7E7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Horas extras, dominicales, festivos y recargo nocturno y trabajo suplementario</w:t>
            </w:r>
          </w:p>
        </w:tc>
        <w:tc>
          <w:tcPr>
            <w:tcW w:w="766" w:type="dxa"/>
            <w:vMerge w:val="restart"/>
            <w:shd w:val="clear" w:color="auto" w:fill="auto"/>
            <w:noWrap/>
            <w:vAlign w:val="center"/>
            <w:hideMark/>
          </w:tcPr>
          <w:p w14:paraId="36B9BF0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0EE2259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14C8041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85.000</w:t>
            </w:r>
          </w:p>
        </w:tc>
        <w:tc>
          <w:tcPr>
            <w:tcW w:w="977" w:type="dxa"/>
            <w:shd w:val="clear" w:color="auto" w:fill="auto"/>
            <w:noWrap/>
            <w:vAlign w:val="center"/>
            <w:hideMark/>
          </w:tcPr>
          <w:p w14:paraId="5851CD1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5535799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750D0852" w14:textId="77777777" w:rsidTr="003673C3">
        <w:trPr>
          <w:trHeight w:val="450"/>
        </w:trPr>
        <w:tc>
          <w:tcPr>
            <w:tcW w:w="762" w:type="dxa"/>
            <w:vMerge/>
            <w:vAlign w:val="center"/>
            <w:hideMark/>
          </w:tcPr>
          <w:p w14:paraId="6668EF73"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62B708FC" w14:textId="77777777" w:rsidR="00152B35" w:rsidRPr="00152B35" w:rsidRDefault="00152B35" w:rsidP="00152B35">
            <w:pPr>
              <w:rPr>
                <w:rFonts w:ascii="Arial" w:hAnsi="Arial" w:cs="Arial"/>
                <w:sz w:val="12"/>
                <w:szCs w:val="12"/>
                <w:lang w:eastAsia="es-CO"/>
              </w:rPr>
            </w:pPr>
          </w:p>
        </w:tc>
        <w:tc>
          <w:tcPr>
            <w:tcW w:w="1525" w:type="dxa"/>
            <w:shd w:val="clear" w:color="auto" w:fill="auto"/>
            <w:noWrap/>
            <w:vAlign w:val="center"/>
            <w:hideMark/>
          </w:tcPr>
          <w:p w14:paraId="22E08F3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O211010100106</w:t>
            </w:r>
          </w:p>
        </w:tc>
        <w:tc>
          <w:tcPr>
            <w:tcW w:w="1202" w:type="dxa"/>
            <w:shd w:val="clear" w:color="auto" w:fill="auto"/>
            <w:vAlign w:val="center"/>
            <w:hideMark/>
          </w:tcPr>
          <w:p w14:paraId="1BE287B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Prima de servicio</w:t>
            </w:r>
          </w:p>
        </w:tc>
        <w:tc>
          <w:tcPr>
            <w:tcW w:w="766" w:type="dxa"/>
            <w:vMerge/>
            <w:vAlign w:val="center"/>
            <w:hideMark/>
          </w:tcPr>
          <w:p w14:paraId="5C7C8E48"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316B3919"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797A3ED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45.000</w:t>
            </w:r>
          </w:p>
        </w:tc>
        <w:tc>
          <w:tcPr>
            <w:tcW w:w="977" w:type="dxa"/>
            <w:shd w:val="clear" w:color="auto" w:fill="auto"/>
            <w:noWrap/>
            <w:vAlign w:val="center"/>
            <w:hideMark/>
          </w:tcPr>
          <w:p w14:paraId="61CA626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2C2DD339" w14:textId="77777777" w:rsidR="00152B35" w:rsidRPr="00152B35" w:rsidRDefault="00152B35" w:rsidP="00152B35">
            <w:pPr>
              <w:rPr>
                <w:rFonts w:ascii="Arial" w:hAnsi="Arial" w:cs="Arial"/>
                <w:sz w:val="12"/>
                <w:szCs w:val="12"/>
                <w:lang w:eastAsia="es-CO"/>
              </w:rPr>
            </w:pPr>
          </w:p>
        </w:tc>
      </w:tr>
      <w:tr w:rsidR="00152B35" w:rsidRPr="00152B35" w14:paraId="32CFDDCB" w14:textId="77777777" w:rsidTr="003673C3">
        <w:trPr>
          <w:trHeight w:val="450"/>
        </w:trPr>
        <w:tc>
          <w:tcPr>
            <w:tcW w:w="762" w:type="dxa"/>
            <w:vMerge/>
            <w:vAlign w:val="center"/>
            <w:hideMark/>
          </w:tcPr>
          <w:p w14:paraId="10053118"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2393093" w14:textId="77777777" w:rsidR="00152B35" w:rsidRPr="00152B35" w:rsidRDefault="00152B35" w:rsidP="00152B35">
            <w:pPr>
              <w:rPr>
                <w:rFonts w:ascii="Arial" w:hAnsi="Arial" w:cs="Arial"/>
                <w:sz w:val="12"/>
                <w:szCs w:val="12"/>
                <w:lang w:eastAsia="es-CO"/>
              </w:rPr>
            </w:pPr>
          </w:p>
        </w:tc>
        <w:tc>
          <w:tcPr>
            <w:tcW w:w="1525" w:type="dxa"/>
            <w:shd w:val="clear" w:color="auto" w:fill="auto"/>
            <w:noWrap/>
            <w:vAlign w:val="center"/>
            <w:hideMark/>
          </w:tcPr>
          <w:p w14:paraId="57093C7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O211010100299</w:t>
            </w:r>
          </w:p>
        </w:tc>
        <w:tc>
          <w:tcPr>
            <w:tcW w:w="1202" w:type="dxa"/>
            <w:shd w:val="clear" w:color="auto" w:fill="auto"/>
            <w:vAlign w:val="center"/>
            <w:hideMark/>
          </w:tcPr>
          <w:p w14:paraId="18624D0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Beneficios convencionales</w:t>
            </w:r>
          </w:p>
        </w:tc>
        <w:tc>
          <w:tcPr>
            <w:tcW w:w="766" w:type="dxa"/>
            <w:shd w:val="clear" w:color="auto" w:fill="auto"/>
            <w:noWrap/>
            <w:vAlign w:val="center"/>
            <w:hideMark/>
          </w:tcPr>
          <w:p w14:paraId="0E3188D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1D5B79A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59568B1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50.000</w:t>
            </w:r>
          </w:p>
        </w:tc>
        <w:tc>
          <w:tcPr>
            <w:tcW w:w="977" w:type="dxa"/>
            <w:shd w:val="clear" w:color="auto" w:fill="auto"/>
            <w:noWrap/>
            <w:vAlign w:val="center"/>
            <w:hideMark/>
          </w:tcPr>
          <w:p w14:paraId="68234E5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2D806C84" w14:textId="77777777" w:rsidR="00152B35" w:rsidRPr="00152B35" w:rsidRDefault="00152B35" w:rsidP="00152B35">
            <w:pPr>
              <w:rPr>
                <w:rFonts w:ascii="Arial" w:hAnsi="Arial" w:cs="Arial"/>
                <w:sz w:val="12"/>
                <w:szCs w:val="12"/>
                <w:lang w:eastAsia="es-CO"/>
              </w:rPr>
            </w:pPr>
          </w:p>
        </w:tc>
      </w:tr>
      <w:tr w:rsidR="00152B35" w:rsidRPr="00152B35" w14:paraId="1C04A106" w14:textId="77777777" w:rsidTr="003673C3">
        <w:trPr>
          <w:trHeight w:val="450"/>
        </w:trPr>
        <w:tc>
          <w:tcPr>
            <w:tcW w:w="762" w:type="dxa"/>
            <w:vMerge/>
            <w:vAlign w:val="center"/>
            <w:hideMark/>
          </w:tcPr>
          <w:p w14:paraId="6B7C866A"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233D9043" w14:textId="77777777" w:rsidR="00152B35" w:rsidRPr="00152B35" w:rsidRDefault="00152B35" w:rsidP="00152B35">
            <w:pPr>
              <w:rPr>
                <w:rFonts w:ascii="Arial" w:hAnsi="Arial" w:cs="Arial"/>
                <w:sz w:val="12"/>
                <w:szCs w:val="12"/>
                <w:lang w:eastAsia="es-CO"/>
              </w:rPr>
            </w:pPr>
          </w:p>
        </w:tc>
        <w:tc>
          <w:tcPr>
            <w:tcW w:w="1525" w:type="dxa"/>
            <w:shd w:val="clear" w:color="auto" w:fill="auto"/>
            <w:noWrap/>
            <w:vAlign w:val="center"/>
            <w:hideMark/>
          </w:tcPr>
          <w:p w14:paraId="0BD428A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O21101010010801</w:t>
            </w:r>
          </w:p>
        </w:tc>
        <w:tc>
          <w:tcPr>
            <w:tcW w:w="1202" w:type="dxa"/>
            <w:shd w:val="clear" w:color="auto" w:fill="auto"/>
            <w:vAlign w:val="center"/>
            <w:hideMark/>
          </w:tcPr>
          <w:p w14:paraId="6527EE4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Prima de navidad</w:t>
            </w:r>
          </w:p>
        </w:tc>
        <w:tc>
          <w:tcPr>
            <w:tcW w:w="766" w:type="dxa"/>
            <w:vMerge w:val="restart"/>
            <w:shd w:val="clear" w:color="auto" w:fill="auto"/>
            <w:noWrap/>
            <w:vAlign w:val="center"/>
            <w:hideMark/>
          </w:tcPr>
          <w:p w14:paraId="47EDC7D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0817F14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198FDB6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3EE1CC0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130.000</w:t>
            </w:r>
          </w:p>
        </w:tc>
        <w:tc>
          <w:tcPr>
            <w:tcW w:w="1120" w:type="dxa"/>
            <w:vMerge/>
            <w:vAlign w:val="center"/>
            <w:hideMark/>
          </w:tcPr>
          <w:p w14:paraId="775BE8F3" w14:textId="77777777" w:rsidR="00152B35" w:rsidRPr="00152B35" w:rsidRDefault="00152B35" w:rsidP="00152B35">
            <w:pPr>
              <w:rPr>
                <w:rFonts w:ascii="Arial" w:hAnsi="Arial" w:cs="Arial"/>
                <w:sz w:val="12"/>
                <w:szCs w:val="12"/>
                <w:lang w:eastAsia="es-CO"/>
              </w:rPr>
            </w:pPr>
          </w:p>
        </w:tc>
      </w:tr>
      <w:tr w:rsidR="00152B35" w:rsidRPr="00152B35" w14:paraId="4B017353" w14:textId="77777777" w:rsidTr="003673C3">
        <w:trPr>
          <w:trHeight w:val="450"/>
        </w:trPr>
        <w:tc>
          <w:tcPr>
            <w:tcW w:w="762" w:type="dxa"/>
            <w:vMerge/>
            <w:vAlign w:val="center"/>
            <w:hideMark/>
          </w:tcPr>
          <w:p w14:paraId="78A228A3"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7FFDDDA9" w14:textId="77777777" w:rsidR="00152B35" w:rsidRPr="00152B35" w:rsidRDefault="00152B35" w:rsidP="00152B35">
            <w:pPr>
              <w:rPr>
                <w:rFonts w:ascii="Arial" w:hAnsi="Arial" w:cs="Arial"/>
                <w:sz w:val="12"/>
                <w:szCs w:val="12"/>
                <w:lang w:eastAsia="es-CO"/>
              </w:rPr>
            </w:pPr>
          </w:p>
        </w:tc>
        <w:tc>
          <w:tcPr>
            <w:tcW w:w="1525" w:type="dxa"/>
            <w:shd w:val="clear" w:color="auto" w:fill="auto"/>
            <w:noWrap/>
            <w:vAlign w:val="center"/>
            <w:hideMark/>
          </w:tcPr>
          <w:p w14:paraId="492DA4B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O211010100109</w:t>
            </w:r>
          </w:p>
        </w:tc>
        <w:tc>
          <w:tcPr>
            <w:tcW w:w="1202" w:type="dxa"/>
            <w:shd w:val="clear" w:color="auto" w:fill="auto"/>
            <w:vAlign w:val="center"/>
            <w:hideMark/>
          </w:tcPr>
          <w:p w14:paraId="7713DD5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Prima técnica salarial</w:t>
            </w:r>
          </w:p>
        </w:tc>
        <w:tc>
          <w:tcPr>
            <w:tcW w:w="766" w:type="dxa"/>
            <w:vMerge/>
            <w:vAlign w:val="center"/>
            <w:hideMark/>
          </w:tcPr>
          <w:p w14:paraId="50200210"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76FC1286"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3F5FA26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52E62FD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50.000</w:t>
            </w:r>
          </w:p>
        </w:tc>
        <w:tc>
          <w:tcPr>
            <w:tcW w:w="1120" w:type="dxa"/>
            <w:vMerge/>
            <w:vAlign w:val="center"/>
            <w:hideMark/>
          </w:tcPr>
          <w:p w14:paraId="63C656EB" w14:textId="77777777" w:rsidR="00152B35" w:rsidRPr="00152B35" w:rsidRDefault="00152B35" w:rsidP="00152B35">
            <w:pPr>
              <w:rPr>
                <w:rFonts w:ascii="Arial" w:hAnsi="Arial" w:cs="Arial"/>
                <w:sz w:val="12"/>
                <w:szCs w:val="12"/>
                <w:lang w:eastAsia="es-CO"/>
              </w:rPr>
            </w:pPr>
          </w:p>
        </w:tc>
      </w:tr>
      <w:tr w:rsidR="00152B35" w:rsidRPr="00152B35" w14:paraId="5285CDFE" w14:textId="77777777" w:rsidTr="003673C3">
        <w:trPr>
          <w:trHeight w:val="600"/>
        </w:trPr>
        <w:tc>
          <w:tcPr>
            <w:tcW w:w="762" w:type="dxa"/>
            <w:vMerge w:val="restart"/>
            <w:shd w:val="clear" w:color="auto" w:fill="auto"/>
            <w:vAlign w:val="center"/>
            <w:hideMark/>
          </w:tcPr>
          <w:p w14:paraId="11B21DF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Traslado Interno</w:t>
            </w:r>
          </w:p>
        </w:tc>
        <w:tc>
          <w:tcPr>
            <w:tcW w:w="925" w:type="dxa"/>
            <w:vMerge w:val="restart"/>
            <w:shd w:val="clear" w:color="auto" w:fill="auto"/>
            <w:vAlign w:val="center"/>
            <w:hideMark/>
          </w:tcPr>
          <w:p w14:paraId="7933FB9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116.000 </w:t>
            </w:r>
          </w:p>
        </w:tc>
        <w:tc>
          <w:tcPr>
            <w:tcW w:w="1525" w:type="dxa"/>
            <w:shd w:val="clear" w:color="auto" w:fill="auto"/>
            <w:vAlign w:val="center"/>
            <w:hideMark/>
          </w:tcPr>
          <w:p w14:paraId="5A46F96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O211010200102</w:t>
            </w:r>
          </w:p>
        </w:tc>
        <w:tc>
          <w:tcPr>
            <w:tcW w:w="1202" w:type="dxa"/>
            <w:shd w:val="clear" w:color="auto" w:fill="auto"/>
            <w:vAlign w:val="center"/>
            <w:hideMark/>
          </w:tcPr>
          <w:p w14:paraId="6FDA33C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Aportes a la seguridad social en pensiones privadas</w:t>
            </w:r>
          </w:p>
        </w:tc>
        <w:tc>
          <w:tcPr>
            <w:tcW w:w="766" w:type="dxa"/>
            <w:vMerge w:val="restart"/>
            <w:shd w:val="clear" w:color="auto" w:fill="auto"/>
            <w:noWrap/>
            <w:vAlign w:val="center"/>
            <w:hideMark/>
          </w:tcPr>
          <w:p w14:paraId="2101AAA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57FC42E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039F4BE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115.000</w:t>
            </w:r>
          </w:p>
        </w:tc>
        <w:tc>
          <w:tcPr>
            <w:tcW w:w="977" w:type="dxa"/>
            <w:shd w:val="clear" w:color="auto" w:fill="auto"/>
            <w:noWrap/>
            <w:vAlign w:val="center"/>
            <w:hideMark/>
          </w:tcPr>
          <w:p w14:paraId="1130527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05D8356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7537A061" w14:textId="77777777" w:rsidTr="003673C3">
        <w:trPr>
          <w:trHeight w:val="600"/>
        </w:trPr>
        <w:tc>
          <w:tcPr>
            <w:tcW w:w="762" w:type="dxa"/>
            <w:vMerge/>
            <w:vAlign w:val="center"/>
            <w:hideMark/>
          </w:tcPr>
          <w:p w14:paraId="723C62BC"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1A4C1DB"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8ADB64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O211010200302</w:t>
            </w:r>
          </w:p>
        </w:tc>
        <w:tc>
          <w:tcPr>
            <w:tcW w:w="1202" w:type="dxa"/>
            <w:shd w:val="clear" w:color="auto" w:fill="auto"/>
            <w:vAlign w:val="center"/>
            <w:hideMark/>
          </w:tcPr>
          <w:p w14:paraId="3B36220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Aportes a cesantías fondos privados</w:t>
            </w:r>
          </w:p>
        </w:tc>
        <w:tc>
          <w:tcPr>
            <w:tcW w:w="766" w:type="dxa"/>
            <w:vMerge/>
            <w:vAlign w:val="center"/>
            <w:hideMark/>
          </w:tcPr>
          <w:p w14:paraId="26C4196C"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4C100486"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1D8A5CA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1.000</w:t>
            </w:r>
          </w:p>
        </w:tc>
        <w:tc>
          <w:tcPr>
            <w:tcW w:w="977" w:type="dxa"/>
            <w:shd w:val="clear" w:color="auto" w:fill="auto"/>
            <w:noWrap/>
            <w:vAlign w:val="center"/>
            <w:hideMark/>
          </w:tcPr>
          <w:p w14:paraId="6012241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32FED4D4" w14:textId="77777777" w:rsidR="00152B35" w:rsidRPr="00152B35" w:rsidRDefault="00152B35" w:rsidP="00152B35">
            <w:pPr>
              <w:rPr>
                <w:rFonts w:ascii="Arial" w:hAnsi="Arial" w:cs="Arial"/>
                <w:sz w:val="12"/>
                <w:szCs w:val="12"/>
                <w:lang w:eastAsia="es-CO"/>
              </w:rPr>
            </w:pPr>
          </w:p>
        </w:tc>
      </w:tr>
      <w:tr w:rsidR="00152B35" w:rsidRPr="00152B35" w14:paraId="27834D75" w14:textId="77777777" w:rsidTr="003673C3">
        <w:trPr>
          <w:trHeight w:val="600"/>
        </w:trPr>
        <w:tc>
          <w:tcPr>
            <w:tcW w:w="762" w:type="dxa"/>
            <w:vMerge/>
            <w:vAlign w:val="center"/>
            <w:hideMark/>
          </w:tcPr>
          <w:p w14:paraId="7210A17F"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03107383"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292C0B2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O211010200101</w:t>
            </w:r>
          </w:p>
        </w:tc>
        <w:tc>
          <w:tcPr>
            <w:tcW w:w="1202" w:type="dxa"/>
            <w:shd w:val="clear" w:color="auto" w:fill="auto"/>
            <w:vAlign w:val="center"/>
            <w:hideMark/>
          </w:tcPr>
          <w:p w14:paraId="19B3E71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Aportes a la seguridad social en pensiones públicas</w:t>
            </w:r>
          </w:p>
        </w:tc>
        <w:tc>
          <w:tcPr>
            <w:tcW w:w="766" w:type="dxa"/>
            <w:shd w:val="clear" w:color="auto" w:fill="auto"/>
            <w:noWrap/>
            <w:vAlign w:val="center"/>
            <w:hideMark/>
          </w:tcPr>
          <w:p w14:paraId="25B4BEF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220DBA6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03B4EA9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4E998A2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75.000</w:t>
            </w:r>
          </w:p>
        </w:tc>
        <w:tc>
          <w:tcPr>
            <w:tcW w:w="1120" w:type="dxa"/>
            <w:vMerge/>
            <w:vAlign w:val="center"/>
            <w:hideMark/>
          </w:tcPr>
          <w:p w14:paraId="73553947" w14:textId="77777777" w:rsidR="00152B35" w:rsidRPr="00152B35" w:rsidRDefault="00152B35" w:rsidP="00152B35">
            <w:pPr>
              <w:rPr>
                <w:rFonts w:ascii="Arial" w:hAnsi="Arial" w:cs="Arial"/>
                <w:sz w:val="12"/>
                <w:szCs w:val="12"/>
                <w:lang w:eastAsia="es-CO"/>
              </w:rPr>
            </w:pPr>
          </w:p>
        </w:tc>
      </w:tr>
      <w:tr w:rsidR="00152B35" w:rsidRPr="00152B35" w14:paraId="6D7009A8" w14:textId="77777777" w:rsidTr="003673C3">
        <w:trPr>
          <w:trHeight w:val="600"/>
        </w:trPr>
        <w:tc>
          <w:tcPr>
            <w:tcW w:w="762" w:type="dxa"/>
            <w:vMerge/>
            <w:vAlign w:val="center"/>
            <w:hideMark/>
          </w:tcPr>
          <w:p w14:paraId="733F544C"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5F91DCCC"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9D05B3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O211010200202</w:t>
            </w:r>
          </w:p>
        </w:tc>
        <w:tc>
          <w:tcPr>
            <w:tcW w:w="1202" w:type="dxa"/>
            <w:shd w:val="clear" w:color="auto" w:fill="auto"/>
            <w:vAlign w:val="center"/>
            <w:hideMark/>
          </w:tcPr>
          <w:p w14:paraId="4949514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Aportes a la seguridad social en salud privada</w:t>
            </w:r>
          </w:p>
        </w:tc>
        <w:tc>
          <w:tcPr>
            <w:tcW w:w="766" w:type="dxa"/>
            <w:vMerge w:val="restart"/>
            <w:shd w:val="clear" w:color="auto" w:fill="auto"/>
            <w:noWrap/>
            <w:vAlign w:val="center"/>
            <w:hideMark/>
          </w:tcPr>
          <w:p w14:paraId="1CBF350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6E61540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26E0B91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1629F55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40.000</w:t>
            </w:r>
          </w:p>
        </w:tc>
        <w:tc>
          <w:tcPr>
            <w:tcW w:w="1120" w:type="dxa"/>
            <w:vMerge/>
            <w:vAlign w:val="center"/>
            <w:hideMark/>
          </w:tcPr>
          <w:p w14:paraId="62B5A461" w14:textId="77777777" w:rsidR="00152B35" w:rsidRPr="00152B35" w:rsidRDefault="00152B35" w:rsidP="00152B35">
            <w:pPr>
              <w:rPr>
                <w:rFonts w:ascii="Arial" w:hAnsi="Arial" w:cs="Arial"/>
                <w:sz w:val="12"/>
                <w:szCs w:val="12"/>
                <w:lang w:eastAsia="es-CO"/>
              </w:rPr>
            </w:pPr>
          </w:p>
        </w:tc>
      </w:tr>
      <w:tr w:rsidR="00152B35" w:rsidRPr="00152B35" w14:paraId="360ACC7D" w14:textId="77777777" w:rsidTr="003673C3">
        <w:trPr>
          <w:trHeight w:val="600"/>
        </w:trPr>
        <w:tc>
          <w:tcPr>
            <w:tcW w:w="762" w:type="dxa"/>
            <w:vMerge/>
            <w:vAlign w:val="center"/>
            <w:hideMark/>
          </w:tcPr>
          <w:p w14:paraId="7E2F6BDC"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7C49E49C"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39D4211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O211010200501</w:t>
            </w:r>
          </w:p>
        </w:tc>
        <w:tc>
          <w:tcPr>
            <w:tcW w:w="1202" w:type="dxa"/>
            <w:shd w:val="clear" w:color="auto" w:fill="auto"/>
            <w:vAlign w:val="center"/>
            <w:hideMark/>
          </w:tcPr>
          <w:p w14:paraId="1A066944" w14:textId="77777777" w:rsidR="00152B35" w:rsidRPr="00152B35" w:rsidRDefault="00152B35" w:rsidP="00152B35">
            <w:pPr>
              <w:rPr>
                <w:rFonts w:ascii="Arial" w:hAnsi="Arial" w:cs="Arial"/>
                <w:sz w:val="12"/>
                <w:szCs w:val="12"/>
                <w:lang w:eastAsia="es-CO"/>
              </w:rPr>
            </w:pPr>
            <w:proofErr w:type="gramStart"/>
            <w:r w:rsidRPr="00152B35">
              <w:rPr>
                <w:rFonts w:ascii="Arial" w:hAnsi="Arial" w:cs="Arial"/>
                <w:sz w:val="12"/>
                <w:szCs w:val="12"/>
                <w:lang w:eastAsia="es-CO"/>
              </w:rPr>
              <w:t>Aporte generales</w:t>
            </w:r>
            <w:proofErr w:type="gramEnd"/>
            <w:r w:rsidRPr="00152B35">
              <w:rPr>
                <w:rFonts w:ascii="Arial" w:hAnsi="Arial" w:cs="Arial"/>
                <w:sz w:val="12"/>
                <w:szCs w:val="12"/>
                <w:lang w:eastAsia="es-CO"/>
              </w:rPr>
              <w:t xml:space="preserve"> al sistema de riesgos laborales públicos</w:t>
            </w:r>
          </w:p>
        </w:tc>
        <w:tc>
          <w:tcPr>
            <w:tcW w:w="766" w:type="dxa"/>
            <w:vMerge/>
            <w:vAlign w:val="center"/>
            <w:hideMark/>
          </w:tcPr>
          <w:p w14:paraId="03011D7D"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5CD4F856"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7147D05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6B11577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1.000</w:t>
            </w:r>
          </w:p>
        </w:tc>
        <w:tc>
          <w:tcPr>
            <w:tcW w:w="1120" w:type="dxa"/>
            <w:vMerge/>
            <w:vAlign w:val="center"/>
            <w:hideMark/>
          </w:tcPr>
          <w:p w14:paraId="1354C4B3" w14:textId="77777777" w:rsidR="00152B35" w:rsidRPr="00152B35" w:rsidRDefault="00152B35" w:rsidP="00152B35">
            <w:pPr>
              <w:rPr>
                <w:rFonts w:ascii="Arial" w:hAnsi="Arial" w:cs="Arial"/>
                <w:sz w:val="12"/>
                <w:szCs w:val="12"/>
                <w:lang w:eastAsia="es-CO"/>
              </w:rPr>
            </w:pPr>
          </w:p>
        </w:tc>
      </w:tr>
      <w:tr w:rsidR="00152B35" w:rsidRPr="00152B35" w14:paraId="770F5CF5" w14:textId="77777777" w:rsidTr="003673C3">
        <w:trPr>
          <w:trHeight w:val="600"/>
        </w:trPr>
        <w:tc>
          <w:tcPr>
            <w:tcW w:w="762" w:type="dxa"/>
            <w:vMerge w:val="restart"/>
            <w:shd w:val="clear" w:color="auto" w:fill="auto"/>
            <w:vAlign w:val="center"/>
            <w:hideMark/>
          </w:tcPr>
          <w:p w14:paraId="5753997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Traslado Interno</w:t>
            </w:r>
          </w:p>
        </w:tc>
        <w:tc>
          <w:tcPr>
            <w:tcW w:w="925" w:type="dxa"/>
            <w:vMerge w:val="restart"/>
            <w:shd w:val="clear" w:color="auto" w:fill="auto"/>
            <w:vAlign w:val="center"/>
            <w:hideMark/>
          </w:tcPr>
          <w:p w14:paraId="3D347EE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2.119 </w:t>
            </w:r>
          </w:p>
        </w:tc>
        <w:tc>
          <w:tcPr>
            <w:tcW w:w="1525" w:type="dxa"/>
            <w:shd w:val="clear" w:color="auto" w:fill="auto"/>
            <w:vAlign w:val="center"/>
            <w:hideMark/>
          </w:tcPr>
          <w:p w14:paraId="21F5D8C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O211020200102</w:t>
            </w:r>
          </w:p>
        </w:tc>
        <w:tc>
          <w:tcPr>
            <w:tcW w:w="1202" w:type="dxa"/>
            <w:shd w:val="clear" w:color="auto" w:fill="auto"/>
            <w:vAlign w:val="center"/>
            <w:hideMark/>
          </w:tcPr>
          <w:p w14:paraId="6F8A619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Aportes a la seguridad social en pensiones privadas</w:t>
            </w:r>
          </w:p>
        </w:tc>
        <w:tc>
          <w:tcPr>
            <w:tcW w:w="766" w:type="dxa"/>
            <w:vMerge w:val="restart"/>
            <w:shd w:val="clear" w:color="auto" w:fill="auto"/>
            <w:noWrap/>
            <w:vAlign w:val="center"/>
            <w:hideMark/>
          </w:tcPr>
          <w:p w14:paraId="2ACE13F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3EE1341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6097264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2.119</w:t>
            </w:r>
          </w:p>
        </w:tc>
        <w:tc>
          <w:tcPr>
            <w:tcW w:w="977" w:type="dxa"/>
            <w:shd w:val="clear" w:color="auto" w:fill="auto"/>
            <w:noWrap/>
            <w:vAlign w:val="center"/>
            <w:hideMark/>
          </w:tcPr>
          <w:p w14:paraId="21A42AD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320B502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0B1A63BD" w14:textId="77777777" w:rsidTr="003673C3">
        <w:trPr>
          <w:trHeight w:val="600"/>
        </w:trPr>
        <w:tc>
          <w:tcPr>
            <w:tcW w:w="762" w:type="dxa"/>
            <w:vMerge/>
            <w:vAlign w:val="center"/>
            <w:hideMark/>
          </w:tcPr>
          <w:p w14:paraId="236E0CF4"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4FF3C07C"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552C38B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O211020200101</w:t>
            </w:r>
          </w:p>
        </w:tc>
        <w:tc>
          <w:tcPr>
            <w:tcW w:w="1202" w:type="dxa"/>
            <w:shd w:val="clear" w:color="auto" w:fill="auto"/>
            <w:vAlign w:val="center"/>
            <w:hideMark/>
          </w:tcPr>
          <w:p w14:paraId="1C881B3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Aportes a la seguridad social en pensiones públicas</w:t>
            </w:r>
          </w:p>
        </w:tc>
        <w:tc>
          <w:tcPr>
            <w:tcW w:w="766" w:type="dxa"/>
            <w:vMerge/>
            <w:vAlign w:val="center"/>
            <w:hideMark/>
          </w:tcPr>
          <w:p w14:paraId="2C8823C8"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7DD18898"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6A72205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37504E0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400</w:t>
            </w:r>
          </w:p>
        </w:tc>
        <w:tc>
          <w:tcPr>
            <w:tcW w:w="1120" w:type="dxa"/>
            <w:vMerge/>
            <w:vAlign w:val="center"/>
            <w:hideMark/>
          </w:tcPr>
          <w:p w14:paraId="1ECF2064" w14:textId="77777777" w:rsidR="00152B35" w:rsidRPr="00152B35" w:rsidRDefault="00152B35" w:rsidP="00152B35">
            <w:pPr>
              <w:rPr>
                <w:rFonts w:ascii="Arial" w:hAnsi="Arial" w:cs="Arial"/>
                <w:sz w:val="12"/>
                <w:szCs w:val="12"/>
                <w:lang w:eastAsia="es-CO"/>
              </w:rPr>
            </w:pPr>
          </w:p>
        </w:tc>
      </w:tr>
      <w:tr w:rsidR="00152B35" w:rsidRPr="00152B35" w14:paraId="0C3F4EDF" w14:textId="77777777" w:rsidTr="003673C3">
        <w:trPr>
          <w:trHeight w:val="600"/>
        </w:trPr>
        <w:tc>
          <w:tcPr>
            <w:tcW w:w="762" w:type="dxa"/>
            <w:vMerge/>
            <w:vAlign w:val="center"/>
            <w:hideMark/>
          </w:tcPr>
          <w:p w14:paraId="0E71011C"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20445289"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81F108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O211020200202</w:t>
            </w:r>
          </w:p>
        </w:tc>
        <w:tc>
          <w:tcPr>
            <w:tcW w:w="1202" w:type="dxa"/>
            <w:shd w:val="clear" w:color="auto" w:fill="auto"/>
            <w:vAlign w:val="center"/>
            <w:hideMark/>
          </w:tcPr>
          <w:p w14:paraId="5ACB200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Aportes a la seguridad social en salud privada</w:t>
            </w:r>
          </w:p>
        </w:tc>
        <w:tc>
          <w:tcPr>
            <w:tcW w:w="766" w:type="dxa"/>
            <w:vMerge/>
            <w:vAlign w:val="center"/>
            <w:hideMark/>
          </w:tcPr>
          <w:p w14:paraId="3D98A3E7"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23D4BC52"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334962B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215DDB6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300</w:t>
            </w:r>
          </w:p>
        </w:tc>
        <w:tc>
          <w:tcPr>
            <w:tcW w:w="1120" w:type="dxa"/>
            <w:vMerge/>
            <w:vAlign w:val="center"/>
            <w:hideMark/>
          </w:tcPr>
          <w:p w14:paraId="28B6EA17" w14:textId="77777777" w:rsidR="00152B35" w:rsidRPr="00152B35" w:rsidRDefault="00152B35" w:rsidP="00152B35">
            <w:pPr>
              <w:rPr>
                <w:rFonts w:ascii="Arial" w:hAnsi="Arial" w:cs="Arial"/>
                <w:sz w:val="12"/>
                <w:szCs w:val="12"/>
                <w:lang w:eastAsia="es-CO"/>
              </w:rPr>
            </w:pPr>
          </w:p>
        </w:tc>
      </w:tr>
      <w:tr w:rsidR="00152B35" w:rsidRPr="00152B35" w14:paraId="33D67477" w14:textId="77777777" w:rsidTr="003673C3">
        <w:trPr>
          <w:trHeight w:val="510"/>
        </w:trPr>
        <w:tc>
          <w:tcPr>
            <w:tcW w:w="762" w:type="dxa"/>
            <w:vMerge/>
            <w:vAlign w:val="center"/>
            <w:hideMark/>
          </w:tcPr>
          <w:p w14:paraId="73C184AB"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620B9525"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165A48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O211020200301</w:t>
            </w:r>
          </w:p>
        </w:tc>
        <w:tc>
          <w:tcPr>
            <w:tcW w:w="1202" w:type="dxa"/>
            <w:shd w:val="clear" w:color="auto" w:fill="auto"/>
            <w:vAlign w:val="center"/>
            <w:hideMark/>
          </w:tcPr>
          <w:p w14:paraId="6366959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Aportes de cesantías a fondos públicos </w:t>
            </w:r>
          </w:p>
        </w:tc>
        <w:tc>
          <w:tcPr>
            <w:tcW w:w="766" w:type="dxa"/>
            <w:vMerge/>
            <w:vAlign w:val="center"/>
            <w:hideMark/>
          </w:tcPr>
          <w:p w14:paraId="71853F61"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1FDD6CAB"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0C9E9C7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3BE61C0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719</w:t>
            </w:r>
          </w:p>
        </w:tc>
        <w:tc>
          <w:tcPr>
            <w:tcW w:w="1120" w:type="dxa"/>
            <w:vMerge/>
            <w:vAlign w:val="center"/>
            <w:hideMark/>
          </w:tcPr>
          <w:p w14:paraId="05CD6633" w14:textId="77777777" w:rsidR="00152B35" w:rsidRPr="00152B35" w:rsidRDefault="00152B35" w:rsidP="00152B35">
            <w:pPr>
              <w:rPr>
                <w:rFonts w:ascii="Arial" w:hAnsi="Arial" w:cs="Arial"/>
                <w:sz w:val="12"/>
                <w:szCs w:val="12"/>
                <w:lang w:eastAsia="es-CO"/>
              </w:rPr>
            </w:pPr>
          </w:p>
        </w:tc>
      </w:tr>
      <w:tr w:rsidR="00152B35" w:rsidRPr="00152B35" w14:paraId="7E4CCED6" w14:textId="77777777" w:rsidTr="003673C3">
        <w:trPr>
          <w:trHeight w:val="390"/>
        </w:trPr>
        <w:tc>
          <w:tcPr>
            <w:tcW w:w="762" w:type="dxa"/>
            <w:vMerge/>
            <w:vAlign w:val="center"/>
            <w:hideMark/>
          </w:tcPr>
          <w:p w14:paraId="453ECD13"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54E358F"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746978C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O211020200401</w:t>
            </w:r>
          </w:p>
        </w:tc>
        <w:tc>
          <w:tcPr>
            <w:tcW w:w="1202" w:type="dxa"/>
            <w:shd w:val="clear" w:color="auto" w:fill="auto"/>
            <w:vAlign w:val="center"/>
            <w:hideMark/>
          </w:tcPr>
          <w:p w14:paraId="0D4A5AB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Compensar</w:t>
            </w:r>
          </w:p>
        </w:tc>
        <w:tc>
          <w:tcPr>
            <w:tcW w:w="766" w:type="dxa"/>
            <w:shd w:val="clear" w:color="auto" w:fill="auto"/>
            <w:noWrap/>
            <w:vAlign w:val="center"/>
            <w:hideMark/>
          </w:tcPr>
          <w:p w14:paraId="788790D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shd w:val="clear" w:color="auto" w:fill="auto"/>
            <w:noWrap/>
            <w:vAlign w:val="center"/>
            <w:hideMark/>
          </w:tcPr>
          <w:p w14:paraId="03CDAC2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045238C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6159C1C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300</w:t>
            </w:r>
          </w:p>
        </w:tc>
        <w:tc>
          <w:tcPr>
            <w:tcW w:w="1120" w:type="dxa"/>
            <w:vMerge/>
            <w:vAlign w:val="center"/>
            <w:hideMark/>
          </w:tcPr>
          <w:p w14:paraId="4B6BB6B3" w14:textId="77777777" w:rsidR="00152B35" w:rsidRPr="00152B35" w:rsidRDefault="00152B35" w:rsidP="00152B35">
            <w:pPr>
              <w:rPr>
                <w:rFonts w:ascii="Arial" w:hAnsi="Arial" w:cs="Arial"/>
                <w:sz w:val="12"/>
                <w:szCs w:val="12"/>
                <w:lang w:eastAsia="es-CO"/>
              </w:rPr>
            </w:pPr>
          </w:p>
        </w:tc>
      </w:tr>
      <w:tr w:rsidR="00152B35" w:rsidRPr="00152B35" w14:paraId="6DCDDD37" w14:textId="77777777" w:rsidTr="003673C3">
        <w:trPr>
          <w:trHeight w:val="390"/>
        </w:trPr>
        <w:tc>
          <w:tcPr>
            <w:tcW w:w="762" w:type="dxa"/>
            <w:vMerge/>
            <w:vAlign w:val="center"/>
            <w:hideMark/>
          </w:tcPr>
          <w:p w14:paraId="63A7D177"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81BA776"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17F41C8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O2110202006</w:t>
            </w:r>
          </w:p>
        </w:tc>
        <w:tc>
          <w:tcPr>
            <w:tcW w:w="1202" w:type="dxa"/>
            <w:shd w:val="clear" w:color="auto" w:fill="auto"/>
            <w:vAlign w:val="center"/>
            <w:hideMark/>
          </w:tcPr>
          <w:p w14:paraId="0AF8406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Aportes al ICBF</w:t>
            </w:r>
          </w:p>
        </w:tc>
        <w:tc>
          <w:tcPr>
            <w:tcW w:w="766" w:type="dxa"/>
            <w:vMerge w:val="restart"/>
            <w:shd w:val="clear" w:color="auto" w:fill="auto"/>
            <w:noWrap/>
            <w:vAlign w:val="center"/>
            <w:hideMark/>
          </w:tcPr>
          <w:p w14:paraId="70CAF6C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3569D77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387C638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1702DD5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200</w:t>
            </w:r>
          </w:p>
        </w:tc>
        <w:tc>
          <w:tcPr>
            <w:tcW w:w="1120" w:type="dxa"/>
            <w:vMerge/>
            <w:vAlign w:val="center"/>
            <w:hideMark/>
          </w:tcPr>
          <w:p w14:paraId="63F29F15" w14:textId="77777777" w:rsidR="00152B35" w:rsidRPr="00152B35" w:rsidRDefault="00152B35" w:rsidP="00152B35">
            <w:pPr>
              <w:rPr>
                <w:rFonts w:ascii="Arial" w:hAnsi="Arial" w:cs="Arial"/>
                <w:sz w:val="12"/>
                <w:szCs w:val="12"/>
                <w:lang w:eastAsia="es-CO"/>
              </w:rPr>
            </w:pPr>
          </w:p>
        </w:tc>
      </w:tr>
      <w:tr w:rsidR="00152B35" w:rsidRPr="00152B35" w14:paraId="37D7FB0C" w14:textId="77777777" w:rsidTr="003673C3">
        <w:trPr>
          <w:trHeight w:val="390"/>
        </w:trPr>
        <w:tc>
          <w:tcPr>
            <w:tcW w:w="762" w:type="dxa"/>
            <w:vMerge/>
            <w:vAlign w:val="center"/>
            <w:hideMark/>
          </w:tcPr>
          <w:p w14:paraId="0DAC791A"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2CAE8023"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3D76803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O2110202007</w:t>
            </w:r>
          </w:p>
        </w:tc>
        <w:tc>
          <w:tcPr>
            <w:tcW w:w="1202" w:type="dxa"/>
            <w:shd w:val="clear" w:color="auto" w:fill="auto"/>
            <w:vAlign w:val="center"/>
            <w:hideMark/>
          </w:tcPr>
          <w:p w14:paraId="06211B4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Aportes al SENA</w:t>
            </w:r>
          </w:p>
        </w:tc>
        <w:tc>
          <w:tcPr>
            <w:tcW w:w="766" w:type="dxa"/>
            <w:vMerge/>
            <w:vAlign w:val="center"/>
            <w:hideMark/>
          </w:tcPr>
          <w:p w14:paraId="3F20BBE7"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65D55479"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441691B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30E087E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200</w:t>
            </w:r>
          </w:p>
        </w:tc>
        <w:tc>
          <w:tcPr>
            <w:tcW w:w="1120" w:type="dxa"/>
            <w:vMerge/>
            <w:vAlign w:val="center"/>
            <w:hideMark/>
          </w:tcPr>
          <w:p w14:paraId="30C95BEA" w14:textId="77777777" w:rsidR="00152B35" w:rsidRPr="00152B35" w:rsidRDefault="00152B35" w:rsidP="00152B35">
            <w:pPr>
              <w:rPr>
                <w:rFonts w:ascii="Arial" w:hAnsi="Arial" w:cs="Arial"/>
                <w:sz w:val="12"/>
                <w:szCs w:val="12"/>
                <w:lang w:eastAsia="es-CO"/>
              </w:rPr>
            </w:pPr>
          </w:p>
        </w:tc>
      </w:tr>
      <w:tr w:rsidR="00152B35" w:rsidRPr="00152B35" w14:paraId="7C7EFCDC" w14:textId="77777777" w:rsidTr="003673C3">
        <w:trPr>
          <w:trHeight w:val="720"/>
        </w:trPr>
        <w:tc>
          <w:tcPr>
            <w:tcW w:w="762" w:type="dxa"/>
            <w:vMerge w:val="restart"/>
            <w:shd w:val="clear" w:color="auto" w:fill="auto"/>
            <w:vAlign w:val="center"/>
            <w:hideMark/>
          </w:tcPr>
          <w:p w14:paraId="73C6C96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Traslado Interno</w:t>
            </w:r>
          </w:p>
        </w:tc>
        <w:tc>
          <w:tcPr>
            <w:tcW w:w="925" w:type="dxa"/>
            <w:vMerge w:val="restart"/>
            <w:shd w:val="clear" w:color="auto" w:fill="auto"/>
            <w:vAlign w:val="center"/>
            <w:hideMark/>
          </w:tcPr>
          <w:p w14:paraId="2C2A8B8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29.867 </w:t>
            </w:r>
          </w:p>
        </w:tc>
        <w:tc>
          <w:tcPr>
            <w:tcW w:w="1525" w:type="dxa"/>
            <w:shd w:val="clear" w:color="auto" w:fill="auto"/>
            <w:vAlign w:val="center"/>
            <w:hideMark/>
          </w:tcPr>
          <w:p w14:paraId="7736A82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O212020200701030571354</w:t>
            </w:r>
          </w:p>
        </w:tc>
        <w:tc>
          <w:tcPr>
            <w:tcW w:w="1202" w:type="dxa"/>
            <w:shd w:val="clear" w:color="auto" w:fill="auto"/>
            <w:vAlign w:val="center"/>
            <w:hideMark/>
          </w:tcPr>
          <w:p w14:paraId="06DDEDA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Servicios de seguros contra incendio, terremoto o sustracción </w:t>
            </w:r>
          </w:p>
        </w:tc>
        <w:tc>
          <w:tcPr>
            <w:tcW w:w="766" w:type="dxa"/>
            <w:vMerge w:val="restart"/>
            <w:shd w:val="clear" w:color="auto" w:fill="auto"/>
            <w:noWrap/>
            <w:vAlign w:val="center"/>
            <w:hideMark/>
          </w:tcPr>
          <w:p w14:paraId="0AF2374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0940111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79DD495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29.867</w:t>
            </w:r>
          </w:p>
        </w:tc>
        <w:tc>
          <w:tcPr>
            <w:tcW w:w="977" w:type="dxa"/>
            <w:shd w:val="clear" w:color="auto" w:fill="auto"/>
            <w:noWrap/>
            <w:vAlign w:val="center"/>
            <w:hideMark/>
          </w:tcPr>
          <w:p w14:paraId="39539D9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57D0B36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2F2A2C56" w14:textId="77777777" w:rsidTr="003673C3">
        <w:trPr>
          <w:trHeight w:val="600"/>
        </w:trPr>
        <w:tc>
          <w:tcPr>
            <w:tcW w:w="762" w:type="dxa"/>
            <w:vMerge/>
            <w:vAlign w:val="center"/>
            <w:hideMark/>
          </w:tcPr>
          <w:p w14:paraId="2EB77597"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4F26EA76"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22FD8B1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O212020200701030571355</w:t>
            </w:r>
          </w:p>
        </w:tc>
        <w:tc>
          <w:tcPr>
            <w:tcW w:w="1202" w:type="dxa"/>
            <w:shd w:val="clear" w:color="auto" w:fill="auto"/>
            <w:vAlign w:val="center"/>
            <w:hideMark/>
          </w:tcPr>
          <w:p w14:paraId="73CD72C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seguros generales de responsabilidad civil</w:t>
            </w:r>
          </w:p>
        </w:tc>
        <w:tc>
          <w:tcPr>
            <w:tcW w:w="766" w:type="dxa"/>
            <w:vMerge/>
            <w:vAlign w:val="center"/>
            <w:hideMark/>
          </w:tcPr>
          <w:p w14:paraId="2BB92771"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792AEA4C"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7E6B540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76846D0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29.867</w:t>
            </w:r>
          </w:p>
        </w:tc>
        <w:tc>
          <w:tcPr>
            <w:tcW w:w="1120" w:type="dxa"/>
            <w:vMerge/>
            <w:vAlign w:val="center"/>
            <w:hideMark/>
          </w:tcPr>
          <w:p w14:paraId="5157C4EA" w14:textId="77777777" w:rsidR="00152B35" w:rsidRPr="00152B35" w:rsidRDefault="00152B35" w:rsidP="00152B35">
            <w:pPr>
              <w:rPr>
                <w:rFonts w:ascii="Arial" w:hAnsi="Arial" w:cs="Arial"/>
                <w:sz w:val="12"/>
                <w:szCs w:val="12"/>
                <w:lang w:eastAsia="es-CO"/>
              </w:rPr>
            </w:pPr>
          </w:p>
        </w:tc>
      </w:tr>
      <w:tr w:rsidR="00152B35" w:rsidRPr="00152B35" w14:paraId="7CED6B04" w14:textId="77777777" w:rsidTr="003673C3">
        <w:trPr>
          <w:trHeight w:val="1005"/>
        </w:trPr>
        <w:tc>
          <w:tcPr>
            <w:tcW w:w="762" w:type="dxa"/>
            <w:vMerge w:val="restart"/>
            <w:shd w:val="clear" w:color="auto" w:fill="auto"/>
            <w:vAlign w:val="center"/>
            <w:hideMark/>
          </w:tcPr>
          <w:p w14:paraId="7FF3A53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Traslado Interno</w:t>
            </w:r>
          </w:p>
        </w:tc>
        <w:tc>
          <w:tcPr>
            <w:tcW w:w="925" w:type="dxa"/>
            <w:vMerge w:val="restart"/>
            <w:shd w:val="clear" w:color="auto" w:fill="auto"/>
            <w:vAlign w:val="center"/>
            <w:hideMark/>
          </w:tcPr>
          <w:p w14:paraId="41166E9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100 </w:t>
            </w:r>
          </w:p>
        </w:tc>
        <w:tc>
          <w:tcPr>
            <w:tcW w:w="1525" w:type="dxa"/>
            <w:shd w:val="clear" w:color="auto" w:fill="auto"/>
            <w:vAlign w:val="center"/>
            <w:hideMark/>
          </w:tcPr>
          <w:p w14:paraId="149CC26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O21202020080282120</w:t>
            </w:r>
          </w:p>
        </w:tc>
        <w:tc>
          <w:tcPr>
            <w:tcW w:w="1202" w:type="dxa"/>
            <w:shd w:val="clear" w:color="auto" w:fill="auto"/>
            <w:vAlign w:val="center"/>
            <w:hideMark/>
          </w:tcPr>
          <w:p w14:paraId="5CDB1B2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asesoramiento y representación jurídica relativos a otros campos del derecho</w:t>
            </w:r>
          </w:p>
        </w:tc>
        <w:tc>
          <w:tcPr>
            <w:tcW w:w="766" w:type="dxa"/>
            <w:vMerge w:val="restart"/>
            <w:shd w:val="clear" w:color="auto" w:fill="auto"/>
            <w:noWrap/>
            <w:vAlign w:val="center"/>
            <w:hideMark/>
          </w:tcPr>
          <w:p w14:paraId="5CAD54F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00A0C77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331019B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100</w:t>
            </w:r>
          </w:p>
        </w:tc>
        <w:tc>
          <w:tcPr>
            <w:tcW w:w="977" w:type="dxa"/>
            <w:shd w:val="clear" w:color="auto" w:fill="auto"/>
            <w:noWrap/>
            <w:vAlign w:val="center"/>
            <w:hideMark/>
          </w:tcPr>
          <w:p w14:paraId="0BB8196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30B3CDD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311A93A9" w14:textId="77777777" w:rsidTr="003673C3">
        <w:trPr>
          <w:trHeight w:val="600"/>
        </w:trPr>
        <w:tc>
          <w:tcPr>
            <w:tcW w:w="762" w:type="dxa"/>
            <w:vMerge/>
            <w:vAlign w:val="center"/>
            <w:hideMark/>
          </w:tcPr>
          <w:p w14:paraId="3B2F64D6"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243C4906"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37CA388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O21202020080383117</w:t>
            </w:r>
          </w:p>
        </w:tc>
        <w:tc>
          <w:tcPr>
            <w:tcW w:w="1202" w:type="dxa"/>
            <w:shd w:val="clear" w:color="auto" w:fill="auto"/>
            <w:vAlign w:val="center"/>
            <w:hideMark/>
          </w:tcPr>
          <w:p w14:paraId="63E6981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gestión de desarrollo empresarial</w:t>
            </w:r>
          </w:p>
        </w:tc>
        <w:tc>
          <w:tcPr>
            <w:tcW w:w="766" w:type="dxa"/>
            <w:vMerge/>
            <w:vAlign w:val="center"/>
            <w:hideMark/>
          </w:tcPr>
          <w:p w14:paraId="20655B10"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6B632AD5"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566F2C2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01FDE14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100</w:t>
            </w:r>
          </w:p>
        </w:tc>
        <w:tc>
          <w:tcPr>
            <w:tcW w:w="1120" w:type="dxa"/>
            <w:vMerge/>
            <w:vAlign w:val="center"/>
            <w:hideMark/>
          </w:tcPr>
          <w:p w14:paraId="03B77BF2" w14:textId="77777777" w:rsidR="00152B35" w:rsidRPr="00152B35" w:rsidRDefault="00152B35" w:rsidP="00152B35">
            <w:pPr>
              <w:rPr>
                <w:rFonts w:ascii="Arial" w:hAnsi="Arial" w:cs="Arial"/>
                <w:sz w:val="12"/>
                <w:szCs w:val="12"/>
                <w:lang w:eastAsia="es-CO"/>
              </w:rPr>
            </w:pPr>
          </w:p>
        </w:tc>
      </w:tr>
      <w:tr w:rsidR="00152B35" w:rsidRPr="00152B35" w14:paraId="606E99D7" w14:textId="77777777" w:rsidTr="003673C3">
        <w:trPr>
          <w:trHeight w:val="180"/>
        </w:trPr>
        <w:tc>
          <w:tcPr>
            <w:tcW w:w="762" w:type="dxa"/>
            <w:vMerge w:val="restart"/>
            <w:shd w:val="clear" w:color="auto" w:fill="auto"/>
            <w:vAlign w:val="center"/>
            <w:hideMark/>
          </w:tcPr>
          <w:p w14:paraId="639F935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Traslado Interno S.D.H.</w:t>
            </w:r>
          </w:p>
        </w:tc>
        <w:tc>
          <w:tcPr>
            <w:tcW w:w="925" w:type="dxa"/>
            <w:vMerge w:val="restart"/>
            <w:shd w:val="clear" w:color="auto" w:fill="auto"/>
            <w:vAlign w:val="center"/>
            <w:hideMark/>
          </w:tcPr>
          <w:p w14:paraId="7BE3B90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262.575.834 </w:t>
            </w:r>
          </w:p>
        </w:tc>
        <w:tc>
          <w:tcPr>
            <w:tcW w:w="1525" w:type="dxa"/>
            <w:shd w:val="clear" w:color="auto" w:fill="auto"/>
            <w:vAlign w:val="center"/>
            <w:hideMark/>
          </w:tcPr>
          <w:p w14:paraId="6A3ED41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O211010100101</w:t>
            </w:r>
          </w:p>
        </w:tc>
        <w:tc>
          <w:tcPr>
            <w:tcW w:w="1202" w:type="dxa"/>
            <w:shd w:val="clear" w:color="auto" w:fill="auto"/>
            <w:vAlign w:val="center"/>
            <w:hideMark/>
          </w:tcPr>
          <w:p w14:paraId="075AF17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Sueldo básico </w:t>
            </w:r>
          </w:p>
        </w:tc>
        <w:tc>
          <w:tcPr>
            <w:tcW w:w="766" w:type="dxa"/>
            <w:vMerge w:val="restart"/>
            <w:shd w:val="clear" w:color="auto" w:fill="auto"/>
            <w:noWrap/>
            <w:vAlign w:val="center"/>
            <w:hideMark/>
          </w:tcPr>
          <w:p w14:paraId="46EF034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5A5E985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7A06DC4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179.974.918</w:t>
            </w:r>
          </w:p>
        </w:tc>
        <w:tc>
          <w:tcPr>
            <w:tcW w:w="977" w:type="dxa"/>
            <w:shd w:val="clear" w:color="auto" w:fill="auto"/>
            <w:noWrap/>
            <w:vAlign w:val="center"/>
            <w:hideMark/>
          </w:tcPr>
          <w:p w14:paraId="743D831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76DB91A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6C7BDFBB" w14:textId="77777777" w:rsidTr="003673C3">
        <w:trPr>
          <w:trHeight w:val="675"/>
        </w:trPr>
        <w:tc>
          <w:tcPr>
            <w:tcW w:w="762" w:type="dxa"/>
            <w:vMerge/>
            <w:vAlign w:val="center"/>
            <w:hideMark/>
          </w:tcPr>
          <w:p w14:paraId="0E10AA8B"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06B5D61"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21EA25A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O211010100102</w:t>
            </w:r>
          </w:p>
        </w:tc>
        <w:tc>
          <w:tcPr>
            <w:tcW w:w="1202" w:type="dxa"/>
            <w:shd w:val="clear" w:color="auto" w:fill="auto"/>
            <w:vAlign w:val="center"/>
            <w:hideMark/>
          </w:tcPr>
          <w:p w14:paraId="2EB2981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Horas extras, dominicales, festivos y recargo nocturno y trabajo suplementario</w:t>
            </w:r>
          </w:p>
        </w:tc>
        <w:tc>
          <w:tcPr>
            <w:tcW w:w="766" w:type="dxa"/>
            <w:vMerge/>
            <w:vAlign w:val="center"/>
            <w:hideMark/>
          </w:tcPr>
          <w:p w14:paraId="148059FC"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1B08C68E"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3AB5FD4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21.600.916</w:t>
            </w:r>
          </w:p>
        </w:tc>
        <w:tc>
          <w:tcPr>
            <w:tcW w:w="977" w:type="dxa"/>
            <w:shd w:val="clear" w:color="auto" w:fill="auto"/>
            <w:noWrap/>
            <w:vAlign w:val="center"/>
            <w:hideMark/>
          </w:tcPr>
          <w:p w14:paraId="72C2F99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3CED08EA" w14:textId="77777777" w:rsidR="00152B35" w:rsidRPr="00152B35" w:rsidRDefault="00152B35" w:rsidP="00152B35">
            <w:pPr>
              <w:rPr>
                <w:rFonts w:ascii="Arial" w:hAnsi="Arial" w:cs="Arial"/>
                <w:sz w:val="12"/>
                <w:szCs w:val="12"/>
                <w:lang w:eastAsia="es-CO"/>
              </w:rPr>
            </w:pPr>
          </w:p>
        </w:tc>
      </w:tr>
      <w:tr w:rsidR="00152B35" w:rsidRPr="00152B35" w14:paraId="3BA2597E" w14:textId="77777777" w:rsidTr="003673C3">
        <w:trPr>
          <w:trHeight w:val="345"/>
        </w:trPr>
        <w:tc>
          <w:tcPr>
            <w:tcW w:w="762" w:type="dxa"/>
            <w:vMerge/>
            <w:vAlign w:val="center"/>
            <w:hideMark/>
          </w:tcPr>
          <w:p w14:paraId="67430A42"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1ED739A"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5D78847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O211010100103</w:t>
            </w:r>
          </w:p>
        </w:tc>
        <w:tc>
          <w:tcPr>
            <w:tcW w:w="1202" w:type="dxa"/>
            <w:shd w:val="clear" w:color="auto" w:fill="auto"/>
            <w:vAlign w:val="center"/>
            <w:hideMark/>
          </w:tcPr>
          <w:p w14:paraId="737E481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Gastos de representación</w:t>
            </w:r>
          </w:p>
        </w:tc>
        <w:tc>
          <w:tcPr>
            <w:tcW w:w="766" w:type="dxa"/>
            <w:vMerge/>
            <w:vAlign w:val="center"/>
            <w:hideMark/>
          </w:tcPr>
          <w:p w14:paraId="4EA11836"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152AB8BF"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22FE24C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6.000.000</w:t>
            </w:r>
          </w:p>
        </w:tc>
        <w:tc>
          <w:tcPr>
            <w:tcW w:w="977" w:type="dxa"/>
            <w:shd w:val="clear" w:color="auto" w:fill="auto"/>
            <w:noWrap/>
            <w:vAlign w:val="center"/>
            <w:hideMark/>
          </w:tcPr>
          <w:p w14:paraId="0AD65C7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5CA4DC40" w14:textId="77777777" w:rsidR="00152B35" w:rsidRPr="00152B35" w:rsidRDefault="00152B35" w:rsidP="00152B35">
            <w:pPr>
              <w:rPr>
                <w:rFonts w:ascii="Arial" w:hAnsi="Arial" w:cs="Arial"/>
                <w:sz w:val="12"/>
                <w:szCs w:val="12"/>
                <w:lang w:eastAsia="es-CO"/>
              </w:rPr>
            </w:pPr>
          </w:p>
        </w:tc>
      </w:tr>
      <w:tr w:rsidR="00152B35" w:rsidRPr="00152B35" w14:paraId="4D9FA979" w14:textId="77777777" w:rsidTr="003673C3">
        <w:trPr>
          <w:trHeight w:val="180"/>
        </w:trPr>
        <w:tc>
          <w:tcPr>
            <w:tcW w:w="762" w:type="dxa"/>
            <w:vMerge/>
            <w:vAlign w:val="center"/>
            <w:hideMark/>
          </w:tcPr>
          <w:p w14:paraId="5E50133C"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40FEC42E"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08B8FB5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O21101010010801</w:t>
            </w:r>
          </w:p>
        </w:tc>
        <w:tc>
          <w:tcPr>
            <w:tcW w:w="1202" w:type="dxa"/>
            <w:shd w:val="clear" w:color="auto" w:fill="auto"/>
            <w:vAlign w:val="center"/>
            <w:hideMark/>
          </w:tcPr>
          <w:p w14:paraId="3B8E2DC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Prima de navidad</w:t>
            </w:r>
          </w:p>
        </w:tc>
        <w:tc>
          <w:tcPr>
            <w:tcW w:w="766" w:type="dxa"/>
            <w:vMerge/>
            <w:vAlign w:val="center"/>
            <w:hideMark/>
          </w:tcPr>
          <w:p w14:paraId="587E7BCA"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075FC815"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008B7CF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6.000.000</w:t>
            </w:r>
          </w:p>
        </w:tc>
        <w:tc>
          <w:tcPr>
            <w:tcW w:w="977" w:type="dxa"/>
            <w:shd w:val="clear" w:color="auto" w:fill="auto"/>
            <w:noWrap/>
            <w:vAlign w:val="center"/>
            <w:hideMark/>
          </w:tcPr>
          <w:p w14:paraId="0246A19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6AB21A16" w14:textId="77777777" w:rsidR="00152B35" w:rsidRPr="00152B35" w:rsidRDefault="00152B35" w:rsidP="00152B35">
            <w:pPr>
              <w:rPr>
                <w:rFonts w:ascii="Arial" w:hAnsi="Arial" w:cs="Arial"/>
                <w:sz w:val="12"/>
                <w:szCs w:val="12"/>
                <w:lang w:eastAsia="es-CO"/>
              </w:rPr>
            </w:pPr>
          </w:p>
        </w:tc>
      </w:tr>
      <w:tr w:rsidR="00152B35" w:rsidRPr="00152B35" w14:paraId="4F5B43A6" w14:textId="77777777" w:rsidTr="003673C3">
        <w:trPr>
          <w:trHeight w:val="180"/>
        </w:trPr>
        <w:tc>
          <w:tcPr>
            <w:tcW w:w="762" w:type="dxa"/>
            <w:vMerge/>
            <w:vAlign w:val="center"/>
            <w:hideMark/>
          </w:tcPr>
          <w:p w14:paraId="013572A2"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7A7B6500"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6ADE9B0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O211010100204</w:t>
            </w:r>
          </w:p>
        </w:tc>
        <w:tc>
          <w:tcPr>
            <w:tcW w:w="1202" w:type="dxa"/>
            <w:shd w:val="clear" w:color="auto" w:fill="auto"/>
            <w:vAlign w:val="center"/>
            <w:hideMark/>
          </w:tcPr>
          <w:p w14:paraId="78EE1B7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Prima semestral</w:t>
            </w:r>
          </w:p>
        </w:tc>
        <w:tc>
          <w:tcPr>
            <w:tcW w:w="766" w:type="dxa"/>
            <w:vMerge/>
            <w:vAlign w:val="center"/>
            <w:hideMark/>
          </w:tcPr>
          <w:p w14:paraId="61A02F18"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593B9298"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5D73BA1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4.000.000</w:t>
            </w:r>
          </w:p>
        </w:tc>
        <w:tc>
          <w:tcPr>
            <w:tcW w:w="977" w:type="dxa"/>
            <w:shd w:val="clear" w:color="auto" w:fill="auto"/>
            <w:noWrap/>
            <w:vAlign w:val="center"/>
            <w:hideMark/>
          </w:tcPr>
          <w:p w14:paraId="3BB7F62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1B6A12AD" w14:textId="77777777" w:rsidR="00152B35" w:rsidRPr="00152B35" w:rsidRDefault="00152B35" w:rsidP="00152B35">
            <w:pPr>
              <w:rPr>
                <w:rFonts w:ascii="Arial" w:hAnsi="Arial" w:cs="Arial"/>
                <w:sz w:val="12"/>
                <w:szCs w:val="12"/>
                <w:lang w:eastAsia="es-CO"/>
              </w:rPr>
            </w:pPr>
          </w:p>
        </w:tc>
      </w:tr>
      <w:tr w:rsidR="00152B35" w:rsidRPr="00152B35" w14:paraId="7557A0F3" w14:textId="77777777" w:rsidTr="003673C3">
        <w:trPr>
          <w:trHeight w:val="510"/>
        </w:trPr>
        <w:tc>
          <w:tcPr>
            <w:tcW w:w="762" w:type="dxa"/>
            <w:vMerge/>
            <w:vAlign w:val="center"/>
            <w:hideMark/>
          </w:tcPr>
          <w:p w14:paraId="7B3F181C"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E8CDE16"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3D30CBD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O21101010021201</w:t>
            </w:r>
          </w:p>
        </w:tc>
        <w:tc>
          <w:tcPr>
            <w:tcW w:w="1202" w:type="dxa"/>
            <w:shd w:val="clear" w:color="auto" w:fill="auto"/>
            <w:vAlign w:val="center"/>
            <w:hideMark/>
          </w:tcPr>
          <w:p w14:paraId="14087C0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Beneficios a los empleados a corto plazo</w:t>
            </w:r>
          </w:p>
        </w:tc>
        <w:tc>
          <w:tcPr>
            <w:tcW w:w="766" w:type="dxa"/>
            <w:vMerge/>
            <w:vAlign w:val="center"/>
            <w:hideMark/>
          </w:tcPr>
          <w:p w14:paraId="248BD81D"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23EE9EC3"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144D6A9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22.000.000</w:t>
            </w:r>
          </w:p>
        </w:tc>
        <w:tc>
          <w:tcPr>
            <w:tcW w:w="977" w:type="dxa"/>
            <w:shd w:val="clear" w:color="auto" w:fill="auto"/>
            <w:noWrap/>
            <w:vAlign w:val="center"/>
            <w:hideMark/>
          </w:tcPr>
          <w:p w14:paraId="78FF153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6CDD000B" w14:textId="77777777" w:rsidR="00152B35" w:rsidRPr="00152B35" w:rsidRDefault="00152B35" w:rsidP="00152B35">
            <w:pPr>
              <w:rPr>
                <w:rFonts w:ascii="Arial" w:hAnsi="Arial" w:cs="Arial"/>
                <w:sz w:val="12"/>
                <w:szCs w:val="12"/>
                <w:lang w:eastAsia="es-CO"/>
              </w:rPr>
            </w:pPr>
          </w:p>
        </w:tc>
      </w:tr>
      <w:tr w:rsidR="00152B35" w:rsidRPr="00152B35" w14:paraId="51525866" w14:textId="77777777" w:rsidTr="003673C3">
        <w:trPr>
          <w:trHeight w:val="345"/>
        </w:trPr>
        <w:tc>
          <w:tcPr>
            <w:tcW w:w="762" w:type="dxa"/>
            <w:vMerge/>
            <w:vAlign w:val="center"/>
            <w:hideMark/>
          </w:tcPr>
          <w:p w14:paraId="3DC68D54"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05289D85"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022FAE2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O211010100299</w:t>
            </w:r>
          </w:p>
        </w:tc>
        <w:tc>
          <w:tcPr>
            <w:tcW w:w="1202" w:type="dxa"/>
            <w:shd w:val="clear" w:color="auto" w:fill="auto"/>
            <w:vAlign w:val="center"/>
            <w:hideMark/>
          </w:tcPr>
          <w:p w14:paraId="7A39599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Beneficios convencionales</w:t>
            </w:r>
          </w:p>
        </w:tc>
        <w:tc>
          <w:tcPr>
            <w:tcW w:w="766" w:type="dxa"/>
            <w:vMerge/>
            <w:vAlign w:val="center"/>
            <w:hideMark/>
          </w:tcPr>
          <w:p w14:paraId="052F2259"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7C4559C4"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0B919F3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23.000.000</w:t>
            </w:r>
          </w:p>
        </w:tc>
        <w:tc>
          <w:tcPr>
            <w:tcW w:w="977" w:type="dxa"/>
            <w:shd w:val="clear" w:color="auto" w:fill="auto"/>
            <w:noWrap/>
            <w:vAlign w:val="center"/>
            <w:hideMark/>
          </w:tcPr>
          <w:p w14:paraId="6C95500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372CEB79" w14:textId="77777777" w:rsidR="00152B35" w:rsidRPr="00152B35" w:rsidRDefault="00152B35" w:rsidP="00152B35">
            <w:pPr>
              <w:rPr>
                <w:rFonts w:ascii="Arial" w:hAnsi="Arial" w:cs="Arial"/>
                <w:sz w:val="12"/>
                <w:szCs w:val="12"/>
                <w:lang w:eastAsia="es-CO"/>
              </w:rPr>
            </w:pPr>
          </w:p>
        </w:tc>
      </w:tr>
      <w:tr w:rsidR="00152B35" w:rsidRPr="00152B35" w14:paraId="3A4F0C50" w14:textId="77777777" w:rsidTr="003673C3">
        <w:trPr>
          <w:trHeight w:val="345"/>
        </w:trPr>
        <w:tc>
          <w:tcPr>
            <w:tcW w:w="762" w:type="dxa"/>
            <w:vMerge/>
            <w:vAlign w:val="center"/>
            <w:hideMark/>
          </w:tcPr>
          <w:p w14:paraId="5F1619EB"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6DED368B"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40525B1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O211010200301</w:t>
            </w:r>
          </w:p>
        </w:tc>
        <w:tc>
          <w:tcPr>
            <w:tcW w:w="1202" w:type="dxa"/>
            <w:shd w:val="clear" w:color="auto" w:fill="auto"/>
            <w:vAlign w:val="center"/>
            <w:hideMark/>
          </w:tcPr>
          <w:p w14:paraId="327D977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Aportes de cesantías a fondos públicos </w:t>
            </w:r>
          </w:p>
        </w:tc>
        <w:tc>
          <w:tcPr>
            <w:tcW w:w="766" w:type="dxa"/>
            <w:vMerge/>
            <w:vAlign w:val="center"/>
            <w:hideMark/>
          </w:tcPr>
          <w:p w14:paraId="172776DC"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6007A139"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1FC0F69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48C1453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160.000.000</w:t>
            </w:r>
          </w:p>
        </w:tc>
        <w:tc>
          <w:tcPr>
            <w:tcW w:w="1120" w:type="dxa"/>
            <w:vMerge/>
            <w:vAlign w:val="center"/>
            <w:hideMark/>
          </w:tcPr>
          <w:p w14:paraId="39883B13" w14:textId="77777777" w:rsidR="00152B35" w:rsidRPr="00152B35" w:rsidRDefault="00152B35" w:rsidP="00152B35">
            <w:pPr>
              <w:rPr>
                <w:rFonts w:ascii="Arial" w:hAnsi="Arial" w:cs="Arial"/>
                <w:sz w:val="12"/>
                <w:szCs w:val="12"/>
                <w:lang w:eastAsia="es-CO"/>
              </w:rPr>
            </w:pPr>
          </w:p>
        </w:tc>
      </w:tr>
      <w:tr w:rsidR="00152B35" w:rsidRPr="00152B35" w14:paraId="7394EBE1" w14:textId="77777777" w:rsidTr="003673C3">
        <w:trPr>
          <w:trHeight w:val="180"/>
        </w:trPr>
        <w:tc>
          <w:tcPr>
            <w:tcW w:w="762" w:type="dxa"/>
            <w:vMerge/>
            <w:vAlign w:val="center"/>
            <w:hideMark/>
          </w:tcPr>
          <w:p w14:paraId="05982CB0"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9F70453"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546DBA5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O211010200401</w:t>
            </w:r>
          </w:p>
        </w:tc>
        <w:tc>
          <w:tcPr>
            <w:tcW w:w="1202" w:type="dxa"/>
            <w:shd w:val="clear" w:color="auto" w:fill="auto"/>
            <w:vAlign w:val="center"/>
            <w:hideMark/>
          </w:tcPr>
          <w:p w14:paraId="1091B14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Compensar</w:t>
            </w:r>
          </w:p>
        </w:tc>
        <w:tc>
          <w:tcPr>
            <w:tcW w:w="766" w:type="dxa"/>
            <w:vMerge/>
            <w:vAlign w:val="center"/>
            <w:hideMark/>
          </w:tcPr>
          <w:p w14:paraId="404AFAA9"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177F07A1"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7F5463F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638C92B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5.000.000</w:t>
            </w:r>
          </w:p>
        </w:tc>
        <w:tc>
          <w:tcPr>
            <w:tcW w:w="1120" w:type="dxa"/>
            <w:vMerge/>
            <w:vAlign w:val="center"/>
            <w:hideMark/>
          </w:tcPr>
          <w:p w14:paraId="22E62E8F" w14:textId="77777777" w:rsidR="00152B35" w:rsidRPr="00152B35" w:rsidRDefault="00152B35" w:rsidP="00152B35">
            <w:pPr>
              <w:rPr>
                <w:rFonts w:ascii="Arial" w:hAnsi="Arial" w:cs="Arial"/>
                <w:sz w:val="12"/>
                <w:szCs w:val="12"/>
                <w:lang w:eastAsia="es-CO"/>
              </w:rPr>
            </w:pPr>
          </w:p>
        </w:tc>
      </w:tr>
      <w:tr w:rsidR="00152B35" w:rsidRPr="00152B35" w14:paraId="4078BE88" w14:textId="77777777" w:rsidTr="003673C3">
        <w:trPr>
          <w:trHeight w:val="180"/>
        </w:trPr>
        <w:tc>
          <w:tcPr>
            <w:tcW w:w="762" w:type="dxa"/>
            <w:vMerge/>
            <w:vAlign w:val="center"/>
            <w:hideMark/>
          </w:tcPr>
          <w:p w14:paraId="3329FEF7"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6D2716AE"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0F9DFFF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O2110102006</w:t>
            </w:r>
          </w:p>
        </w:tc>
        <w:tc>
          <w:tcPr>
            <w:tcW w:w="1202" w:type="dxa"/>
            <w:shd w:val="clear" w:color="auto" w:fill="auto"/>
            <w:vAlign w:val="center"/>
            <w:hideMark/>
          </w:tcPr>
          <w:p w14:paraId="3B711F7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Aportes al ICBF</w:t>
            </w:r>
          </w:p>
        </w:tc>
        <w:tc>
          <w:tcPr>
            <w:tcW w:w="766" w:type="dxa"/>
            <w:vMerge/>
            <w:vAlign w:val="center"/>
            <w:hideMark/>
          </w:tcPr>
          <w:p w14:paraId="7DD0DA50"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50543735"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49D6C7B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4FB9958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9.500.000</w:t>
            </w:r>
          </w:p>
        </w:tc>
        <w:tc>
          <w:tcPr>
            <w:tcW w:w="1120" w:type="dxa"/>
            <w:vMerge/>
            <w:vAlign w:val="center"/>
            <w:hideMark/>
          </w:tcPr>
          <w:p w14:paraId="1DAAE751" w14:textId="77777777" w:rsidR="00152B35" w:rsidRPr="00152B35" w:rsidRDefault="00152B35" w:rsidP="00152B35">
            <w:pPr>
              <w:rPr>
                <w:rFonts w:ascii="Arial" w:hAnsi="Arial" w:cs="Arial"/>
                <w:sz w:val="12"/>
                <w:szCs w:val="12"/>
                <w:lang w:eastAsia="es-CO"/>
              </w:rPr>
            </w:pPr>
          </w:p>
        </w:tc>
      </w:tr>
      <w:tr w:rsidR="00152B35" w:rsidRPr="00152B35" w14:paraId="0771BD8D" w14:textId="77777777" w:rsidTr="003673C3">
        <w:trPr>
          <w:trHeight w:val="180"/>
        </w:trPr>
        <w:tc>
          <w:tcPr>
            <w:tcW w:w="762" w:type="dxa"/>
            <w:vMerge/>
            <w:vAlign w:val="center"/>
            <w:hideMark/>
          </w:tcPr>
          <w:p w14:paraId="73323268"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67C4B92A"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010063F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O2110102007</w:t>
            </w:r>
          </w:p>
        </w:tc>
        <w:tc>
          <w:tcPr>
            <w:tcW w:w="1202" w:type="dxa"/>
            <w:shd w:val="clear" w:color="auto" w:fill="auto"/>
            <w:vAlign w:val="center"/>
            <w:hideMark/>
          </w:tcPr>
          <w:p w14:paraId="0708B1B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Aportes al SENA</w:t>
            </w:r>
          </w:p>
        </w:tc>
        <w:tc>
          <w:tcPr>
            <w:tcW w:w="766" w:type="dxa"/>
            <w:vMerge/>
            <w:vAlign w:val="center"/>
            <w:hideMark/>
          </w:tcPr>
          <w:p w14:paraId="73955912"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4386EC5B"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2A26350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16CC27F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23.000.000</w:t>
            </w:r>
          </w:p>
        </w:tc>
        <w:tc>
          <w:tcPr>
            <w:tcW w:w="1120" w:type="dxa"/>
            <w:vMerge/>
            <w:vAlign w:val="center"/>
            <w:hideMark/>
          </w:tcPr>
          <w:p w14:paraId="31258526" w14:textId="77777777" w:rsidR="00152B35" w:rsidRPr="00152B35" w:rsidRDefault="00152B35" w:rsidP="00152B35">
            <w:pPr>
              <w:rPr>
                <w:rFonts w:ascii="Arial" w:hAnsi="Arial" w:cs="Arial"/>
                <w:sz w:val="12"/>
                <w:szCs w:val="12"/>
                <w:lang w:eastAsia="es-CO"/>
              </w:rPr>
            </w:pPr>
          </w:p>
        </w:tc>
      </w:tr>
      <w:tr w:rsidR="00152B35" w:rsidRPr="00152B35" w14:paraId="69AA0721" w14:textId="77777777" w:rsidTr="003673C3">
        <w:trPr>
          <w:trHeight w:val="345"/>
        </w:trPr>
        <w:tc>
          <w:tcPr>
            <w:tcW w:w="762" w:type="dxa"/>
            <w:vMerge/>
            <w:vAlign w:val="center"/>
            <w:hideMark/>
          </w:tcPr>
          <w:p w14:paraId="31818D49"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5215F2CC"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2F106EA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O211010300102</w:t>
            </w:r>
          </w:p>
        </w:tc>
        <w:tc>
          <w:tcPr>
            <w:tcW w:w="1202" w:type="dxa"/>
            <w:shd w:val="clear" w:color="auto" w:fill="auto"/>
            <w:vAlign w:val="center"/>
            <w:hideMark/>
          </w:tcPr>
          <w:p w14:paraId="2472B24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Indemnización por vacaciones </w:t>
            </w:r>
          </w:p>
        </w:tc>
        <w:tc>
          <w:tcPr>
            <w:tcW w:w="766" w:type="dxa"/>
            <w:vMerge/>
            <w:vAlign w:val="center"/>
            <w:hideMark/>
          </w:tcPr>
          <w:p w14:paraId="5F2DEF96"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004D2443"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2A74DED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60963A1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59.974.918</w:t>
            </w:r>
          </w:p>
        </w:tc>
        <w:tc>
          <w:tcPr>
            <w:tcW w:w="1120" w:type="dxa"/>
            <w:vMerge/>
            <w:vAlign w:val="center"/>
            <w:hideMark/>
          </w:tcPr>
          <w:p w14:paraId="7E3F9E54" w14:textId="77777777" w:rsidR="00152B35" w:rsidRPr="00152B35" w:rsidRDefault="00152B35" w:rsidP="00152B35">
            <w:pPr>
              <w:rPr>
                <w:rFonts w:ascii="Arial" w:hAnsi="Arial" w:cs="Arial"/>
                <w:sz w:val="12"/>
                <w:szCs w:val="12"/>
                <w:lang w:eastAsia="es-CO"/>
              </w:rPr>
            </w:pPr>
          </w:p>
        </w:tc>
      </w:tr>
      <w:tr w:rsidR="00152B35" w:rsidRPr="00152B35" w14:paraId="225DF101" w14:textId="77777777" w:rsidTr="003673C3">
        <w:trPr>
          <w:trHeight w:val="675"/>
        </w:trPr>
        <w:tc>
          <w:tcPr>
            <w:tcW w:w="762" w:type="dxa"/>
            <w:vMerge/>
            <w:vAlign w:val="center"/>
            <w:hideMark/>
          </w:tcPr>
          <w:p w14:paraId="3AE07EB1"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51690FE3"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46934B2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O2110103005</w:t>
            </w:r>
          </w:p>
        </w:tc>
        <w:tc>
          <w:tcPr>
            <w:tcW w:w="1202" w:type="dxa"/>
            <w:shd w:val="clear" w:color="auto" w:fill="auto"/>
            <w:vAlign w:val="center"/>
            <w:hideMark/>
          </w:tcPr>
          <w:p w14:paraId="1BB7399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Reconocimiento por permanencia en el servicio público - Bogotá D.C. </w:t>
            </w:r>
          </w:p>
        </w:tc>
        <w:tc>
          <w:tcPr>
            <w:tcW w:w="766" w:type="dxa"/>
            <w:vMerge/>
            <w:vAlign w:val="center"/>
            <w:hideMark/>
          </w:tcPr>
          <w:p w14:paraId="5F2A0E14"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6B6B117F"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058B152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43B613F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5.100.916</w:t>
            </w:r>
          </w:p>
        </w:tc>
        <w:tc>
          <w:tcPr>
            <w:tcW w:w="1120" w:type="dxa"/>
            <w:vMerge/>
            <w:vAlign w:val="center"/>
            <w:hideMark/>
          </w:tcPr>
          <w:p w14:paraId="3B28AC12" w14:textId="77777777" w:rsidR="00152B35" w:rsidRPr="00152B35" w:rsidRDefault="00152B35" w:rsidP="00152B35">
            <w:pPr>
              <w:rPr>
                <w:rFonts w:ascii="Arial" w:hAnsi="Arial" w:cs="Arial"/>
                <w:sz w:val="12"/>
                <w:szCs w:val="12"/>
                <w:lang w:eastAsia="es-CO"/>
              </w:rPr>
            </w:pPr>
          </w:p>
        </w:tc>
      </w:tr>
      <w:tr w:rsidR="00152B35" w:rsidRPr="00152B35" w14:paraId="412F3394" w14:textId="77777777" w:rsidTr="003673C3">
        <w:trPr>
          <w:trHeight w:val="345"/>
        </w:trPr>
        <w:tc>
          <w:tcPr>
            <w:tcW w:w="762" w:type="dxa"/>
            <w:vMerge w:val="restart"/>
            <w:shd w:val="clear" w:color="auto" w:fill="auto"/>
            <w:vAlign w:val="center"/>
            <w:hideMark/>
          </w:tcPr>
          <w:p w14:paraId="08F36B4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Traslado Interno S.D.H.</w:t>
            </w:r>
          </w:p>
        </w:tc>
        <w:tc>
          <w:tcPr>
            <w:tcW w:w="925" w:type="dxa"/>
            <w:vMerge w:val="restart"/>
            <w:shd w:val="clear" w:color="auto" w:fill="auto"/>
            <w:vAlign w:val="center"/>
            <w:hideMark/>
          </w:tcPr>
          <w:p w14:paraId="7D66B02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      60.000.000 </w:t>
            </w:r>
          </w:p>
        </w:tc>
        <w:tc>
          <w:tcPr>
            <w:tcW w:w="1525" w:type="dxa"/>
            <w:shd w:val="clear" w:color="auto" w:fill="auto"/>
            <w:vAlign w:val="center"/>
            <w:hideMark/>
          </w:tcPr>
          <w:p w14:paraId="67806E3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O2120201002082823101</w:t>
            </w:r>
          </w:p>
        </w:tc>
        <w:tc>
          <w:tcPr>
            <w:tcW w:w="1202" w:type="dxa"/>
            <w:shd w:val="clear" w:color="auto" w:fill="auto"/>
            <w:vAlign w:val="center"/>
            <w:hideMark/>
          </w:tcPr>
          <w:p w14:paraId="4511B1C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Vestidos de paño para hombre</w:t>
            </w:r>
          </w:p>
        </w:tc>
        <w:tc>
          <w:tcPr>
            <w:tcW w:w="766" w:type="dxa"/>
            <w:vMerge w:val="restart"/>
            <w:shd w:val="clear" w:color="auto" w:fill="auto"/>
            <w:noWrap/>
            <w:vAlign w:val="center"/>
            <w:hideMark/>
          </w:tcPr>
          <w:p w14:paraId="52DD67F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763" w:type="dxa"/>
            <w:vMerge w:val="restart"/>
            <w:shd w:val="clear" w:color="auto" w:fill="auto"/>
            <w:noWrap/>
            <w:vAlign w:val="center"/>
            <w:hideMark/>
          </w:tcPr>
          <w:p w14:paraId="12EB798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000" w:type="dxa"/>
            <w:shd w:val="clear" w:color="auto" w:fill="auto"/>
            <w:noWrap/>
            <w:vAlign w:val="center"/>
            <w:hideMark/>
          </w:tcPr>
          <w:p w14:paraId="6EA20C5A"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1.533.631</w:t>
            </w:r>
          </w:p>
        </w:tc>
        <w:tc>
          <w:tcPr>
            <w:tcW w:w="977" w:type="dxa"/>
            <w:shd w:val="clear" w:color="auto" w:fill="auto"/>
            <w:noWrap/>
            <w:vAlign w:val="center"/>
            <w:hideMark/>
          </w:tcPr>
          <w:p w14:paraId="59C0D08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restart"/>
            <w:shd w:val="clear" w:color="auto" w:fill="auto"/>
            <w:noWrap/>
            <w:vAlign w:val="center"/>
            <w:hideMark/>
          </w:tcPr>
          <w:p w14:paraId="550BCFC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Funcionamiento</w:t>
            </w:r>
          </w:p>
        </w:tc>
      </w:tr>
      <w:tr w:rsidR="00152B35" w:rsidRPr="00152B35" w14:paraId="622D5598" w14:textId="77777777" w:rsidTr="003673C3">
        <w:trPr>
          <w:trHeight w:val="345"/>
        </w:trPr>
        <w:tc>
          <w:tcPr>
            <w:tcW w:w="762" w:type="dxa"/>
            <w:vMerge/>
            <w:vAlign w:val="center"/>
            <w:hideMark/>
          </w:tcPr>
          <w:p w14:paraId="4ADA7B46"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AB80359"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40653BC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O2120201002082823301</w:t>
            </w:r>
          </w:p>
        </w:tc>
        <w:tc>
          <w:tcPr>
            <w:tcW w:w="1202" w:type="dxa"/>
            <w:shd w:val="clear" w:color="auto" w:fill="auto"/>
            <w:vAlign w:val="center"/>
            <w:hideMark/>
          </w:tcPr>
          <w:p w14:paraId="06B3485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Vestidos de paño para mujer</w:t>
            </w:r>
          </w:p>
        </w:tc>
        <w:tc>
          <w:tcPr>
            <w:tcW w:w="766" w:type="dxa"/>
            <w:vMerge/>
            <w:vAlign w:val="center"/>
            <w:hideMark/>
          </w:tcPr>
          <w:p w14:paraId="26EA0B0B"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7BB660A3"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1EA63D8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481.859</w:t>
            </w:r>
          </w:p>
        </w:tc>
        <w:tc>
          <w:tcPr>
            <w:tcW w:w="977" w:type="dxa"/>
            <w:shd w:val="clear" w:color="auto" w:fill="auto"/>
            <w:noWrap/>
            <w:vAlign w:val="center"/>
            <w:hideMark/>
          </w:tcPr>
          <w:p w14:paraId="6A936F0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351783F0" w14:textId="77777777" w:rsidR="00152B35" w:rsidRPr="00152B35" w:rsidRDefault="00152B35" w:rsidP="00152B35">
            <w:pPr>
              <w:rPr>
                <w:rFonts w:ascii="Arial" w:hAnsi="Arial" w:cs="Arial"/>
                <w:sz w:val="12"/>
                <w:szCs w:val="12"/>
                <w:lang w:eastAsia="es-CO"/>
              </w:rPr>
            </w:pPr>
          </w:p>
        </w:tc>
      </w:tr>
      <w:tr w:rsidR="00152B35" w:rsidRPr="00152B35" w14:paraId="246230DB" w14:textId="77777777" w:rsidTr="003673C3">
        <w:trPr>
          <w:trHeight w:val="345"/>
        </w:trPr>
        <w:tc>
          <w:tcPr>
            <w:tcW w:w="762" w:type="dxa"/>
            <w:vMerge/>
            <w:vAlign w:val="center"/>
            <w:hideMark/>
          </w:tcPr>
          <w:p w14:paraId="00398608"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9D7A444"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20C5A9D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O2120201003023212801</w:t>
            </w:r>
          </w:p>
        </w:tc>
        <w:tc>
          <w:tcPr>
            <w:tcW w:w="1202" w:type="dxa"/>
            <w:shd w:val="clear" w:color="auto" w:fill="auto"/>
            <w:vAlign w:val="center"/>
            <w:hideMark/>
          </w:tcPr>
          <w:p w14:paraId="5A12270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Papel bond</w:t>
            </w:r>
          </w:p>
        </w:tc>
        <w:tc>
          <w:tcPr>
            <w:tcW w:w="766" w:type="dxa"/>
            <w:vMerge/>
            <w:vAlign w:val="center"/>
            <w:hideMark/>
          </w:tcPr>
          <w:p w14:paraId="057003AD"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3549A5F1"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656FDAD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10.000.000</w:t>
            </w:r>
          </w:p>
        </w:tc>
        <w:tc>
          <w:tcPr>
            <w:tcW w:w="977" w:type="dxa"/>
            <w:shd w:val="clear" w:color="auto" w:fill="auto"/>
            <w:noWrap/>
            <w:vAlign w:val="center"/>
            <w:hideMark/>
          </w:tcPr>
          <w:p w14:paraId="0F2ACD6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7816F92D" w14:textId="77777777" w:rsidR="00152B35" w:rsidRPr="00152B35" w:rsidRDefault="00152B35" w:rsidP="00152B35">
            <w:pPr>
              <w:rPr>
                <w:rFonts w:ascii="Arial" w:hAnsi="Arial" w:cs="Arial"/>
                <w:sz w:val="12"/>
                <w:szCs w:val="12"/>
                <w:lang w:eastAsia="es-CO"/>
              </w:rPr>
            </w:pPr>
          </w:p>
        </w:tc>
      </w:tr>
      <w:tr w:rsidR="00152B35" w:rsidRPr="00152B35" w14:paraId="07348EED" w14:textId="77777777" w:rsidTr="003673C3">
        <w:trPr>
          <w:trHeight w:val="345"/>
        </w:trPr>
        <w:tc>
          <w:tcPr>
            <w:tcW w:w="762" w:type="dxa"/>
            <w:vMerge/>
            <w:vAlign w:val="center"/>
            <w:hideMark/>
          </w:tcPr>
          <w:p w14:paraId="65F8FEA0"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1C4D1B64"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552087F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O2120201003043413903</w:t>
            </w:r>
          </w:p>
        </w:tc>
        <w:tc>
          <w:tcPr>
            <w:tcW w:w="1202" w:type="dxa"/>
            <w:shd w:val="clear" w:color="auto" w:fill="auto"/>
            <w:vAlign w:val="center"/>
            <w:hideMark/>
          </w:tcPr>
          <w:p w14:paraId="5C0C26B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Alcohol propílico y alcohol isopropílico</w:t>
            </w:r>
          </w:p>
        </w:tc>
        <w:tc>
          <w:tcPr>
            <w:tcW w:w="766" w:type="dxa"/>
            <w:vMerge/>
            <w:vAlign w:val="center"/>
            <w:hideMark/>
          </w:tcPr>
          <w:p w14:paraId="5936A947"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2108DE5D"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6C4759E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2.760.000</w:t>
            </w:r>
          </w:p>
        </w:tc>
        <w:tc>
          <w:tcPr>
            <w:tcW w:w="977" w:type="dxa"/>
            <w:shd w:val="clear" w:color="auto" w:fill="auto"/>
            <w:noWrap/>
            <w:vAlign w:val="center"/>
            <w:hideMark/>
          </w:tcPr>
          <w:p w14:paraId="0850844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13F05D36" w14:textId="77777777" w:rsidR="00152B35" w:rsidRPr="00152B35" w:rsidRDefault="00152B35" w:rsidP="00152B35">
            <w:pPr>
              <w:rPr>
                <w:rFonts w:ascii="Arial" w:hAnsi="Arial" w:cs="Arial"/>
                <w:sz w:val="12"/>
                <w:szCs w:val="12"/>
                <w:lang w:eastAsia="es-CO"/>
              </w:rPr>
            </w:pPr>
          </w:p>
        </w:tc>
      </w:tr>
      <w:tr w:rsidR="00152B35" w:rsidRPr="00152B35" w14:paraId="2D763D26" w14:textId="77777777" w:rsidTr="003673C3">
        <w:trPr>
          <w:trHeight w:val="345"/>
        </w:trPr>
        <w:tc>
          <w:tcPr>
            <w:tcW w:w="762" w:type="dxa"/>
            <w:vMerge/>
            <w:vAlign w:val="center"/>
            <w:hideMark/>
          </w:tcPr>
          <w:p w14:paraId="065BD751"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0C600144"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5A1D4214"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O2120201003053511002</w:t>
            </w:r>
          </w:p>
        </w:tc>
        <w:tc>
          <w:tcPr>
            <w:tcW w:w="1202" w:type="dxa"/>
            <w:shd w:val="clear" w:color="auto" w:fill="auto"/>
            <w:vAlign w:val="center"/>
            <w:hideMark/>
          </w:tcPr>
          <w:p w14:paraId="2F7CD1D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Barnices de todo tipo</w:t>
            </w:r>
          </w:p>
        </w:tc>
        <w:tc>
          <w:tcPr>
            <w:tcW w:w="766" w:type="dxa"/>
            <w:vMerge/>
            <w:vAlign w:val="center"/>
            <w:hideMark/>
          </w:tcPr>
          <w:p w14:paraId="628AA6AD"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7C2933EE"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53BA1FA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915.000</w:t>
            </w:r>
          </w:p>
        </w:tc>
        <w:tc>
          <w:tcPr>
            <w:tcW w:w="977" w:type="dxa"/>
            <w:shd w:val="clear" w:color="auto" w:fill="auto"/>
            <w:noWrap/>
            <w:vAlign w:val="center"/>
            <w:hideMark/>
          </w:tcPr>
          <w:p w14:paraId="265E378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0785A777" w14:textId="77777777" w:rsidR="00152B35" w:rsidRPr="00152B35" w:rsidRDefault="00152B35" w:rsidP="00152B35">
            <w:pPr>
              <w:rPr>
                <w:rFonts w:ascii="Arial" w:hAnsi="Arial" w:cs="Arial"/>
                <w:sz w:val="12"/>
                <w:szCs w:val="12"/>
                <w:lang w:eastAsia="es-CO"/>
              </w:rPr>
            </w:pPr>
          </w:p>
        </w:tc>
      </w:tr>
      <w:tr w:rsidR="00152B35" w:rsidRPr="00152B35" w14:paraId="1A3D6E0E" w14:textId="77777777" w:rsidTr="003673C3">
        <w:trPr>
          <w:trHeight w:val="345"/>
        </w:trPr>
        <w:tc>
          <w:tcPr>
            <w:tcW w:w="762" w:type="dxa"/>
            <w:vMerge/>
            <w:vAlign w:val="center"/>
            <w:hideMark/>
          </w:tcPr>
          <w:p w14:paraId="2C14A822"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2F82E536"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4BA01FA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O2120201003063627098</w:t>
            </w:r>
          </w:p>
        </w:tc>
        <w:tc>
          <w:tcPr>
            <w:tcW w:w="1202" w:type="dxa"/>
            <w:shd w:val="clear" w:color="auto" w:fill="auto"/>
            <w:vAlign w:val="center"/>
            <w:hideMark/>
          </w:tcPr>
          <w:p w14:paraId="58EC58F6"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Artículos de caucho </w:t>
            </w:r>
            <w:proofErr w:type="spellStart"/>
            <w:r w:rsidRPr="00152B35">
              <w:rPr>
                <w:rFonts w:ascii="Arial" w:hAnsi="Arial" w:cs="Arial"/>
                <w:sz w:val="12"/>
                <w:szCs w:val="12"/>
                <w:lang w:eastAsia="es-CO"/>
              </w:rPr>
              <w:t>n.c.p</w:t>
            </w:r>
            <w:proofErr w:type="spellEnd"/>
            <w:r w:rsidRPr="00152B35">
              <w:rPr>
                <w:rFonts w:ascii="Arial" w:hAnsi="Arial" w:cs="Arial"/>
                <w:sz w:val="12"/>
                <w:szCs w:val="12"/>
                <w:lang w:eastAsia="es-CO"/>
              </w:rPr>
              <w:t>. para escritorio</w:t>
            </w:r>
          </w:p>
        </w:tc>
        <w:tc>
          <w:tcPr>
            <w:tcW w:w="766" w:type="dxa"/>
            <w:vMerge/>
            <w:vAlign w:val="center"/>
            <w:hideMark/>
          </w:tcPr>
          <w:p w14:paraId="7E1DADC7"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53A0B862"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57CE62A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4.253.080</w:t>
            </w:r>
          </w:p>
        </w:tc>
        <w:tc>
          <w:tcPr>
            <w:tcW w:w="977" w:type="dxa"/>
            <w:shd w:val="clear" w:color="auto" w:fill="auto"/>
            <w:noWrap/>
            <w:vAlign w:val="center"/>
            <w:hideMark/>
          </w:tcPr>
          <w:p w14:paraId="23AAFBA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718519D8" w14:textId="77777777" w:rsidR="00152B35" w:rsidRPr="00152B35" w:rsidRDefault="00152B35" w:rsidP="00152B35">
            <w:pPr>
              <w:rPr>
                <w:rFonts w:ascii="Arial" w:hAnsi="Arial" w:cs="Arial"/>
                <w:sz w:val="12"/>
                <w:szCs w:val="12"/>
                <w:lang w:eastAsia="es-CO"/>
              </w:rPr>
            </w:pPr>
          </w:p>
        </w:tc>
      </w:tr>
      <w:tr w:rsidR="00152B35" w:rsidRPr="00152B35" w14:paraId="1AB8ECED" w14:textId="77777777" w:rsidTr="003673C3">
        <w:trPr>
          <w:trHeight w:val="345"/>
        </w:trPr>
        <w:tc>
          <w:tcPr>
            <w:tcW w:w="762" w:type="dxa"/>
            <w:vMerge/>
            <w:vAlign w:val="center"/>
            <w:hideMark/>
          </w:tcPr>
          <w:p w14:paraId="41B3C8DB"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292D551F"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4B275EC0"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O2120201004014121301</w:t>
            </w:r>
          </w:p>
        </w:tc>
        <w:tc>
          <w:tcPr>
            <w:tcW w:w="1202" w:type="dxa"/>
            <w:shd w:val="clear" w:color="auto" w:fill="auto"/>
            <w:vAlign w:val="center"/>
            <w:hideMark/>
          </w:tcPr>
          <w:p w14:paraId="406AD97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Chapa de acero inoxidable</w:t>
            </w:r>
          </w:p>
        </w:tc>
        <w:tc>
          <w:tcPr>
            <w:tcW w:w="766" w:type="dxa"/>
            <w:vMerge/>
            <w:vAlign w:val="center"/>
            <w:hideMark/>
          </w:tcPr>
          <w:p w14:paraId="5E24C141"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4316C875"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5C151548"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990.000</w:t>
            </w:r>
          </w:p>
        </w:tc>
        <w:tc>
          <w:tcPr>
            <w:tcW w:w="977" w:type="dxa"/>
            <w:shd w:val="clear" w:color="auto" w:fill="auto"/>
            <w:noWrap/>
            <w:vAlign w:val="center"/>
            <w:hideMark/>
          </w:tcPr>
          <w:p w14:paraId="2FDE50C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7ECD0800" w14:textId="77777777" w:rsidR="00152B35" w:rsidRPr="00152B35" w:rsidRDefault="00152B35" w:rsidP="00152B35">
            <w:pPr>
              <w:rPr>
                <w:rFonts w:ascii="Arial" w:hAnsi="Arial" w:cs="Arial"/>
                <w:sz w:val="12"/>
                <w:szCs w:val="12"/>
                <w:lang w:eastAsia="es-CO"/>
              </w:rPr>
            </w:pPr>
          </w:p>
        </w:tc>
      </w:tr>
      <w:tr w:rsidR="00152B35" w:rsidRPr="00152B35" w14:paraId="324EEF86" w14:textId="77777777" w:rsidTr="003673C3">
        <w:trPr>
          <w:trHeight w:val="1005"/>
        </w:trPr>
        <w:tc>
          <w:tcPr>
            <w:tcW w:w="762" w:type="dxa"/>
            <w:vMerge/>
            <w:vAlign w:val="center"/>
            <w:hideMark/>
          </w:tcPr>
          <w:p w14:paraId="4365FC91"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3A97108E"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5062F52C"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O21202020080282120</w:t>
            </w:r>
          </w:p>
        </w:tc>
        <w:tc>
          <w:tcPr>
            <w:tcW w:w="1202" w:type="dxa"/>
            <w:shd w:val="clear" w:color="auto" w:fill="auto"/>
            <w:vAlign w:val="center"/>
            <w:hideMark/>
          </w:tcPr>
          <w:p w14:paraId="7F646DC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asesoramiento y representación jurídica relativos a otros campos del derecho</w:t>
            </w:r>
          </w:p>
        </w:tc>
        <w:tc>
          <w:tcPr>
            <w:tcW w:w="766" w:type="dxa"/>
            <w:vMerge/>
            <w:vAlign w:val="center"/>
            <w:hideMark/>
          </w:tcPr>
          <w:p w14:paraId="4AD542FD"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7277C4F1"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77CB340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1.534.667</w:t>
            </w:r>
          </w:p>
        </w:tc>
        <w:tc>
          <w:tcPr>
            <w:tcW w:w="977" w:type="dxa"/>
            <w:shd w:val="clear" w:color="auto" w:fill="auto"/>
            <w:noWrap/>
            <w:vAlign w:val="center"/>
            <w:hideMark/>
          </w:tcPr>
          <w:p w14:paraId="4996FE4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40A5C3A2" w14:textId="77777777" w:rsidR="00152B35" w:rsidRPr="00152B35" w:rsidRDefault="00152B35" w:rsidP="00152B35">
            <w:pPr>
              <w:rPr>
                <w:rFonts w:ascii="Arial" w:hAnsi="Arial" w:cs="Arial"/>
                <w:sz w:val="12"/>
                <w:szCs w:val="12"/>
                <w:lang w:eastAsia="es-CO"/>
              </w:rPr>
            </w:pPr>
          </w:p>
        </w:tc>
      </w:tr>
      <w:tr w:rsidR="00152B35" w:rsidRPr="00152B35" w14:paraId="589AEF23" w14:textId="77777777" w:rsidTr="003673C3">
        <w:trPr>
          <w:trHeight w:val="510"/>
        </w:trPr>
        <w:tc>
          <w:tcPr>
            <w:tcW w:w="762" w:type="dxa"/>
            <w:vMerge/>
            <w:vAlign w:val="center"/>
            <w:hideMark/>
          </w:tcPr>
          <w:p w14:paraId="1947C112"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70C69DC3"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0E9F33F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O21202020080383111</w:t>
            </w:r>
          </w:p>
        </w:tc>
        <w:tc>
          <w:tcPr>
            <w:tcW w:w="1202" w:type="dxa"/>
            <w:shd w:val="clear" w:color="auto" w:fill="auto"/>
            <w:vAlign w:val="center"/>
            <w:hideMark/>
          </w:tcPr>
          <w:p w14:paraId="0C990A0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consultoría en gestión estratégica</w:t>
            </w:r>
          </w:p>
        </w:tc>
        <w:tc>
          <w:tcPr>
            <w:tcW w:w="766" w:type="dxa"/>
            <w:vMerge/>
            <w:vAlign w:val="center"/>
            <w:hideMark/>
          </w:tcPr>
          <w:p w14:paraId="6623A2EF"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002EA197"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17F9CD83"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7.715.796</w:t>
            </w:r>
          </w:p>
        </w:tc>
        <w:tc>
          <w:tcPr>
            <w:tcW w:w="977" w:type="dxa"/>
            <w:shd w:val="clear" w:color="auto" w:fill="auto"/>
            <w:noWrap/>
            <w:vAlign w:val="center"/>
            <w:hideMark/>
          </w:tcPr>
          <w:p w14:paraId="654DE22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77E99F8D" w14:textId="77777777" w:rsidR="00152B35" w:rsidRPr="00152B35" w:rsidRDefault="00152B35" w:rsidP="00152B35">
            <w:pPr>
              <w:rPr>
                <w:rFonts w:ascii="Arial" w:hAnsi="Arial" w:cs="Arial"/>
                <w:sz w:val="12"/>
                <w:szCs w:val="12"/>
                <w:lang w:eastAsia="es-CO"/>
              </w:rPr>
            </w:pPr>
          </w:p>
        </w:tc>
      </w:tr>
      <w:tr w:rsidR="00152B35" w:rsidRPr="00152B35" w14:paraId="7AC07A9C" w14:textId="77777777" w:rsidTr="003673C3">
        <w:trPr>
          <w:trHeight w:val="675"/>
        </w:trPr>
        <w:tc>
          <w:tcPr>
            <w:tcW w:w="762" w:type="dxa"/>
            <w:vMerge/>
            <w:vAlign w:val="center"/>
            <w:hideMark/>
          </w:tcPr>
          <w:p w14:paraId="4AD508ED"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69C4458F"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29AD7A8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O21202020080383113</w:t>
            </w:r>
          </w:p>
        </w:tc>
        <w:tc>
          <w:tcPr>
            <w:tcW w:w="1202" w:type="dxa"/>
            <w:shd w:val="clear" w:color="auto" w:fill="auto"/>
            <w:vAlign w:val="center"/>
            <w:hideMark/>
          </w:tcPr>
          <w:p w14:paraId="7F4194DB"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consultoría en administración del recurso humano</w:t>
            </w:r>
          </w:p>
        </w:tc>
        <w:tc>
          <w:tcPr>
            <w:tcW w:w="766" w:type="dxa"/>
            <w:vMerge/>
            <w:vAlign w:val="center"/>
            <w:hideMark/>
          </w:tcPr>
          <w:p w14:paraId="11F88847"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0690C2DE"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7A90858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19.000.000</w:t>
            </w:r>
          </w:p>
        </w:tc>
        <w:tc>
          <w:tcPr>
            <w:tcW w:w="977" w:type="dxa"/>
            <w:shd w:val="clear" w:color="auto" w:fill="auto"/>
            <w:noWrap/>
            <w:vAlign w:val="center"/>
            <w:hideMark/>
          </w:tcPr>
          <w:p w14:paraId="155F85C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0C9CE9C2" w14:textId="77777777" w:rsidR="00152B35" w:rsidRPr="00152B35" w:rsidRDefault="00152B35" w:rsidP="00152B35">
            <w:pPr>
              <w:rPr>
                <w:rFonts w:ascii="Arial" w:hAnsi="Arial" w:cs="Arial"/>
                <w:sz w:val="12"/>
                <w:szCs w:val="12"/>
                <w:lang w:eastAsia="es-CO"/>
              </w:rPr>
            </w:pPr>
          </w:p>
        </w:tc>
      </w:tr>
      <w:tr w:rsidR="00152B35" w:rsidRPr="00152B35" w14:paraId="64AFCD4B" w14:textId="77777777" w:rsidTr="003673C3">
        <w:trPr>
          <w:trHeight w:val="345"/>
        </w:trPr>
        <w:tc>
          <w:tcPr>
            <w:tcW w:w="762" w:type="dxa"/>
            <w:vMerge/>
            <w:vAlign w:val="center"/>
            <w:hideMark/>
          </w:tcPr>
          <w:p w14:paraId="452CA949"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5D671DAD"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57EA4C9D"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O2120202008098912299</w:t>
            </w:r>
          </w:p>
        </w:tc>
        <w:tc>
          <w:tcPr>
            <w:tcW w:w="1202" w:type="dxa"/>
            <w:shd w:val="clear" w:color="auto" w:fill="auto"/>
            <w:vAlign w:val="center"/>
            <w:hideMark/>
          </w:tcPr>
          <w:p w14:paraId="528A09E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xml:space="preserve">Otros trabajos de encuadernación </w:t>
            </w:r>
            <w:proofErr w:type="spellStart"/>
            <w:r w:rsidRPr="00152B35">
              <w:rPr>
                <w:rFonts w:ascii="Arial" w:hAnsi="Arial" w:cs="Arial"/>
                <w:sz w:val="12"/>
                <w:szCs w:val="12"/>
                <w:lang w:eastAsia="es-CO"/>
              </w:rPr>
              <w:t>n.c.p</w:t>
            </w:r>
            <w:proofErr w:type="spellEnd"/>
            <w:r w:rsidRPr="00152B35">
              <w:rPr>
                <w:rFonts w:ascii="Arial" w:hAnsi="Arial" w:cs="Arial"/>
                <w:sz w:val="12"/>
                <w:szCs w:val="12"/>
                <w:lang w:eastAsia="es-CO"/>
              </w:rPr>
              <w:t xml:space="preserve">. </w:t>
            </w:r>
          </w:p>
        </w:tc>
        <w:tc>
          <w:tcPr>
            <w:tcW w:w="766" w:type="dxa"/>
            <w:vMerge/>
            <w:vAlign w:val="center"/>
            <w:hideMark/>
          </w:tcPr>
          <w:p w14:paraId="14AB188C"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02D971BA"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6AECAF41"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3.300.000</w:t>
            </w:r>
          </w:p>
        </w:tc>
        <w:tc>
          <w:tcPr>
            <w:tcW w:w="977" w:type="dxa"/>
            <w:shd w:val="clear" w:color="auto" w:fill="auto"/>
            <w:noWrap/>
            <w:vAlign w:val="center"/>
            <w:hideMark/>
          </w:tcPr>
          <w:p w14:paraId="150C43C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1291211B" w14:textId="77777777" w:rsidR="00152B35" w:rsidRPr="00152B35" w:rsidRDefault="00152B35" w:rsidP="00152B35">
            <w:pPr>
              <w:rPr>
                <w:rFonts w:ascii="Arial" w:hAnsi="Arial" w:cs="Arial"/>
                <w:sz w:val="12"/>
                <w:szCs w:val="12"/>
                <w:lang w:eastAsia="es-CO"/>
              </w:rPr>
            </w:pPr>
          </w:p>
        </w:tc>
      </w:tr>
      <w:tr w:rsidR="00152B35" w:rsidRPr="00152B35" w14:paraId="3BF1938B" w14:textId="77777777" w:rsidTr="003673C3">
        <w:trPr>
          <w:trHeight w:val="510"/>
        </w:trPr>
        <w:tc>
          <w:tcPr>
            <w:tcW w:w="762" w:type="dxa"/>
            <w:vMerge/>
            <w:vAlign w:val="center"/>
            <w:hideMark/>
          </w:tcPr>
          <w:p w14:paraId="476390D6"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51B82C5F"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218B0F0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O21202020090292913</w:t>
            </w:r>
          </w:p>
        </w:tc>
        <w:tc>
          <w:tcPr>
            <w:tcW w:w="1202" w:type="dxa"/>
            <w:shd w:val="clear" w:color="auto" w:fill="auto"/>
            <w:vAlign w:val="center"/>
            <w:hideMark/>
          </w:tcPr>
          <w:p w14:paraId="6ECD5E0E"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Servicios de educación para la formación y el trabajo</w:t>
            </w:r>
          </w:p>
        </w:tc>
        <w:tc>
          <w:tcPr>
            <w:tcW w:w="766" w:type="dxa"/>
            <w:vMerge/>
            <w:vAlign w:val="center"/>
            <w:hideMark/>
          </w:tcPr>
          <w:p w14:paraId="579E3459"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6B4B1E82"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3BDE5BCF"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7.515.967</w:t>
            </w:r>
          </w:p>
        </w:tc>
        <w:tc>
          <w:tcPr>
            <w:tcW w:w="977" w:type="dxa"/>
            <w:shd w:val="clear" w:color="auto" w:fill="auto"/>
            <w:noWrap/>
            <w:vAlign w:val="center"/>
            <w:hideMark/>
          </w:tcPr>
          <w:p w14:paraId="5C74F455"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1120" w:type="dxa"/>
            <w:vMerge/>
            <w:vAlign w:val="center"/>
            <w:hideMark/>
          </w:tcPr>
          <w:p w14:paraId="0DCE3C72" w14:textId="77777777" w:rsidR="00152B35" w:rsidRPr="00152B35" w:rsidRDefault="00152B35" w:rsidP="00152B35">
            <w:pPr>
              <w:rPr>
                <w:rFonts w:ascii="Arial" w:hAnsi="Arial" w:cs="Arial"/>
                <w:sz w:val="12"/>
                <w:szCs w:val="12"/>
                <w:lang w:eastAsia="es-CO"/>
              </w:rPr>
            </w:pPr>
          </w:p>
        </w:tc>
      </w:tr>
      <w:tr w:rsidR="00152B35" w:rsidRPr="00152B35" w14:paraId="2D3D88E4" w14:textId="77777777" w:rsidTr="003673C3">
        <w:trPr>
          <w:trHeight w:val="345"/>
        </w:trPr>
        <w:tc>
          <w:tcPr>
            <w:tcW w:w="762" w:type="dxa"/>
            <w:vMerge/>
            <w:vAlign w:val="center"/>
            <w:hideMark/>
          </w:tcPr>
          <w:p w14:paraId="3DB602D4" w14:textId="77777777" w:rsidR="00152B35" w:rsidRPr="00152B35" w:rsidRDefault="00152B35" w:rsidP="00152B35">
            <w:pPr>
              <w:rPr>
                <w:rFonts w:ascii="Arial" w:hAnsi="Arial" w:cs="Arial"/>
                <w:sz w:val="12"/>
                <w:szCs w:val="12"/>
                <w:lang w:eastAsia="es-CO"/>
              </w:rPr>
            </w:pPr>
          </w:p>
        </w:tc>
        <w:tc>
          <w:tcPr>
            <w:tcW w:w="925" w:type="dxa"/>
            <w:vMerge/>
            <w:vAlign w:val="center"/>
            <w:hideMark/>
          </w:tcPr>
          <w:p w14:paraId="0A9755DC" w14:textId="77777777" w:rsidR="00152B35" w:rsidRPr="00152B35" w:rsidRDefault="00152B35" w:rsidP="00152B35">
            <w:pPr>
              <w:rPr>
                <w:rFonts w:ascii="Arial" w:hAnsi="Arial" w:cs="Arial"/>
                <w:sz w:val="12"/>
                <w:szCs w:val="12"/>
                <w:lang w:eastAsia="es-CO"/>
              </w:rPr>
            </w:pPr>
          </w:p>
        </w:tc>
        <w:tc>
          <w:tcPr>
            <w:tcW w:w="1525" w:type="dxa"/>
            <w:shd w:val="clear" w:color="auto" w:fill="auto"/>
            <w:vAlign w:val="center"/>
            <w:hideMark/>
          </w:tcPr>
          <w:p w14:paraId="6AC5A067"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O2180501004</w:t>
            </w:r>
          </w:p>
        </w:tc>
        <w:tc>
          <w:tcPr>
            <w:tcW w:w="1202" w:type="dxa"/>
            <w:shd w:val="clear" w:color="auto" w:fill="auto"/>
            <w:vAlign w:val="center"/>
            <w:hideMark/>
          </w:tcPr>
          <w:p w14:paraId="3AA7743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Sanciones administrativas</w:t>
            </w:r>
          </w:p>
        </w:tc>
        <w:tc>
          <w:tcPr>
            <w:tcW w:w="766" w:type="dxa"/>
            <w:vMerge/>
            <w:vAlign w:val="center"/>
            <w:hideMark/>
          </w:tcPr>
          <w:p w14:paraId="452187D7" w14:textId="77777777" w:rsidR="00152B35" w:rsidRPr="00152B35" w:rsidRDefault="00152B35" w:rsidP="00152B35">
            <w:pPr>
              <w:rPr>
                <w:rFonts w:ascii="Arial" w:hAnsi="Arial" w:cs="Arial"/>
                <w:sz w:val="12"/>
                <w:szCs w:val="12"/>
                <w:lang w:eastAsia="es-CO"/>
              </w:rPr>
            </w:pPr>
          </w:p>
        </w:tc>
        <w:tc>
          <w:tcPr>
            <w:tcW w:w="763" w:type="dxa"/>
            <w:vMerge/>
            <w:vAlign w:val="center"/>
            <w:hideMark/>
          </w:tcPr>
          <w:p w14:paraId="32652F9A" w14:textId="77777777" w:rsidR="00152B35" w:rsidRPr="00152B35" w:rsidRDefault="00152B35" w:rsidP="00152B35">
            <w:pPr>
              <w:rPr>
                <w:rFonts w:ascii="Arial" w:hAnsi="Arial" w:cs="Arial"/>
                <w:sz w:val="12"/>
                <w:szCs w:val="12"/>
                <w:lang w:eastAsia="es-CO"/>
              </w:rPr>
            </w:pPr>
          </w:p>
        </w:tc>
        <w:tc>
          <w:tcPr>
            <w:tcW w:w="1000" w:type="dxa"/>
            <w:shd w:val="clear" w:color="auto" w:fill="auto"/>
            <w:noWrap/>
            <w:vAlign w:val="center"/>
            <w:hideMark/>
          </w:tcPr>
          <w:p w14:paraId="6EE00162"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 </w:t>
            </w:r>
          </w:p>
        </w:tc>
        <w:tc>
          <w:tcPr>
            <w:tcW w:w="977" w:type="dxa"/>
            <w:shd w:val="clear" w:color="auto" w:fill="auto"/>
            <w:noWrap/>
            <w:vAlign w:val="center"/>
            <w:hideMark/>
          </w:tcPr>
          <w:p w14:paraId="22A1EFA9" w14:textId="77777777" w:rsidR="00152B35" w:rsidRPr="00152B35" w:rsidRDefault="00152B35" w:rsidP="00152B35">
            <w:pPr>
              <w:rPr>
                <w:rFonts w:ascii="Arial" w:hAnsi="Arial" w:cs="Arial"/>
                <w:sz w:val="12"/>
                <w:szCs w:val="12"/>
                <w:lang w:eastAsia="es-CO"/>
              </w:rPr>
            </w:pPr>
            <w:r w:rsidRPr="00152B35">
              <w:rPr>
                <w:rFonts w:ascii="Arial" w:hAnsi="Arial" w:cs="Arial"/>
                <w:sz w:val="12"/>
                <w:szCs w:val="12"/>
                <w:lang w:eastAsia="es-CO"/>
              </w:rPr>
              <w:t>60.000.000</w:t>
            </w:r>
          </w:p>
        </w:tc>
        <w:tc>
          <w:tcPr>
            <w:tcW w:w="1120" w:type="dxa"/>
            <w:vMerge/>
            <w:vAlign w:val="center"/>
            <w:hideMark/>
          </w:tcPr>
          <w:p w14:paraId="3973DEF7" w14:textId="77777777" w:rsidR="00152B35" w:rsidRPr="00152B35" w:rsidRDefault="00152B35" w:rsidP="00152B35">
            <w:pPr>
              <w:rPr>
                <w:rFonts w:ascii="Arial" w:hAnsi="Arial" w:cs="Arial"/>
                <w:sz w:val="12"/>
                <w:szCs w:val="12"/>
                <w:lang w:eastAsia="es-CO"/>
              </w:rPr>
            </w:pPr>
          </w:p>
        </w:tc>
      </w:tr>
    </w:tbl>
    <w:p w14:paraId="6A738712" w14:textId="05DBAB28" w:rsidR="00C73F6E" w:rsidRDefault="00C73F6E" w:rsidP="00C73F6E">
      <w:pPr>
        <w:rPr>
          <w:rFonts w:ascii="Arial" w:hAnsi="Arial" w:cs="Arial"/>
          <w:lang w:eastAsia="es-CO"/>
        </w:rPr>
      </w:pPr>
    </w:p>
    <w:p w14:paraId="32FE99E6" w14:textId="66FC6301" w:rsidR="007C5B55" w:rsidRPr="005B6AFA" w:rsidRDefault="002863C4" w:rsidP="005B6AFA">
      <w:pPr>
        <w:rPr>
          <w:rFonts w:ascii="Arial" w:hAnsi="Arial" w:cs="Arial"/>
          <w:color w:val="000000" w:themeColor="text1"/>
          <w:lang w:eastAsia="es-CO"/>
        </w:rPr>
      </w:pPr>
      <w:r>
        <w:rPr>
          <w:rFonts w:ascii="Arial" w:hAnsi="Arial" w:cs="Arial"/>
          <w:color w:val="000000" w:themeColor="text1"/>
          <w:lang w:eastAsia="es-CO"/>
        </w:rPr>
        <w:t xml:space="preserve">                                                                                                             </w:t>
      </w:r>
    </w:p>
    <w:p w14:paraId="527D3F4F" w14:textId="07EED4E8" w:rsidR="008B7618" w:rsidRPr="007C5B55" w:rsidRDefault="00D9033F" w:rsidP="007B17EF">
      <w:pPr>
        <w:pStyle w:val="Prrafodelista"/>
        <w:numPr>
          <w:ilvl w:val="2"/>
          <w:numId w:val="7"/>
        </w:numPr>
        <w:spacing w:after="0" w:line="240" w:lineRule="auto"/>
        <w:ind w:left="851" w:hanging="851"/>
        <w:jc w:val="both"/>
        <w:outlineLvl w:val="2"/>
        <w:rPr>
          <w:rFonts w:ascii="Arial" w:hAnsi="Arial" w:cs="Arial"/>
          <w:b/>
          <w:bCs/>
          <w:color w:val="auto"/>
          <w:sz w:val="24"/>
          <w:szCs w:val="24"/>
        </w:rPr>
      </w:pPr>
      <w:bookmarkStart w:id="9" w:name="_Toc54437294"/>
      <w:r w:rsidRPr="007C5B55">
        <w:rPr>
          <w:rFonts w:ascii="Arial" w:hAnsi="Arial" w:cs="Arial"/>
          <w:b/>
          <w:bCs/>
          <w:color w:val="auto"/>
          <w:sz w:val="24"/>
          <w:szCs w:val="24"/>
        </w:rPr>
        <w:t>Autorizaciones de giro por transferencia</w:t>
      </w:r>
      <w:bookmarkEnd w:id="9"/>
      <w:r w:rsidRPr="007C5B55">
        <w:rPr>
          <w:rFonts w:ascii="Arial" w:hAnsi="Arial" w:cs="Arial"/>
          <w:b/>
          <w:bCs/>
          <w:color w:val="auto"/>
          <w:sz w:val="24"/>
          <w:szCs w:val="24"/>
        </w:rPr>
        <w:t xml:space="preserve"> </w:t>
      </w:r>
    </w:p>
    <w:p w14:paraId="0CC1AE77" w14:textId="77777777" w:rsidR="00C73F6E" w:rsidRDefault="00C73F6E" w:rsidP="00C73F6E">
      <w:pPr>
        <w:rPr>
          <w:rFonts w:ascii="Arial" w:hAnsi="Arial" w:cs="Arial"/>
          <w:color w:val="FF0000"/>
          <w:sz w:val="24"/>
          <w:szCs w:val="24"/>
          <w:lang w:eastAsia="es-CO"/>
        </w:rPr>
      </w:pPr>
    </w:p>
    <w:p w14:paraId="503E6A2D" w14:textId="77777777" w:rsidR="00152B35" w:rsidRPr="00152B35" w:rsidRDefault="00152B35" w:rsidP="00152B35">
      <w:pPr>
        <w:jc w:val="both"/>
        <w:rPr>
          <w:rFonts w:ascii="Arial" w:eastAsia="Calibri" w:hAnsi="Arial" w:cs="Arial"/>
          <w:sz w:val="24"/>
          <w:szCs w:val="24"/>
          <w:lang w:eastAsia="en-US"/>
        </w:rPr>
      </w:pPr>
      <w:r w:rsidRPr="00152B35">
        <w:rPr>
          <w:rFonts w:ascii="Arial" w:hAnsi="Arial" w:cs="Arial"/>
          <w:sz w:val="24"/>
          <w:szCs w:val="24"/>
        </w:rPr>
        <w:t>Al corte del 31 de diciembre de 2022, se efectuaron 28.865</w:t>
      </w:r>
      <w:r w:rsidRPr="00152B35">
        <w:rPr>
          <w:rFonts w:ascii="Arial" w:hAnsi="Arial" w:cs="Arial"/>
          <w:color w:val="FF0000"/>
          <w:sz w:val="24"/>
          <w:szCs w:val="24"/>
        </w:rPr>
        <w:t xml:space="preserve"> </w:t>
      </w:r>
      <w:r w:rsidRPr="00152B35">
        <w:rPr>
          <w:rFonts w:ascii="Arial" w:eastAsia="Calibri" w:hAnsi="Arial" w:cs="Arial"/>
          <w:sz w:val="24"/>
          <w:szCs w:val="24"/>
          <w:lang w:eastAsia="en-US"/>
        </w:rPr>
        <w:t>autorizaciones de giro por valor de $198.175.102.545.</w:t>
      </w:r>
    </w:p>
    <w:p w14:paraId="5432D22E" w14:textId="77777777" w:rsidR="00C73F6E" w:rsidRPr="00152B35" w:rsidRDefault="00C73F6E" w:rsidP="00C73F6E">
      <w:pPr>
        <w:rPr>
          <w:rFonts w:ascii="Arial" w:eastAsia="Calibri" w:hAnsi="Arial" w:cs="Arial"/>
          <w:color w:val="000000" w:themeColor="text1"/>
          <w:sz w:val="24"/>
          <w:szCs w:val="24"/>
          <w:lang w:eastAsia="en-US"/>
        </w:rPr>
      </w:pPr>
    </w:p>
    <w:p w14:paraId="3CB60AA6" w14:textId="497516F5" w:rsidR="00C73F6E" w:rsidRPr="00C73F6E" w:rsidRDefault="00C73F6E" w:rsidP="005B6AFA">
      <w:pPr>
        <w:rPr>
          <w:rFonts w:ascii="Arial" w:hAnsi="Arial" w:cs="Arial"/>
          <w:b/>
          <w:bCs/>
          <w:color w:val="000000" w:themeColor="text1"/>
          <w:sz w:val="24"/>
          <w:szCs w:val="24"/>
          <w:lang w:eastAsia="es-CO"/>
        </w:rPr>
      </w:pPr>
      <w:r w:rsidRPr="00C73F6E">
        <w:rPr>
          <w:rFonts w:ascii="Arial" w:eastAsia="Calibri" w:hAnsi="Arial" w:cs="Arial"/>
          <w:b/>
          <w:bCs/>
          <w:color w:val="000000" w:themeColor="text1"/>
          <w:sz w:val="24"/>
          <w:szCs w:val="24"/>
          <w:lang w:eastAsia="en-US"/>
        </w:rPr>
        <w:t>Saldos a 3</w:t>
      </w:r>
      <w:r w:rsidR="00152B35">
        <w:rPr>
          <w:rFonts w:ascii="Arial" w:eastAsia="Calibri" w:hAnsi="Arial" w:cs="Arial"/>
          <w:b/>
          <w:bCs/>
          <w:color w:val="000000" w:themeColor="text1"/>
          <w:sz w:val="24"/>
          <w:szCs w:val="24"/>
          <w:lang w:eastAsia="en-US"/>
        </w:rPr>
        <w:t>1</w:t>
      </w:r>
      <w:r w:rsidRPr="00C73F6E">
        <w:rPr>
          <w:rFonts w:ascii="Arial" w:eastAsia="Calibri" w:hAnsi="Arial" w:cs="Arial"/>
          <w:b/>
          <w:bCs/>
          <w:color w:val="000000" w:themeColor="text1"/>
          <w:sz w:val="24"/>
          <w:szCs w:val="24"/>
          <w:lang w:eastAsia="en-US"/>
        </w:rPr>
        <w:t xml:space="preserve"> de </w:t>
      </w:r>
      <w:r w:rsidR="00152B35">
        <w:rPr>
          <w:rFonts w:ascii="Arial" w:eastAsia="Calibri" w:hAnsi="Arial" w:cs="Arial"/>
          <w:b/>
          <w:bCs/>
          <w:color w:val="000000" w:themeColor="text1"/>
          <w:sz w:val="24"/>
          <w:szCs w:val="24"/>
          <w:lang w:eastAsia="en-US"/>
        </w:rPr>
        <w:t>diciembre</w:t>
      </w:r>
      <w:r w:rsidRPr="00C73F6E">
        <w:rPr>
          <w:rFonts w:ascii="Arial" w:eastAsia="Calibri" w:hAnsi="Arial" w:cs="Arial"/>
          <w:b/>
          <w:bCs/>
          <w:color w:val="000000" w:themeColor="text1"/>
          <w:sz w:val="24"/>
          <w:szCs w:val="24"/>
          <w:lang w:eastAsia="en-US"/>
        </w:rPr>
        <w:t xml:space="preserve"> de 2022</w:t>
      </w:r>
      <w:r w:rsidRPr="00C73F6E">
        <w:rPr>
          <w:rFonts w:ascii="Arial" w:hAnsi="Arial" w:cs="Arial"/>
          <w:b/>
          <w:bCs/>
          <w:color w:val="000000" w:themeColor="text1"/>
          <w:sz w:val="24"/>
          <w:szCs w:val="24"/>
          <w:lang w:eastAsia="es-CO"/>
        </w:rPr>
        <w:t xml:space="preserve"> </w:t>
      </w:r>
    </w:p>
    <w:p w14:paraId="2EC35746" w14:textId="77777777" w:rsidR="00C73F6E" w:rsidRPr="00C73F6E" w:rsidRDefault="00C73F6E" w:rsidP="00C73F6E">
      <w:pPr>
        <w:rPr>
          <w:rFonts w:ascii="Arial" w:hAnsi="Arial" w:cs="Arial"/>
          <w:color w:val="000000" w:themeColor="text1"/>
          <w:sz w:val="24"/>
          <w:szCs w:val="24"/>
          <w:lang w:eastAsia="es-CO"/>
        </w:rPr>
      </w:pPr>
    </w:p>
    <w:p w14:paraId="3901C293" w14:textId="77777777" w:rsidR="00152B35" w:rsidRPr="00152B35" w:rsidRDefault="00152B35" w:rsidP="008E75DA">
      <w:pPr>
        <w:pStyle w:val="Prrafodelista"/>
        <w:numPr>
          <w:ilvl w:val="0"/>
          <w:numId w:val="42"/>
        </w:numPr>
        <w:suppressAutoHyphens w:val="0"/>
        <w:spacing w:after="0" w:line="240" w:lineRule="auto"/>
        <w:jc w:val="both"/>
        <w:rPr>
          <w:rFonts w:ascii="Arial" w:hAnsi="Arial" w:cs="Arial"/>
          <w:sz w:val="24"/>
          <w:szCs w:val="24"/>
        </w:rPr>
      </w:pPr>
      <w:r w:rsidRPr="00152B35">
        <w:rPr>
          <w:rFonts w:ascii="Arial" w:hAnsi="Arial" w:cs="Arial"/>
          <w:sz w:val="24"/>
          <w:szCs w:val="24"/>
        </w:rPr>
        <w:t>Compromisos de la vigencia:                              $458.359.647.982</w:t>
      </w:r>
    </w:p>
    <w:p w14:paraId="13925F24" w14:textId="77777777" w:rsidR="00152B35" w:rsidRPr="00152B35" w:rsidRDefault="00152B35" w:rsidP="008E75DA">
      <w:pPr>
        <w:pStyle w:val="Prrafodelista"/>
        <w:numPr>
          <w:ilvl w:val="0"/>
          <w:numId w:val="42"/>
        </w:numPr>
        <w:suppressAutoHyphens w:val="0"/>
        <w:spacing w:after="0" w:line="240" w:lineRule="auto"/>
        <w:jc w:val="both"/>
        <w:rPr>
          <w:rFonts w:ascii="Arial" w:hAnsi="Arial" w:cs="Arial"/>
          <w:sz w:val="24"/>
          <w:szCs w:val="24"/>
        </w:rPr>
      </w:pPr>
      <w:r w:rsidRPr="00152B35">
        <w:rPr>
          <w:rFonts w:ascii="Arial" w:hAnsi="Arial" w:cs="Arial"/>
          <w:sz w:val="24"/>
          <w:szCs w:val="24"/>
        </w:rPr>
        <w:t xml:space="preserve">Reservas constituidas a diciembre 31 de 2021: </w:t>
      </w:r>
      <w:proofErr w:type="gramStart"/>
      <w:r w:rsidRPr="00152B35">
        <w:rPr>
          <w:rFonts w:ascii="Arial" w:hAnsi="Arial" w:cs="Arial"/>
          <w:sz w:val="24"/>
          <w:szCs w:val="24"/>
        </w:rPr>
        <w:t>$  92.197.816.689</w:t>
      </w:r>
      <w:proofErr w:type="gramEnd"/>
    </w:p>
    <w:p w14:paraId="7158A478" w14:textId="77777777" w:rsidR="00152B35" w:rsidRPr="00152B35" w:rsidRDefault="00152B35" w:rsidP="008E75DA">
      <w:pPr>
        <w:pStyle w:val="Prrafodelista"/>
        <w:numPr>
          <w:ilvl w:val="0"/>
          <w:numId w:val="42"/>
        </w:numPr>
        <w:suppressAutoHyphens w:val="0"/>
        <w:spacing w:after="0" w:line="240" w:lineRule="auto"/>
        <w:jc w:val="both"/>
        <w:rPr>
          <w:rFonts w:ascii="Arial" w:hAnsi="Arial" w:cs="Arial"/>
          <w:sz w:val="24"/>
          <w:szCs w:val="24"/>
        </w:rPr>
      </w:pPr>
      <w:r w:rsidRPr="00152B35">
        <w:rPr>
          <w:rFonts w:ascii="Arial" w:hAnsi="Arial" w:cs="Arial"/>
          <w:sz w:val="24"/>
          <w:szCs w:val="24"/>
        </w:rPr>
        <w:lastRenderedPageBreak/>
        <w:t xml:space="preserve">Pasivos exigibles:                                               </w:t>
      </w:r>
      <w:proofErr w:type="gramStart"/>
      <w:r w:rsidRPr="00152B35">
        <w:rPr>
          <w:rFonts w:ascii="Arial" w:hAnsi="Arial" w:cs="Arial"/>
          <w:sz w:val="24"/>
          <w:szCs w:val="24"/>
        </w:rPr>
        <w:t>$  10.786.100.915</w:t>
      </w:r>
      <w:proofErr w:type="gramEnd"/>
    </w:p>
    <w:p w14:paraId="7A1BD0D7" w14:textId="193B4C4F" w:rsidR="00A52504" w:rsidRPr="007C5B55" w:rsidRDefault="00A52504" w:rsidP="00B864A7">
      <w:pPr>
        <w:pStyle w:val="Prrafodelista"/>
        <w:spacing w:after="0" w:line="240" w:lineRule="auto"/>
        <w:jc w:val="both"/>
        <w:rPr>
          <w:rFonts w:ascii="Arial" w:hAnsi="Arial" w:cs="Arial"/>
          <w:bCs/>
          <w:color w:val="auto"/>
          <w:sz w:val="24"/>
          <w:szCs w:val="24"/>
        </w:rPr>
      </w:pPr>
    </w:p>
    <w:p w14:paraId="1CB7172C" w14:textId="2D93A73E" w:rsidR="00B864A7" w:rsidRPr="007C5B55" w:rsidRDefault="00D9033F" w:rsidP="007B17EF">
      <w:pPr>
        <w:pStyle w:val="Prrafodelista"/>
        <w:numPr>
          <w:ilvl w:val="2"/>
          <w:numId w:val="7"/>
        </w:numPr>
        <w:ind w:left="851" w:hanging="851"/>
        <w:jc w:val="both"/>
        <w:outlineLvl w:val="2"/>
        <w:rPr>
          <w:rFonts w:ascii="Arial" w:hAnsi="Arial" w:cs="Arial"/>
          <w:b/>
          <w:color w:val="auto"/>
          <w:sz w:val="24"/>
          <w:szCs w:val="24"/>
        </w:rPr>
      </w:pPr>
      <w:bookmarkStart w:id="10" w:name="_Toc54437295"/>
      <w:r w:rsidRPr="007C5B55">
        <w:rPr>
          <w:rFonts w:ascii="Arial" w:hAnsi="Arial" w:cs="Arial"/>
          <w:b/>
          <w:color w:val="auto"/>
          <w:sz w:val="24"/>
          <w:szCs w:val="24"/>
        </w:rPr>
        <w:t>Vigencias futuras</w:t>
      </w:r>
      <w:bookmarkEnd w:id="10"/>
    </w:p>
    <w:p w14:paraId="5298AA2A" w14:textId="18B1E77E" w:rsidR="00B864A7" w:rsidRPr="007C5B55" w:rsidRDefault="00B864A7" w:rsidP="00B864A7">
      <w:pPr>
        <w:pStyle w:val="Prrafodelista"/>
        <w:spacing w:after="0" w:line="240" w:lineRule="auto"/>
        <w:ind w:left="0"/>
        <w:jc w:val="both"/>
        <w:rPr>
          <w:rFonts w:ascii="Arial" w:hAnsi="Arial" w:cs="Arial"/>
          <w:bCs/>
          <w:color w:val="auto"/>
          <w:sz w:val="24"/>
          <w:szCs w:val="24"/>
        </w:rPr>
      </w:pPr>
    </w:p>
    <w:p w14:paraId="23DFACD4" w14:textId="77777777" w:rsidR="00152B35" w:rsidRPr="00152B35" w:rsidRDefault="00152B35" w:rsidP="00152B35">
      <w:pPr>
        <w:suppressAutoHyphens w:val="0"/>
        <w:jc w:val="both"/>
        <w:rPr>
          <w:rFonts w:ascii="Arial" w:eastAsia="Arial" w:hAnsi="Arial" w:cs="Arial"/>
          <w:color w:val="auto"/>
          <w:sz w:val="24"/>
          <w:szCs w:val="24"/>
          <w:lang w:eastAsia="en-US"/>
        </w:rPr>
      </w:pPr>
      <w:r w:rsidRPr="00152B35">
        <w:rPr>
          <w:rFonts w:ascii="Arial" w:eastAsia="Arial" w:hAnsi="Arial" w:cs="Arial"/>
          <w:color w:val="auto"/>
          <w:sz w:val="24"/>
          <w:szCs w:val="24"/>
          <w:lang w:eastAsia="en-US"/>
        </w:rPr>
        <w:t>Las vigencias futuras como herramienta presupuestal aprobadas para las vigencias 2022 y 2023 por el Concejo de Bogotá, contribuyen a asumir compromisos con cargo a presupuestos de dichas vigencias fiscales, con el objetivo de ejecutar gastos de funcionamiento y/o de inversión.</w:t>
      </w:r>
    </w:p>
    <w:p w14:paraId="56F5FA69" w14:textId="77777777" w:rsidR="00152B35" w:rsidRPr="00152B35" w:rsidRDefault="00152B35" w:rsidP="00152B35">
      <w:pPr>
        <w:suppressAutoHyphens w:val="0"/>
        <w:jc w:val="both"/>
        <w:rPr>
          <w:rFonts w:ascii="Arial" w:eastAsia="Arial" w:hAnsi="Arial" w:cs="Arial"/>
          <w:color w:val="auto"/>
          <w:sz w:val="24"/>
          <w:szCs w:val="24"/>
          <w:lang w:eastAsia="en-US"/>
        </w:rPr>
      </w:pPr>
    </w:p>
    <w:p w14:paraId="35946D3B" w14:textId="77777777" w:rsidR="00152B35" w:rsidRPr="00152B35" w:rsidRDefault="00152B35" w:rsidP="00152B35">
      <w:pPr>
        <w:suppressAutoHyphens w:val="0"/>
        <w:jc w:val="both"/>
        <w:rPr>
          <w:rFonts w:ascii="Arial" w:hAnsi="Arial" w:cs="Arial"/>
          <w:i/>
          <w:iCs/>
          <w:color w:val="000000"/>
          <w:lang w:eastAsia="es-CO"/>
        </w:rPr>
      </w:pPr>
      <w:r w:rsidRPr="00152B35">
        <w:rPr>
          <w:rFonts w:ascii="Arial" w:eastAsia="Arial" w:hAnsi="Arial" w:cs="Arial"/>
          <w:color w:val="auto"/>
          <w:sz w:val="24"/>
          <w:szCs w:val="24"/>
          <w:lang w:eastAsia="en-US"/>
        </w:rPr>
        <w:t>En este orden de ideas, el Concejo de Bogotá aprobó a la entidad vigencias futuras por la suma de $94.771 millones así: para la vigencia 2022 la suma de $48.485 millones y para el 2023 la suma de $46.286 millones, discriminadas así:</w:t>
      </w:r>
      <w:r w:rsidRPr="00152B35">
        <w:rPr>
          <w:rFonts w:ascii="Arial" w:hAnsi="Arial" w:cs="Arial"/>
          <w:i/>
          <w:iCs/>
          <w:color w:val="000000"/>
          <w:lang w:eastAsia="es-CO"/>
        </w:rPr>
        <w:t xml:space="preserve">      </w:t>
      </w:r>
    </w:p>
    <w:p w14:paraId="1A2F372B" w14:textId="77777777" w:rsidR="00152B35" w:rsidRPr="00152B35" w:rsidRDefault="00152B35" w:rsidP="00152B35">
      <w:pPr>
        <w:suppressAutoHyphens w:val="0"/>
        <w:jc w:val="both"/>
        <w:rPr>
          <w:rFonts w:ascii="Arial" w:hAnsi="Arial" w:cs="Arial"/>
          <w:i/>
          <w:iCs/>
          <w:color w:val="000000"/>
          <w:lang w:eastAsia="es-CO"/>
        </w:rPr>
      </w:pPr>
      <w:r w:rsidRPr="00152B35">
        <w:rPr>
          <w:rFonts w:ascii="Arial" w:hAnsi="Arial" w:cs="Arial"/>
          <w:i/>
          <w:iCs/>
          <w:color w:val="000000"/>
          <w:lang w:eastAsia="es-CO"/>
        </w:rPr>
        <w:t xml:space="preserve">                              </w:t>
      </w:r>
      <w:r w:rsidRPr="00152B35">
        <w:rPr>
          <w:rFonts w:ascii="Arial" w:hAnsi="Arial" w:cs="Arial"/>
          <w:i/>
          <w:iCs/>
          <w:color w:val="000000"/>
          <w:lang w:eastAsia="es-CO"/>
        </w:rPr>
        <w:tab/>
      </w:r>
      <w:r w:rsidRPr="00152B35">
        <w:rPr>
          <w:rFonts w:ascii="Arial" w:hAnsi="Arial" w:cs="Arial"/>
          <w:i/>
          <w:iCs/>
          <w:color w:val="000000"/>
          <w:lang w:eastAsia="es-CO"/>
        </w:rPr>
        <w:tab/>
        <w:t xml:space="preserve">                                                                                             </w:t>
      </w:r>
    </w:p>
    <w:p w14:paraId="20643215" w14:textId="25EECD2D" w:rsidR="00152B35" w:rsidRPr="00152B35" w:rsidRDefault="00152B35" w:rsidP="00C27271">
      <w:pPr>
        <w:suppressAutoHyphens w:val="0"/>
        <w:ind w:left="8364" w:right="-142" w:hanging="3324"/>
        <w:rPr>
          <w:rFonts w:ascii="Arial" w:eastAsia="Arial" w:hAnsi="Arial" w:cs="Arial"/>
          <w:color w:val="auto"/>
          <w:lang w:eastAsia="en-US"/>
        </w:rPr>
      </w:pPr>
      <w:r w:rsidRPr="00152B35">
        <w:rPr>
          <w:rFonts w:ascii="Arial" w:hAnsi="Arial" w:cs="Arial"/>
          <w:i/>
          <w:iCs/>
          <w:color w:val="000000"/>
          <w:lang w:eastAsia="es-CO"/>
        </w:rPr>
        <w:t xml:space="preserve">                                    Cifras en miles de </w:t>
      </w:r>
      <w:r w:rsidR="00C27271">
        <w:rPr>
          <w:rFonts w:ascii="Arial" w:hAnsi="Arial" w:cs="Arial"/>
          <w:i/>
          <w:iCs/>
          <w:color w:val="000000"/>
          <w:lang w:eastAsia="es-CO"/>
        </w:rPr>
        <w:t>p</w:t>
      </w:r>
      <w:r w:rsidRPr="00152B35">
        <w:rPr>
          <w:rFonts w:ascii="Arial" w:hAnsi="Arial" w:cs="Arial"/>
          <w:i/>
          <w:iCs/>
          <w:color w:val="000000"/>
          <w:lang w:eastAsia="es-CO"/>
        </w:rPr>
        <w:t>esos</w:t>
      </w:r>
    </w:p>
    <w:tbl>
      <w:tblPr>
        <w:tblW w:w="9488" w:type="dxa"/>
        <w:tblCellMar>
          <w:left w:w="70" w:type="dxa"/>
          <w:right w:w="70" w:type="dxa"/>
        </w:tblCellMar>
        <w:tblLook w:val="04A0" w:firstRow="1" w:lastRow="0" w:firstColumn="1" w:lastColumn="0" w:noHBand="0" w:noVBand="1"/>
      </w:tblPr>
      <w:tblGrid>
        <w:gridCol w:w="4526"/>
        <w:gridCol w:w="1701"/>
        <w:gridCol w:w="1701"/>
        <w:gridCol w:w="1560"/>
      </w:tblGrid>
      <w:tr w:rsidR="00152B35" w:rsidRPr="00152B35" w14:paraId="6B7CD8B2" w14:textId="77777777" w:rsidTr="00152B35">
        <w:trPr>
          <w:trHeight w:val="315"/>
        </w:trPr>
        <w:tc>
          <w:tcPr>
            <w:tcW w:w="4526"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3EE211B7" w14:textId="77777777" w:rsidR="00152B35" w:rsidRPr="00152B35" w:rsidRDefault="00152B35" w:rsidP="00152B35">
            <w:pPr>
              <w:suppressAutoHyphens w:val="0"/>
              <w:jc w:val="center"/>
              <w:rPr>
                <w:rFonts w:ascii="Arial" w:hAnsi="Arial" w:cs="Arial"/>
                <w:b/>
                <w:bCs/>
                <w:color w:val="000000"/>
                <w:lang w:eastAsia="es-CO"/>
              </w:rPr>
            </w:pPr>
            <w:r w:rsidRPr="00152B35">
              <w:rPr>
                <w:rFonts w:ascii="Arial" w:hAnsi="Arial" w:cs="Arial"/>
                <w:b/>
                <w:bCs/>
                <w:color w:val="000000"/>
                <w:szCs w:val="18"/>
                <w:lang w:eastAsia="es-CO" w:bidi="hi-IN"/>
              </w:rPr>
              <w:t>Proyecto</w:t>
            </w:r>
          </w:p>
        </w:tc>
        <w:tc>
          <w:tcPr>
            <w:tcW w:w="1701" w:type="dxa"/>
            <w:tcBorders>
              <w:top w:val="single" w:sz="8" w:space="0" w:color="auto"/>
              <w:left w:val="nil"/>
              <w:bottom w:val="single" w:sz="8" w:space="0" w:color="auto"/>
              <w:right w:val="single" w:sz="8" w:space="0" w:color="auto"/>
            </w:tcBorders>
            <w:shd w:val="clear" w:color="000000" w:fill="BDD7EE"/>
            <w:noWrap/>
            <w:vAlign w:val="center"/>
            <w:hideMark/>
          </w:tcPr>
          <w:p w14:paraId="01CE7B44" w14:textId="77777777" w:rsidR="00152B35" w:rsidRPr="00152B35" w:rsidRDefault="00152B35" w:rsidP="00152B35">
            <w:pPr>
              <w:suppressAutoHyphens w:val="0"/>
              <w:jc w:val="center"/>
              <w:rPr>
                <w:rFonts w:ascii="Arial" w:hAnsi="Arial" w:cs="Arial"/>
                <w:b/>
                <w:bCs/>
                <w:color w:val="000000"/>
                <w:lang w:eastAsia="es-CO"/>
              </w:rPr>
            </w:pPr>
            <w:r w:rsidRPr="00152B35">
              <w:rPr>
                <w:rFonts w:ascii="Arial" w:hAnsi="Arial" w:cs="Arial"/>
                <w:b/>
                <w:bCs/>
                <w:color w:val="000000"/>
                <w:lang w:eastAsia="es-CO"/>
              </w:rPr>
              <w:t>2022</w:t>
            </w:r>
          </w:p>
        </w:tc>
        <w:tc>
          <w:tcPr>
            <w:tcW w:w="1701" w:type="dxa"/>
            <w:tcBorders>
              <w:top w:val="single" w:sz="8" w:space="0" w:color="auto"/>
              <w:left w:val="nil"/>
              <w:bottom w:val="single" w:sz="8" w:space="0" w:color="auto"/>
              <w:right w:val="single" w:sz="8" w:space="0" w:color="auto"/>
            </w:tcBorders>
            <w:shd w:val="clear" w:color="000000" w:fill="BDD7EE"/>
            <w:noWrap/>
            <w:vAlign w:val="center"/>
            <w:hideMark/>
          </w:tcPr>
          <w:p w14:paraId="695B94C0" w14:textId="77777777" w:rsidR="00152B35" w:rsidRPr="00152B35" w:rsidRDefault="00152B35" w:rsidP="00152B35">
            <w:pPr>
              <w:suppressAutoHyphens w:val="0"/>
              <w:jc w:val="center"/>
              <w:rPr>
                <w:rFonts w:ascii="Arial" w:hAnsi="Arial" w:cs="Arial"/>
                <w:b/>
                <w:bCs/>
                <w:color w:val="000000"/>
                <w:lang w:eastAsia="es-CO"/>
              </w:rPr>
            </w:pPr>
            <w:r w:rsidRPr="00152B35">
              <w:rPr>
                <w:rFonts w:ascii="Arial" w:hAnsi="Arial" w:cs="Arial"/>
                <w:b/>
                <w:bCs/>
                <w:color w:val="000000"/>
                <w:lang w:eastAsia="es-CO"/>
              </w:rPr>
              <w:t>2023</w:t>
            </w:r>
          </w:p>
        </w:tc>
        <w:tc>
          <w:tcPr>
            <w:tcW w:w="1560" w:type="dxa"/>
            <w:tcBorders>
              <w:top w:val="single" w:sz="8" w:space="0" w:color="auto"/>
              <w:left w:val="nil"/>
              <w:bottom w:val="single" w:sz="8" w:space="0" w:color="auto"/>
              <w:right w:val="single" w:sz="8" w:space="0" w:color="auto"/>
            </w:tcBorders>
            <w:shd w:val="clear" w:color="000000" w:fill="BDD7EE"/>
            <w:noWrap/>
            <w:vAlign w:val="center"/>
            <w:hideMark/>
          </w:tcPr>
          <w:p w14:paraId="79667AAB" w14:textId="77777777" w:rsidR="00152B35" w:rsidRPr="00152B35" w:rsidRDefault="00152B35" w:rsidP="00152B35">
            <w:pPr>
              <w:suppressAutoHyphens w:val="0"/>
              <w:jc w:val="center"/>
              <w:rPr>
                <w:rFonts w:ascii="Arial" w:hAnsi="Arial" w:cs="Arial"/>
                <w:b/>
                <w:bCs/>
                <w:color w:val="000000"/>
                <w:lang w:eastAsia="es-CO"/>
              </w:rPr>
            </w:pPr>
            <w:r w:rsidRPr="00152B35">
              <w:rPr>
                <w:rFonts w:ascii="Arial" w:hAnsi="Arial" w:cs="Arial"/>
                <w:b/>
                <w:bCs/>
                <w:color w:val="000000"/>
                <w:lang w:eastAsia="es-CO"/>
              </w:rPr>
              <w:t>Total</w:t>
            </w:r>
          </w:p>
        </w:tc>
      </w:tr>
      <w:tr w:rsidR="00152B35" w:rsidRPr="00152B35" w14:paraId="3AB7056A" w14:textId="77777777" w:rsidTr="00152B35">
        <w:trPr>
          <w:trHeight w:val="315"/>
        </w:trPr>
        <w:tc>
          <w:tcPr>
            <w:tcW w:w="4526" w:type="dxa"/>
            <w:tcBorders>
              <w:top w:val="nil"/>
              <w:left w:val="single" w:sz="8" w:space="0" w:color="auto"/>
              <w:bottom w:val="single" w:sz="8" w:space="0" w:color="auto"/>
              <w:right w:val="single" w:sz="8" w:space="0" w:color="auto"/>
            </w:tcBorders>
            <w:shd w:val="clear" w:color="000000" w:fill="BDD7EE"/>
            <w:noWrap/>
            <w:vAlign w:val="center"/>
            <w:hideMark/>
          </w:tcPr>
          <w:p w14:paraId="2F921821" w14:textId="77777777" w:rsidR="00152B35" w:rsidRPr="00152B35" w:rsidRDefault="00152B35" w:rsidP="00152B35">
            <w:pPr>
              <w:suppressAutoHyphens w:val="0"/>
              <w:rPr>
                <w:rFonts w:ascii="Arial" w:hAnsi="Arial" w:cs="Arial"/>
                <w:b/>
                <w:bCs/>
                <w:color w:val="000000"/>
                <w:lang w:eastAsia="es-CO"/>
              </w:rPr>
            </w:pPr>
            <w:r w:rsidRPr="00152B35">
              <w:rPr>
                <w:rFonts w:ascii="Arial" w:hAnsi="Arial" w:cs="Arial"/>
                <w:b/>
                <w:bCs/>
                <w:color w:val="000000"/>
                <w:lang w:eastAsia="es-CO"/>
              </w:rPr>
              <w:t>FUNCIONAMIENTO</w:t>
            </w:r>
          </w:p>
        </w:tc>
        <w:tc>
          <w:tcPr>
            <w:tcW w:w="1701" w:type="dxa"/>
            <w:tcBorders>
              <w:top w:val="nil"/>
              <w:left w:val="nil"/>
              <w:bottom w:val="single" w:sz="8" w:space="0" w:color="auto"/>
              <w:right w:val="single" w:sz="8" w:space="0" w:color="auto"/>
            </w:tcBorders>
            <w:shd w:val="clear" w:color="000000" w:fill="BDD7EE"/>
            <w:noWrap/>
            <w:vAlign w:val="center"/>
            <w:hideMark/>
          </w:tcPr>
          <w:p w14:paraId="12B48062" w14:textId="77777777" w:rsidR="00152B35" w:rsidRPr="00152B35" w:rsidRDefault="00152B35" w:rsidP="00152B35">
            <w:pPr>
              <w:suppressAutoHyphens w:val="0"/>
              <w:jc w:val="right"/>
              <w:rPr>
                <w:rFonts w:ascii="Arial" w:hAnsi="Arial" w:cs="Arial"/>
                <w:b/>
                <w:bCs/>
                <w:color w:val="000000"/>
                <w:lang w:eastAsia="es-CO"/>
              </w:rPr>
            </w:pPr>
            <w:r w:rsidRPr="00152B35">
              <w:rPr>
                <w:rFonts w:ascii="Arial" w:hAnsi="Arial" w:cs="Arial"/>
                <w:b/>
                <w:bCs/>
                <w:color w:val="000000"/>
                <w:lang w:eastAsia="es-CO"/>
              </w:rPr>
              <w:t>3.412.720</w:t>
            </w:r>
          </w:p>
        </w:tc>
        <w:tc>
          <w:tcPr>
            <w:tcW w:w="1701" w:type="dxa"/>
            <w:tcBorders>
              <w:top w:val="nil"/>
              <w:left w:val="nil"/>
              <w:bottom w:val="single" w:sz="8" w:space="0" w:color="auto"/>
              <w:right w:val="single" w:sz="8" w:space="0" w:color="auto"/>
            </w:tcBorders>
            <w:shd w:val="clear" w:color="000000" w:fill="BDD7EE"/>
            <w:noWrap/>
            <w:vAlign w:val="center"/>
            <w:hideMark/>
          </w:tcPr>
          <w:p w14:paraId="31ADF3A3" w14:textId="77777777" w:rsidR="00152B35" w:rsidRPr="00152B35" w:rsidRDefault="00152B35" w:rsidP="00152B35">
            <w:pPr>
              <w:suppressAutoHyphens w:val="0"/>
              <w:jc w:val="right"/>
              <w:rPr>
                <w:rFonts w:ascii="Arial" w:hAnsi="Arial" w:cs="Arial"/>
                <w:b/>
                <w:bCs/>
                <w:color w:val="000000"/>
                <w:lang w:eastAsia="es-CO"/>
              </w:rPr>
            </w:pPr>
            <w:r w:rsidRPr="00152B35">
              <w:rPr>
                <w:rFonts w:ascii="Arial" w:hAnsi="Arial" w:cs="Arial"/>
                <w:b/>
                <w:bCs/>
                <w:color w:val="000000"/>
                <w:lang w:eastAsia="es-CO"/>
              </w:rPr>
              <w:t>3.313.321</w:t>
            </w:r>
          </w:p>
        </w:tc>
        <w:tc>
          <w:tcPr>
            <w:tcW w:w="1560" w:type="dxa"/>
            <w:tcBorders>
              <w:top w:val="nil"/>
              <w:left w:val="nil"/>
              <w:bottom w:val="single" w:sz="8" w:space="0" w:color="auto"/>
              <w:right w:val="single" w:sz="8" w:space="0" w:color="auto"/>
            </w:tcBorders>
            <w:shd w:val="clear" w:color="000000" w:fill="BDD7EE"/>
            <w:noWrap/>
            <w:vAlign w:val="center"/>
            <w:hideMark/>
          </w:tcPr>
          <w:p w14:paraId="79688B5A" w14:textId="77777777" w:rsidR="00152B35" w:rsidRPr="00152B35" w:rsidRDefault="00152B35" w:rsidP="00152B35">
            <w:pPr>
              <w:suppressAutoHyphens w:val="0"/>
              <w:jc w:val="right"/>
              <w:rPr>
                <w:rFonts w:ascii="Arial" w:hAnsi="Arial" w:cs="Arial"/>
                <w:b/>
                <w:bCs/>
                <w:color w:val="000000"/>
                <w:lang w:eastAsia="es-CO"/>
              </w:rPr>
            </w:pPr>
            <w:r w:rsidRPr="00152B35">
              <w:rPr>
                <w:rFonts w:ascii="Arial" w:hAnsi="Arial" w:cs="Arial"/>
                <w:b/>
                <w:bCs/>
                <w:color w:val="000000"/>
                <w:lang w:eastAsia="es-CO"/>
              </w:rPr>
              <w:t>6.726.041</w:t>
            </w:r>
          </w:p>
        </w:tc>
      </w:tr>
      <w:tr w:rsidR="00152B35" w:rsidRPr="00152B35" w14:paraId="2E10F0CB" w14:textId="77777777" w:rsidTr="00152B35">
        <w:trPr>
          <w:trHeight w:val="525"/>
        </w:trPr>
        <w:tc>
          <w:tcPr>
            <w:tcW w:w="4526" w:type="dxa"/>
            <w:tcBorders>
              <w:top w:val="nil"/>
              <w:left w:val="single" w:sz="8" w:space="0" w:color="auto"/>
              <w:bottom w:val="single" w:sz="8" w:space="0" w:color="auto"/>
              <w:right w:val="single" w:sz="8" w:space="0" w:color="auto"/>
            </w:tcBorders>
            <w:shd w:val="clear" w:color="000000" w:fill="FFFFFF"/>
            <w:vAlign w:val="center"/>
            <w:hideMark/>
          </w:tcPr>
          <w:p w14:paraId="1A5787F4" w14:textId="77777777" w:rsidR="00152B35" w:rsidRPr="00152B35" w:rsidRDefault="00152B35" w:rsidP="00152B35">
            <w:pPr>
              <w:suppressAutoHyphens w:val="0"/>
              <w:rPr>
                <w:rFonts w:ascii="Arial" w:hAnsi="Arial" w:cs="Arial"/>
                <w:color w:val="000000"/>
                <w:lang w:eastAsia="es-CO"/>
              </w:rPr>
            </w:pPr>
            <w:r w:rsidRPr="00152B35">
              <w:rPr>
                <w:rFonts w:ascii="Arial" w:hAnsi="Arial" w:cs="Arial"/>
                <w:color w:val="000000"/>
                <w:lang w:eastAsia="es-CO"/>
              </w:rPr>
              <w:t>7850 - Implementación de una estrategia para el desarrollo deportivo y competitivo de Bogotá</w:t>
            </w:r>
          </w:p>
        </w:tc>
        <w:tc>
          <w:tcPr>
            <w:tcW w:w="1701" w:type="dxa"/>
            <w:tcBorders>
              <w:top w:val="nil"/>
              <w:left w:val="nil"/>
              <w:bottom w:val="single" w:sz="8" w:space="0" w:color="auto"/>
              <w:right w:val="single" w:sz="8" w:space="0" w:color="auto"/>
            </w:tcBorders>
            <w:shd w:val="clear" w:color="000000" w:fill="FFFFFF"/>
            <w:noWrap/>
            <w:vAlign w:val="center"/>
            <w:hideMark/>
          </w:tcPr>
          <w:p w14:paraId="2B076A51" w14:textId="77777777" w:rsidR="00152B35" w:rsidRPr="00152B35" w:rsidRDefault="00152B35" w:rsidP="00152B35">
            <w:pPr>
              <w:suppressAutoHyphens w:val="0"/>
              <w:jc w:val="right"/>
              <w:rPr>
                <w:rFonts w:ascii="Arial" w:hAnsi="Arial" w:cs="Arial"/>
                <w:color w:val="000000"/>
                <w:lang w:eastAsia="es-CO"/>
              </w:rPr>
            </w:pPr>
            <w:r w:rsidRPr="00152B35">
              <w:rPr>
                <w:rFonts w:ascii="Arial" w:hAnsi="Arial" w:cs="Arial"/>
                <w:color w:val="000000"/>
                <w:lang w:eastAsia="es-CO"/>
              </w:rPr>
              <w:t>9.460.832</w:t>
            </w:r>
          </w:p>
        </w:tc>
        <w:tc>
          <w:tcPr>
            <w:tcW w:w="1701" w:type="dxa"/>
            <w:tcBorders>
              <w:top w:val="nil"/>
              <w:left w:val="nil"/>
              <w:bottom w:val="single" w:sz="8" w:space="0" w:color="auto"/>
              <w:right w:val="single" w:sz="8" w:space="0" w:color="auto"/>
            </w:tcBorders>
            <w:shd w:val="clear" w:color="000000" w:fill="FFFFFF"/>
            <w:noWrap/>
            <w:vAlign w:val="center"/>
            <w:hideMark/>
          </w:tcPr>
          <w:p w14:paraId="568674A0" w14:textId="77777777" w:rsidR="00152B35" w:rsidRPr="00152B35" w:rsidRDefault="00152B35" w:rsidP="00152B35">
            <w:pPr>
              <w:suppressAutoHyphens w:val="0"/>
              <w:jc w:val="right"/>
              <w:rPr>
                <w:rFonts w:ascii="Arial" w:hAnsi="Arial" w:cs="Arial"/>
                <w:color w:val="000000"/>
                <w:lang w:eastAsia="es-CO"/>
              </w:rPr>
            </w:pPr>
            <w:r w:rsidRPr="00152B35">
              <w:rPr>
                <w:rFonts w:ascii="Arial" w:hAnsi="Arial" w:cs="Arial"/>
                <w:color w:val="000000"/>
                <w:lang w:eastAsia="es-CO"/>
              </w:rPr>
              <w:t>9.620.987</w:t>
            </w:r>
          </w:p>
        </w:tc>
        <w:tc>
          <w:tcPr>
            <w:tcW w:w="1560" w:type="dxa"/>
            <w:tcBorders>
              <w:top w:val="nil"/>
              <w:left w:val="nil"/>
              <w:bottom w:val="single" w:sz="8" w:space="0" w:color="auto"/>
              <w:right w:val="single" w:sz="8" w:space="0" w:color="auto"/>
            </w:tcBorders>
            <w:shd w:val="clear" w:color="000000" w:fill="FFFFFF"/>
            <w:noWrap/>
            <w:vAlign w:val="center"/>
            <w:hideMark/>
          </w:tcPr>
          <w:p w14:paraId="7F34F7BC" w14:textId="77777777" w:rsidR="00152B35" w:rsidRPr="00152B35" w:rsidRDefault="00152B35" w:rsidP="00152B35">
            <w:pPr>
              <w:suppressAutoHyphens w:val="0"/>
              <w:jc w:val="right"/>
              <w:rPr>
                <w:rFonts w:ascii="Arial" w:hAnsi="Arial" w:cs="Arial"/>
                <w:color w:val="000000"/>
                <w:lang w:eastAsia="es-CO"/>
              </w:rPr>
            </w:pPr>
            <w:r w:rsidRPr="00152B35">
              <w:rPr>
                <w:rFonts w:ascii="Arial" w:hAnsi="Arial" w:cs="Arial"/>
                <w:color w:val="000000"/>
                <w:lang w:eastAsia="es-CO"/>
              </w:rPr>
              <w:t>19.081.819</w:t>
            </w:r>
          </w:p>
        </w:tc>
      </w:tr>
      <w:tr w:rsidR="00152B35" w:rsidRPr="00152B35" w14:paraId="5E2D8645" w14:textId="77777777" w:rsidTr="00152B35">
        <w:trPr>
          <w:trHeight w:val="525"/>
        </w:trPr>
        <w:tc>
          <w:tcPr>
            <w:tcW w:w="4526" w:type="dxa"/>
            <w:tcBorders>
              <w:top w:val="nil"/>
              <w:left w:val="single" w:sz="8" w:space="0" w:color="auto"/>
              <w:bottom w:val="single" w:sz="8" w:space="0" w:color="auto"/>
              <w:right w:val="single" w:sz="8" w:space="0" w:color="auto"/>
            </w:tcBorders>
            <w:shd w:val="clear" w:color="000000" w:fill="FFFFFF"/>
            <w:vAlign w:val="center"/>
            <w:hideMark/>
          </w:tcPr>
          <w:p w14:paraId="5AF25B36" w14:textId="77777777" w:rsidR="00152B35" w:rsidRPr="00152B35" w:rsidRDefault="00152B35" w:rsidP="00152B35">
            <w:pPr>
              <w:suppressAutoHyphens w:val="0"/>
              <w:rPr>
                <w:rFonts w:ascii="Arial" w:hAnsi="Arial" w:cs="Arial"/>
                <w:color w:val="000000"/>
                <w:lang w:eastAsia="es-CO"/>
              </w:rPr>
            </w:pPr>
            <w:r w:rsidRPr="00152B35">
              <w:rPr>
                <w:rFonts w:ascii="Arial" w:hAnsi="Arial" w:cs="Arial"/>
                <w:color w:val="000000"/>
                <w:lang w:eastAsia="es-CO"/>
              </w:rPr>
              <w:t>7851 - Recreación y deporte para la formación ciudadana en Bogotá</w:t>
            </w:r>
          </w:p>
        </w:tc>
        <w:tc>
          <w:tcPr>
            <w:tcW w:w="1701" w:type="dxa"/>
            <w:tcBorders>
              <w:top w:val="nil"/>
              <w:left w:val="nil"/>
              <w:bottom w:val="single" w:sz="8" w:space="0" w:color="auto"/>
              <w:right w:val="single" w:sz="8" w:space="0" w:color="auto"/>
            </w:tcBorders>
            <w:shd w:val="clear" w:color="000000" w:fill="FFFFFF"/>
            <w:noWrap/>
            <w:vAlign w:val="center"/>
            <w:hideMark/>
          </w:tcPr>
          <w:p w14:paraId="1EA1FAB0" w14:textId="77777777" w:rsidR="00152B35" w:rsidRPr="00152B35" w:rsidRDefault="00152B35" w:rsidP="00152B35">
            <w:pPr>
              <w:suppressAutoHyphens w:val="0"/>
              <w:jc w:val="right"/>
              <w:rPr>
                <w:rFonts w:ascii="Arial" w:hAnsi="Arial" w:cs="Arial"/>
                <w:color w:val="000000"/>
                <w:lang w:eastAsia="es-CO"/>
              </w:rPr>
            </w:pPr>
            <w:r w:rsidRPr="00152B35">
              <w:rPr>
                <w:rFonts w:ascii="Arial" w:hAnsi="Arial" w:cs="Arial"/>
                <w:color w:val="000000"/>
                <w:lang w:eastAsia="es-CO"/>
              </w:rPr>
              <w:t>320.388</w:t>
            </w:r>
          </w:p>
        </w:tc>
        <w:tc>
          <w:tcPr>
            <w:tcW w:w="1701" w:type="dxa"/>
            <w:tcBorders>
              <w:top w:val="nil"/>
              <w:left w:val="nil"/>
              <w:bottom w:val="single" w:sz="8" w:space="0" w:color="auto"/>
              <w:right w:val="single" w:sz="8" w:space="0" w:color="auto"/>
            </w:tcBorders>
            <w:shd w:val="clear" w:color="000000" w:fill="FFFFFF"/>
            <w:noWrap/>
            <w:vAlign w:val="center"/>
            <w:hideMark/>
          </w:tcPr>
          <w:p w14:paraId="471B0422" w14:textId="77777777" w:rsidR="00152B35" w:rsidRPr="00152B35" w:rsidRDefault="00152B35" w:rsidP="00152B35">
            <w:pPr>
              <w:suppressAutoHyphens w:val="0"/>
              <w:jc w:val="right"/>
              <w:rPr>
                <w:rFonts w:ascii="Arial" w:hAnsi="Arial" w:cs="Arial"/>
                <w:color w:val="000000"/>
                <w:lang w:eastAsia="es-CO"/>
              </w:rPr>
            </w:pPr>
            <w:r w:rsidRPr="00152B35">
              <w:rPr>
                <w:rFonts w:ascii="Arial" w:hAnsi="Arial" w:cs="Arial"/>
                <w:color w:val="000000"/>
                <w:lang w:eastAsia="es-CO"/>
              </w:rPr>
              <w:t>323.310</w:t>
            </w:r>
          </w:p>
        </w:tc>
        <w:tc>
          <w:tcPr>
            <w:tcW w:w="1560" w:type="dxa"/>
            <w:tcBorders>
              <w:top w:val="nil"/>
              <w:left w:val="nil"/>
              <w:bottom w:val="single" w:sz="8" w:space="0" w:color="auto"/>
              <w:right w:val="single" w:sz="8" w:space="0" w:color="auto"/>
            </w:tcBorders>
            <w:shd w:val="clear" w:color="000000" w:fill="FFFFFF"/>
            <w:noWrap/>
            <w:vAlign w:val="center"/>
            <w:hideMark/>
          </w:tcPr>
          <w:p w14:paraId="727A7027" w14:textId="77777777" w:rsidR="00152B35" w:rsidRPr="00152B35" w:rsidRDefault="00152B35" w:rsidP="00152B35">
            <w:pPr>
              <w:suppressAutoHyphens w:val="0"/>
              <w:jc w:val="right"/>
              <w:rPr>
                <w:rFonts w:ascii="Arial" w:hAnsi="Arial" w:cs="Arial"/>
                <w:color w:val="000000"/>
                <w:lang w:eastAsia="es-CO"/>
              </w:rPr>
            </w:pPr>
            <w:r w:rsidRPr="00152B35">
              <w:rPr>
                <w:rFonts w:ascii="Arial" w:hAnsi="Arial" w:cs="Arial"/>
                <w:color w:val="000000"/>
                <w:lang w:eastAsia="es-CO"/>
              </w:rPr>
              <w:t>643.698</w:t>
            </w:r>
          </w:p>
        </w:tc>
      </w:tr>
      <w:tr w:rsidR="00152B35" w:rsidRPr="00152B35" w14:paraId="68AF5ED0" w14:textId="77777777" w:rsidTr="00152B35">
        <w:trPr>
          <w:trHeight w:val="780"/>
        </w:trPr>
        <w:tc>
          <w:tcPr>
            <w:tcW w:w="4526" w:type="dxa"/>
            <w:tcBorders>
              <w:top w:val="nil"/>
              <w:left w:val="single" w:sz="8" w:space="0" w:color="auto"/>
              <w:bottom w:val="single" w:sz="8" w:space="0" w:color="auto"/>
              <w:right w:val="single" w:sz="8" w:space="0" w:color="auto"/>
            </w:tcBorders>
            <w:shd w:val="clear" w:color="000000" w:fill="FFFFFF"/>
            <w:vAlign w:val="center"/>
            <w:hideMark/>
          </w:tcPr>
          <w:p w14:paraId="1384F9E2" w14:textId="77777777" w:rsidR="00152B35" w:rsidRPr="00152B35" w:rsidRDefault="00152B35" w:rsidP="00152B35">
            <w:pPr>
              <w:suppressAutoHyphens w:val="0"/>
              <w:rPr>
                <w:rFonts w:ascii="Arial" w:hAnsi="Arial" w:cs="Arial"/>
                <w:color w:val="000000"/>
                <w:lang w:eastAsia="es-CO"/>
              </w:rPr>
            </w:pPr>
            <w:r w:rsidRPr="00152B35">
              <w:rPr>
                <w:rFonts w:ascii="Arial" w:hAnsi="Arial" w:cs="Arial"/>
                <w:color w:val="000000"/>
                <w:lang w:eastAsia="es-CO"/>
              </w:rPr>
              <w:t>7853 - Administración de parques y escenarios innovadores, sostenibles y con adaptación al cambio climático en Bogotá</w:t>
            </w:r>
          </w:p>
        </w:tc>
        <w:tc>
          <w:tcPr>
            <w:tcW w:w="1701" w:type="dxa"/>
            <w:tcBorders>
              <w:top w:val="nil"/>
              <w:left w:val="nil"/>
              <w:bottom w:val="single" w:sz="8" w:space="0" w:color="auto"/>
              <w:right w:val="single" w:sz="8" w:space="0" w:color="auto"/>
            </w:tcBorders>
            <w:shd w:val="clear" w:color="000000" w:fill="FFFFFF"/>
            <w:noWrap/>
            <w:vAlign w:val="center"/>
            <w:hideMark/>
          </w:tcPr>
          <w:p w14:paraId="6F730D65" w14:textId="77777777" w:rsidR="00152B35" w:rsidRPr="00152B35" w:rsidRDefault="00152B35" w:rsidP="00152B35">
            <w:pPr>
              <w:suppressAutoHyphens w:val="0"/>
              <w:jc w:val="right"/>
              <w:rPr>
                <w:rFonts w:ascii="Arial" w:hAnsi="Arial" w:cs="Arial"/>
                <w:color w:val="000000"/>
                <w:lang w:eastAsia="es-CO"/>
              </w:rPr>
            </w:pPr>
            <w:r w:rsidRPr="00152B35">
              <w:rPr>
                <w:rFonts w:ascii="Arial" w:hAnsi="Arial" w:cs="Arial"/>
                <w:color w:val="000000"/>
                <w:lang w:eastAsia="es-CO"/>
              </w:rPr>
              <w:t>35.084.737</w:t>
            </w:r>
          </w:p>
        </w:tc>
        <w:tc>
          <w:tcPr>
            <w:tcW w:w="1701" w:type="dxa"/>
            <w:tcBorders>
              <w:top w:val="nil"/>
              <w:left w:val="nil"/>
              <w:bottom w:val="single" w:sz="8" w:space="0" w:color="auto"/>
              <w:right w:val="single" w:sz="8" w:space="0" w:color="auto"/>
            </w:tcBorders>
            <w:shd w:val="clear" w:color="000000" w:fill="FFFFFF"/>
            <w:noWrap/>
            <w:vAlign w:val="center"/>
            <w:hideMark/>
          </w:tcPr>
          <w:p w14:paraId="2BD5C1AC" w14:textId="77777777" w:rsidR="00152B35" w:rsidRPr="00152B35" w:rsidRDefault="00152B35" w:rsidP="00152B35">
            <w:pPr>
              <w:suppressAutoHyphens w:val="0"/>
              <w:jc w:val="right"/>
              <w:rPr>
                <w:rFonts w:ascii="Arial" w:hAnsi="Arial" w:cs="Arial"/>
                <w:color w:val="000000"/>
                <w:lang w:eastAsia="es-CO"/>
              </w:rPr>
            </w:pPr>
            <w:r w:rsidRPr="00152B35">
              <w:rPr>
                <w:rFonts w:ascii="Arial" w:hAnsi="Arial" w:cs="Arial"/>
                <w:color w:val="000000"/>
                <w:lang w:eastAsia="es-CO"/>
              </w:rPr>
              <w:t>32.822.709</w:t>
            </w:r>
          </w:p>
        </w:tc>
        <w:tc>
          <w:tcPr>
            <w:tcW w:w="1560" w:type="dxa"/>
            <w:tcBorders>
              <w:top w:val="nil"/>
              <w:left w:val="nil"/>
              <w:bottom w:val="single" w:sz="8" w:space="0" w:color="auto"/>
              <w:right w:val="single" w:sz="8" w:space="0" w:color="auto"/>
            </w:tcBorders>
            <w:shd w:val="clear" w:color="000000" w:fill="FFFFFF"/>
            <w:noWrap/>
            <w:vAlign w:val="center"/>
            <w:hideMark/>
          </w:tcPr>
          <w:p w14:paraId="42739F34" w14:textId="77777777" w:rsidR="00152B35" w:rsidRPr="00152B35" w:rsidRDefault="00152B35" w:rsidP="00152B35">
            <w:pPr>
              <w:suppressAutoHyphens w:val="0"/>
              <w:jc w:val="right"/>
              <w:rPr>
                <w:rFonts w:ascii="Arial" w:hAnsi="Arial" w:cs="Arial"/>
                <w:color w:val="000000"/>
                <w:lang w:eastAsia="es-CO"/>
              </w:rPr>
            </w:pPr>
            <w:r w:rsidRPr="00152B35">
              <w:rPr>
                <w:rFonts w:ascii="Arial" w:hAnsi="Arial" w:cs="Arial"/>
                <w:color w:val="000000"/>
                <w:lang w:eastAsia="es-CO"/>
              </w:rPr>
              <w:t>67.907.446</w:t>
            </w:r>
          </w:p>
        </w:tc>
      </w:tr>
      <w:tr w:rsidR="00152B35" w:rsidRPr="00152B35" w14:paraId="6C7D3742" w14:textId="77777777" w:rsidTr="00152B35">
        <w:trPr>
          <w:trHeight w:val="1035"/>
        </w:trPr>
        <w:tc>
          <w:tcPr>
            <w:tcW w:w="4526" w:type="dxa"/>
            <w:tcBorders>
              <w:top w:val="nil"/>
              <w:left w:val="single" w:sz="8" w:space="0" w:color="auto"/>
              <w:bottom w:val="single" w:sz="8" w:space="0" w:color="auto"/>
              <w:right w:val="single" w:sz="8" w:space="0" w:color="auto"/>
            </w:tcBorders>
            <w:shd w:val="clear" w:color="000000" w:fill="FFFFFF"/>
            <w:vAlign w:val="center"/>
            <w:hideMark/>
          </w:tcPr>
          <w:p w14:paraId="2AD531FF" w14:textId="77777777" w:rsidR="00152B35" w:rsidRPr="00152B35" w:rsidRDefault="00152B35" w:rsidP="00152B35">
            <w:pPr>
              <w:suppressAutoHyphens w:val="0"/>
              <w:rPr>
                <w:rFonts w:ascii="Arial" w:hAnsi="Arial" w:cs="Arial"/>
                <w:color w:val="000000"/>
                <w:lang w:eastAsia="es-CO"/>
              </w:rPr>
            </w:pPr>
            <w:r w:rsidRPr="00152B35">
              <w:rPr>
                <w:rFonts w:ascii="Arial" w:hAnsi="Arial" w:cs="Arial"/>
                <w:color w:val="000000"/>
                <w:lang w:eastAsia="es-CO"/>
              </w:rPr>
              <w:t>7854 - Formación de niños, niñas, adolescentes y jóvenes, en las disciplinas deportivas priorizadas, en el marco de la jornada escolar complementaria en Bogotá</w:t>
            </w:r>
          </w:p>
        </w:tc>
        <w:tc>
          <w:tcPr>
            <w:tcW w:w="1701" w:type="dxa"/>
            <w:tcBorders>
              <w:top w:val="nil"/>
              <w:left w:val="nil"/>
              <w:bottom w:val="single" w:sz="8" w:space="0" w:color="auto"/>
              <w:right w:val="single" w:sz="8" w:space="0" w:color="auto"/>
            </w:tcBorders>
            <w:shd w:val="clear" w:color="000000" w:fill="FFFFFF"/>
            <w:noWrap/>
            <w:vAlign w:val="center"/>
            <w:hideMark/>
          </w:tcPr>
          <w:p w14:paraId="4FEBD4B5" w14:textId="77777777" w:rsidR="00152B35" w:rsidRPr="00152B35" w:rsidRDefault="00152B35" w:rsidP="00152B35">
            <w:pPr>
              <w:suppressAutoHyphens w:val="0"/>
              <w:jc w:val="right"/>
              <w:rPr>
                <w:rFonts w:ascii="Arial" w:hAnsi="Arial" w:cs="Arial"/>
                <w:color w:val="000000"/>
                <w:lang w:eastAsia="es-CO"/>
              </w:rPr>
            </w:pPr>
            <w:r w:rsidRPr="00152B35">
              <w:rPr>
                <w:rFonts w:ascii="Arial" w:hAnsi="Arial" w:cs="Arial"/>
                <w:color w:val="000000"/>
                <w:lang w:eastAsia="es-CO"/>
              </w:rPr>
              <w:t>206.000</w:t>
            </w:r>
          </w:p>
        </w:tc>
        <w:tc>
          <w:tcPr>
            <w:tcW w:w="1701" w:type="dxa"/>
            <w:tcBorders>
              <w:top w:val="nil"/>
              <w:left w:val="nil"/>
              <w:bottom w:val="single" w:sz="8" w:space="0" w:color="auto"/>
              <w:right w:val="single" w:sz="8" w:space="0" w:color="auto"/>
            </w:tcBorders>
            <w:shd w:val="clear" w:color="000000" w:fill="FFFFFF"/>
            <w:noWrap/>
            <w:vAlign w:val="center"/>
            <w:hideMark/>
          </w:tcPr>
          <w:p w14:paraId="254C1220" w14:textId="77777777" w:rsidR="00152B35" w:rsidRPr="00152B35" w:rsidRDefault="00152B35" w:rsidP="00152B35">
            <w:pPr>
              <w:suppressAutoHyphens w:val="0"/>
              <w:jc w:val="right"/>
              <w:rPr>
                <w:rFonts w:ascii="Arial" w:hAnsi="Arial" w:cs="Arial"/>
                <w:color w:val="000000"/>
                <w:lang w:eastAsia="es-CO"/>
              </w:rPr>
            </w:pPr>
            <w:r w:rsidRPr="00152B35">
              <w:rPr>
                <w:rFonts w:ascii="Arial" w:hAnsi="Arial" w:cs="Arial"/>
                <w:color w:val="000000"/>
                <w:lang w:eastAsia="es-CO"/>
              </w:rPr>
              <w:t>206.000</w:t>
            </w:r>
          </w:p>
        </w:tc>
        <w:tc>
          <w:tcPr>
            <w:tcW w:w="1560" w:type="dxa"/>
            <w:tcBorders>
              <w:top w:val="nil"/>
              <w:left w:val="nil"/>
              <w:bottom w:val="single" w:sz="8" w:space="0" w:color="auto"/>
              <w:right w:val="single" w:sz="8" w:space="0" w:color="auto"/>
            </w:tcBorders>
            <w:shd w:val="clear" w:color="000000" w:fill="FFFFFF"/>
            <w:noWrap/>
            <w:vAlign w:val="center"/>
            <w:hideMark/>
          </w:tcPr>
          <w:p w14:paraId="72601E74" w14:textId="77777777" w:rsidR="00152B35" w:rsidRPr="00152B35" w:rsidRDefault="00152B35" w:rsidP="00152B35">
            <w:pPr>
              <w:suppressAutoHyphens w:val="0"/>
              <w:jc w:val="right"/>
              <w:rPr>
                <w:rFonts w:ascii="Arial" w:hAnsi="Arial" w:cs="Arial"/>
                <w:color w:val="000000"/>
                <w:lang w:eastAsia="es-CO"/>
              </w:rPr>
            </w:pPr>
            <w:r w:rsidRPr="00152B35">
              <w:rPr>
                <w:rFonts w:ascii="Arial" w:hAnsi="Arial" w:cs="Arial"/>
                <w:color w:val="000000"/>
                <w:lang w:eastAsia="es-CO"/>
              </w:rPr>
              <w:t>412.000</w:t>
            </w:r>
          </w:p>
        </w:tc>
      </w:tr>
      <w:tr w:rsidR="00152B35" w:rsidRPr="00152B35" w14:paraId="6127DF1E" w14:textId="77777777" w:rsidTr="00152B35">
        <w:trPr>
          <w:trHeight w:val="315"/>
        </w:trPr>
        <w:tc>
          <w:tcPr>
            <w:tcW w:w="4526" w:type="dxa"/>
            <w:tcBorders>
              <w:top w:val="nil"/>
              <w:left w:val="single" w:sz="8" w:space="0" w:color="auto"/>
              <w:bottom w:val="single" w:sz="8" w:space="0" w:color="auto"/>
              <w:right w:val="single" w:sz="8" w:space="0" w:color="auto"/>
            </w:tcBorders>
            <w:shd w:val="clear" w:color="000000" w:fill="BDD7EE"/>
            <w:noWrap/>
            <w:vAlign w:val="center"/>
            <w:hideMark/>
          </w:tcPr>
          <w:p w14:paraId="1ABDC734" w14:textId="77777777" w:rsidR="00152B35" w:rsidRPr="00152B35" w:rsidRDefault="00152B35" w:rsidP="00152B35">
            <w:pPr>
              <w:suppressAutoHyphens w:val="0"/>
              <w:rPr>
                <w:rFonts w:ascii="Arial" w:hAnsi="Arial" w:cs="Arial"/>
                <w:b/>
                <w:bCs/>
                <w:color w:val="000000"/>
                <w:lang w:eastAsia="es-CO"/>
              </w:rPr>
            </w:pPr>
            <w:proofErr w:type="gramStart"/>
            <w:r w:rsidRPr="00152B35">
              <w:rPr>
                <w:rFonts w:ascii="Arial" w:hAnsi="Arial" w:cs="Arial"/>
                <w:b/>
                <w:bCs/>
                <w:color w:val="000000"/>
                <w:lang w:eastAsia="es-CO"/>
              </w:rPr>
              <w:t>TOTAL</w:t>
            </w:r>
            <w:proofErr w:type="gramEnd"/>
            <w:r w:rsidRPr="00152B35">
              <w:rPr>
                <w:rFonts w:ascii="Arial" w:hAnsi="Arial" w:cs="Arial"/>
                <w:b/>
                <w:bCs/>
                <w:color w:val="000000"/>
                <w:lang w:eastAsia="es-CO"/>
              </w:rPr>
              <w:t xml:space="preserve"> INVERSION</w:t>
            </w:r>
          </w:p>
        </w:tc>
        <w:tc>
          <w:tcPr>
            <w:tcW w:w="1701" w:type="dxa"/>
            <w:tcBorders>
              <w:top w:val="nil"/>
              <w:left w:val="nil"/>
              <w:bottom w:val="single" w:sz="8" w:space="0" w:color="auto"/>
              <w:right w:val="single" w:sz="8" w:space="0" w:color="auto"/>
            </w:tcBorders>
            <w:shd w:val="clear" w:color="000000" w:fill="BDD7EE"/>
            <w:noWrap/>
            <w:vAlign w:val="center"/>
            <w:hideMark/>
          </w:tcPr>
          <w:p w14:paraId="7D8FE2D7" w14:textId="77777777" w:rsidR="00152B35" w:rsidRPr="00152B35" w:rsidRDefault="00152B35" w:rsidP="00152B35">
            <w:pPr>
              <w:suppressAutoHyphens w:val="0"/>
              <w:jc w:val="right"/>
              <w:rPr>
                <w:rFonts w:ascii="Arial" w:hAnsi="Arial" w:cs="Arial"/>
                <w:b/>
                <w:bCs/>
                <w:color w:val="000000"/>
                <w:lang w:eastAsia="es-CO"/>
              </w:rPr>
            </w:pPr>
            <w:r w:rsidRPr="00152B35">
              <w:rPr>
                <w:rFonts w:ascii="Arial" w:hAnsi="Arial" w:cs="Arial"/>
                <w:b/>
                <w:bCs/>
                <w:color w:val="000000"/>
                <w:lang w:eastAsia="es-CO"/>
              </w:rPr>
              <w:t>45.071.957</w:t>
            </w:r>
          </w:p>
        </w:tc>
        <w:tc>
          <w:tcPr>
            <w:tcW w:w="1701" w:type="dxa"/>
            <w:tcBorders>
              <w:top w:val="nil"/>
              <w:left w:val="nil"/>
              <w:bottom w:val="single" w:sz="8" w:space="0" w:color="auto"/>
              <w:right w:val="single" w:sz="8" w:space="0" w:color="auto"/>
            </w:tcBorders>
            <w:shd w:val="clear" w:color="000000" w:fill="BDD7EE"/>
            <w:noWrap/>
            <w:vAlign w:val="center"/>
            <w:hideMark/>
          </w:tcPr>
          <w:p w14:paraId="13FE40DA" w14:textId="77777777" w:rsidR="00152B35" w:rsidRPr="00152B35" w:rsidRDefault="00152B35" w:rsidP="00152B35">
            <w:pPr>
              <w:suppressAutoHyphens w:val="0"/>
              <w:jc w:val="right"/>
              <w:rPr>
                <w:rFonts w:ascii="Arial" w:hAnsi="Arial" w:cs="Arial"/>
                <w:b/>
                <w:bCs/>
                <w:color w:val="000000"/>
                <w:lang w:eastAsia="es-CO"/>
              </w:rPr>
            </w:pPr>
            <w:r w:rsidRPr="00152B35">
              <w:rPr>
                <w:rFonts w:ascii="Arial" w:hAnsi="Arial" w:cs="Arial"/>
                <w:b/>
                <w:bCs/>
                <w:color w:val="000000"/>
                <w:lang w:eastAsia="es-CO"/>
              </w:rPr>
              <w:t>42.973.006</w:t>
            </w:r>
          </w:p>
        </w:tc>
        <w:tc>
          <w:tcPr>
            <w:tcW w:w="1560" w:type="dxa"/>
            <w:tcBorders>
              <w:top w:val="nil"/>
              <w:left w:val="nil"/>
              <w:bottom w:val="single" w:sz="8" w:space="0" w:color="auto"/>
              <w:right w:val="single" w:sz="8" w:space="0" w:color="auto"/>
            </w:tcBorders>
            <w:shd w:val="clear" w:color="000000" w:fill="BDD7EE"/>
            <w:noWrap/>
            <w:vAlign w:val="center"/>
            <w:hideMark/>
          </w:tcPr>
          <w:p w14:paraId="1C0AB0A8" w14:textId="77777777" w:rsidR="00152B35" w:rsidRPr="00152B35" w:rsidRDefault="00152B35" w:rsidP="00152B35">
            <w:pPr>
              <w:suppressAutoHyphens w:val="0"/>
              <w:jc w:val="right"/>
              <w:rPr>
                <w:rFonts w:ascii="Arial" w:hAnsi="Arial" w:cs="Arial"/>
                <w:b/>
                <w:bCs/>
                <w:color w:val="000000"/>
                <w:lang w:eastAsia="es-CO"/>
              </w:rPr>
            </w:pPr>
            <w:r w:rsidRPr="00152B35">
              <w:rPr>
                <w:rFonts w:ascii="Arial" w:hAnsi="Arial" w:cs="Arial"/>
                <w:b/>
                <w:bCs/>
                <w:color w:val="000000"/>
                <w:lang w:eastAsia="es-CO"/>
              </w:rPr>
              <w:t>88.044.963</w:t>
            </w:r>
          </w:p>
        </w:tc>
      </w:tr>
      <w:tr w:rsidR="00152B35" w:rsidRPr="00152B35" w14:paraId="6C986C1C" w14:textId="77777777" w:rsidTr="00152B35">
        <w:trPr>
          <w:trHeight w:val="315"/>
        </w:trPr>
        <w:tc>
          <w:tcPr>
            <w:tcW w:w="4526" w:type="dxa"/>
            <w:tcBorders>
              <w:top w:val="nil"/>
              <w:left w:val="single" w:sz="8" w:space="0" w:color="auto"/>
              <w:bottom w:val="single" w:sz="8" w:space="0" w:color="auto"/>
              <w:right w:val="single" w:sz="8" w:space="0" w:color="auto"/>
            </w:tcBorders>
            <w:shd w:val="clear" w:color="000000" w:fill="BDD7EE"/>
            <w:noWrap/>
            <w:vAlign w:val="center"/>
            <w:hideMark/>
          </w:tcPr>
          <w:p w14:paraId="51A763AE" w14:textId="77777777" w:rsidR="00152B35" w:rsidRPr="00152B35" w:rsidRDefault="00152B35" w:rsidP="00152B35">
            <w:pPr>
              <w:suppressAutoHyphens w:val="0"/>
              <w:rPr>
                <w:rFonts w:ascii="Arial" w:hAnsi="Arial" w:cs="Arial"/>
                <w:b/>
                <w:bCs/>
                <w:color w:val="000000"/>
                <w:lang w:eastAsia="es-CO"/>
              </w:rPr>
            </w:pPr>
            <w:proofErr w:type="gramStart"/>
            <w:r w:rsidRPr="00152B35">
              <w:rPr>
                <w:rFonts w:ascii="Arial" w:hAnsi="Arial" w:cs="Arial"/>
                <w:b/>
                <w:bCs/>
                <w:color w:val="000000"/>
                <w:lang w:eastAsia="es-CO"/>
              </w:rPr>
              <w:t>TOTAL</w:t>
            </w:r>
            <w:proofErr w:type="gramEnd"/>
            <w:r w:rsidRPr="00152B35">
              <w:rPr>
                <w:rFonts w:ascii="Arial" w:hAnsi="Arial" w:cs="Arial"/>
                <w:b/>
                <w:bCs/>
                <w:color w:val="000000"/>
                <w:lang w:eastAsia="es-CO"/>
              </w:rPr>
              <w:t xml:space="preserve"> VIGENCIAS FUTURAS</w:t>
            </w:r>
          </w:p>
        </w:tc>
        <w:tc>
          <w:tcPr>
            <w:tcW w:w="1701" w:type="dxa"/>
            <w:tcBorders>
              <w:top w:val="nil"/>
              <w:left w:val="nil"/>
              <w:bottom w:val="single" w:sz="8" w:space="0" w:color="auto"/>
              <w:right w:val="single" w:sz="8" w:space="0" w:color="auto"/>
            </w:tcBorders>
            <w:shd w:val="clear" w:color="000000" w:fill="BDD7EE"/>
            <w:noWrap/>
            <w:vAlign w:val="center"/>
            <w:hideMark/>
          </w:tcPr>
          <w:p w14:paraId="1DA7E5A0" w14:textId="77777777" w:rsidR="00152B35" w:rsidRPr="00152B35" w:rsidRDefault="00152B35" w:rsidP="00152B35">
            <w:pPr>
              <w:suppressAutoHyphens w:val="0"/>
              <w:jc w:val="right"/>
              <w:rPr>
                <w:rFonts w:ascii="Arial" w:hAnsi="Arial" w:cs="Arial"/>
                <w:b/>
                <w:bCs/>
                <w:color w:val="000000"/>
                <w:lang w:eastAsia="es-CO"/>
              </w:rPr>
            </w:pPr>
            <w:r w:rsidRPr="00152B35">
              <w:rPr>
                <w:rFonts w:ascii="Arial" w:hAnsi="Arial" w:cs="Arial"/>
                <w:b/>
                <w:bCs/>
                <w:color w:val="000000"/>
                <w:lang w:eastAsia="es-CO"/>
              </w:rPr>
              <w:t>48.484.677</w:t>
            </w:r>
          </w:p>
        </w:tc>
        <w:tc>
          <w:tcPr>
            <w:tcW w:w="1701" w:type="dxa"/>
            <w:tcBorders>
              <w:top w:val="nil"/>
              <w:left w:val="nil"/>
              <w:bottom w:val="single" w:sz="8" w:space="0" w:color="auto"/>
              <w:right w:val="single" w:sz="8" w:space="0" w:color="auto"/>
            </w:tcBorders>
            <w:shd w:val="clear" w:color="000000" w:fill="BDD7EE"/>
            <w:noWrap/>
            <w:vAlign w:val="center"/>
            <w:hideMark/>
          </w:tcPr>
          <w:p w14:paraId="4D20F5AE" w14:textId="77777777" w:rsidR="00152B35" w:rsidRPr="00152B35" w:rsidRDefault="00152B35" w:rsidP="00152B35">
            <w:pPr>
              <w:suppressAutoHyphens w:val="0"/>
              <w:jc w:val="right"/>
              <w:rPr>
                <w:rFonts w:ascii="Arial" w:hAnsi="Arial" w:cs="Arial"/>
                <w:b/>
                <w:bCs/>
                <w:color w:val="000000"/>
                <w:lang w:eastAsia="es-CO"/>
              </w:rPr>
            </w:pPr>
            <w:r w:rsidRPr="00152B35">
              <w:rPr>
                <w:rFonts w:ascii="Arial" w:hAnsi="Arial" w:cs="Arial"/>
                <w:b/>
                <w:bCs/>
                <w:color w:val="000000"/>
                <w:lang w:eastAsia="es-CO"/>
              </w:rPr>
              <w:t>46.286.327</w:t>
            </w:r>
          </w:p>
        </w:tc>
        <w:tc>
          <w:tcPr>
            <w:tcW w:w="1560" w:type="dxa"/>
            <w:tcBorders>
              <w:top w:val="nil"/>
              <w:left w:val="nil"/>
              <w:bottom w:val="single" w:sz="8" w:space="0" w:color="auto"/>
              <w:right w:val="single" w:sz="8" w:space="0" w:color="auto"/>
            </w:tcBorders>
            <w:shd w:val="clear" w:color="000000" w:fill="BDD7EE"/>
            <w:noWrap/>
            <w:vAlign w:val="center"/>
            <w:hideMark/>
          </w:tcPr>
          <w:p w14:paraId="047DE3CA" w14:textId="77777777" w:rsidR="00152B35" w:rsidRPr="00152B35" w:rsidRDefault="00152B35" w:rsidP="00152B35">
            <w:pPr>
              <w:suppressAutoHyphens w:val="0"/>
              <w:jc w:val="right"/>
              <w:rPr>
                <w:rFonts w:ascii="Arial" w:hAnsi="Arial" w:cs="Arial"/>
                <w:b/>
                <w:bCs/>
                <w:color w:val="000000"/>
                <w:lang w:eastAsia="es-CO"/>
              </w:rPr>
            </w:pPr>
            <w:r w:rsidRPr="00152B35">
              <w:rPr>
                <w:rFonts w:ascii="Arial" w:hAnsi="Arial" w:cs="Arial"/>
                <w:b/>
                <w:bCs/>
                <w:color w:val="000000"/>
                <w:lang w:eastAsia="es-CO"/>
              </w:rPr>
              <w:t>94.771.004</w:t>
            </w:r>
          </w:p>
        </w:tc>
      </w:tr>
      <w:tr w:rsidR="00152B35" w:rsidRPr="00152B35" w14:paraId="69F7A0C2" w14:textId="77777777" w:rsidTr="00152B35">
        <w:trPr>
          <w:trHeight w:val="300"/>
        </w:trPr>
        <w:tc>
          <w:tcPr>
            <w:tcW w:w="7928" w:type="dxa"/>
            <w:gridSpan w:val="3"/>
            <w:tcBorders>
              <w:top w:val="single" w:sz="8" w:space="0" w:color="auto"/>
              <w:left w:val="nil"/>
              <w:bottom w:val="nil"/>
              <w:right w:val="nil"/>
            </w:tcBorders>
            <w:shd w:val="clear" w:color="000000" w:fill="FFFFFF"/>
            <w:noWrap/>
            <w:vAlign w:val="center"/>
            <w:hideMark/>
          </w:tcPr>
          <w:p w14:paraId="2E786310" w14:textId="77777777" w:rsidR="00152B35" w:rsidRPr="00152B35" w:rsidRDefault="00152B35" w:rsidP="00152B35">
            <w:pPr>
              <w:suppressAutoHyphens w:val="0"/>
              <w:rPr>
                <w:rFonts w:ascii="Arial" w:hAnsi="Arial" w:cs="Arial"/>
                <w:color w:val="000000"/>
                <w:sz w:val="16"/>
                <w:szCs w:val="16"/>
                <w:lang w:eastAsia="es-CO"/>
              </w:rPr>
            </w:pPr>
            <w:r w:rsidRPr="00152B35">
              <w:rPr>
                <w:rFonts w:ascii="Arial" w:hAnsi="Arial" w:cs="Arial"/>
                <w:color w:val="000000"/>
                <w:sz w:val="16"/>
                <w:szCs w:val="16"/>
                <w:lang w:eastAsia="es-CO"/>
              </w:rPr>
              <w:t>Fuente: Acuerdo 788 de 2020 Concejo de Bogotá</w:t>
            </w:r>
          </w:p>
        </w:tc>
        <w:tc>
          <w:tcPr>
            <w:tcW w:w="1560" w:type="dxa"/>
            <w:tcBorders>
              <w:top w:val="nil"/>
              <w:left w:val="nil"/>
              <w:bottom w:val="nil"/>
              <w:right w:val="nil"/>
            </w:tcBorders>
            <w:shd w:val="clear" w:color="000000" w:fill="FFFFFF"/>
            <w:noWrap/>
            <w:vAlign w:val="center"/>
            <w:hideMark/>
          </w:tcPr>
          <w:p w14:paraId="5B7D1E13" w14:textId="77777777" w:rsidR="00152B35" w:rsidRPr="00152B35" w:rsidRDefault="00152B35" w:rsidP="00152B35">
            <w:pPr>
              <w:suppressAutoHyphens w:val="0"/>
              <w:rPr>
                <w:rFonts w:ascii="Arial" w:hAnsi="Arial" w:cs="Arial"/>
                <w:color w:val="000000"/>
                <w:lang w:eastAsia="es-CO"/>
              </w:rPr>
            </w:pPr>
            <w:r w:rsidRPr="00152B35">
              <w:rPr>
                <w:rFonts w:ascii="Arial" w:hAnsi="Arial" w:cs="Arial"/>
                <w:color w:val="000000"/>
                <w:lang w:eastAsia="es-CO"/>
              </w:rPr>
              <w:t> </w:t>
            </w:r>
          </w:p>
        </w:tc>
      </w:tr>
    </w:tbl>
    <w:p w14:paraId="5BDF14DB" w14:textId="77777777" w:rsidR="00152B35" w:rsidRPr="00152B35" w:rsidRDefault="00152B35" w:rsidP="00152B35">
      <w:pPr>
        <w:suppressAutoHyphens w:val="0"/>
        <w:jc w:val="both"/>
        <w:rPr>
          <w:rFonts w:ascii="Arial" w:eastAsia="Arial" w:hAnsi="Arial" w:cs="Arial"/>
          <w:color w:val="auto"/>
          <w:sz w:val="24"/>
          <w:szCs w:val="24"/>
          <w:lang w:eastAsia="en-US"/>
        </w:rPr>
      </w:pPr>
      <w:r w:rsidRPr="00152B35">
        <w:rPr>
          <w:rFonts w:ascii="Arial" w:eastAsia="Arial" w:hAnsi="Arial" w:cs="Arial"/>
          <w:color w:val="auto"/>
          <w:sz w:val="24"/>
          <w:szCs w:val="24"/>
          <w:lang w:eastAsia="en-US"/>
        </w:rPr>
        <w:t xml:space="preserve">Al corte del 31 de diciembre, para la vigencia 2022 se comprometieron recursos por la suma de $48.004 millones. </w:t>
      </w:r>
    </w:p>
    <w:p w14:paraId="1830025B" w14:textId="77777777" w:rsidR="00152B35" w:rsidRPr="00152B35" w:rsidRDefault="00152B35" w:rsidP="00152B35">
      <w:pPr>
        <w:suppressAutoHyphens w:val="0"/>
        <w:jc w:val="both"/>
        <w:rPr>
          <w:rFonts w:ascii="Arial" w:eastAsia="Arial" w:hAnsi="Arial" w:cs="Arial"/>
          <w:color w:val="auto"/>
          <w:sz w:val="24"/>
          <w:szCs w:val="24"/>
          <w:lang w:eastAsia="en-US"/>
        </w:rPr>
      </w:pP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0"/>
        <w:gridCol w:w="2980"/>
        <w:gridCol w:w="1780"/>
        <w:gridCol w:w="1780"/>
      </w:tblGrid>
      <w:tr w:rsidR="00152B35" w:rsidRPr="00152B35" w14:paraId="4DE6784C" w14:textId="77777777" w:rsidTr="0057461E">
        <w:trPr>
          <w:trHeight w:val="330"/>
        </w:trPr>
        <w:tc>
          <w:tcPr>
            <w:tcW w:w="8560" w:type="dxa"/>
            <w:gridSpan w:val="4"/>
            <w:shd w:val="clear" w:color="auto" w:fill="auto"/>
            <w:noWrap/>
            <w:vAlign w:val="bottom"/>
            <w:hideMark/>
          </w:tcPr>
          <w:p w14:paraId="04D72D03" w14:textId="77777777" w:rsidR="00152B35" w:rsidRPr="00152B35" w:rsidRDefault="00152B35" w:rsidP="00152B35">
            <w:pPr>
              <w:suppressAutoHyphens w:val="0"/>
              <w:jc w:val="center"/>
              <w:rPr>
                <w:rFonts w:ascii="Arial" w:hAnsi="Arial" w:cs="Arial"/>
                <w:b/>
                <w:bCs/>
                <w:color w:val="000000"/>
                <w:sz w:val="24"/>
                <w:szCs w:val="24"/>
                <w:lang w:eastAsia="es-CO"/>
              </w:rPr>
            </w:pPr>
            <w:r w:rsidRPr="00152B35">
              <w:rPr>
                <w:rFonts w:ascii="Arial" w:hAnsi="Arial" w:cs="Arial"/>
                <w:b/>
                <w:bCs/>
                <w:color w:val="000000"/>
                <w:sz w:val="24"/>
                <w:szCs w:val="24"/>
                <w:lang w:eastAsia="es-CO"/>
              </w:rPr>
              <w:t>VIGENCIAS FUTURAS 2022</w:t>
            </w:r>
          </w:p>
        </w:tc>
      </w:tr>
      <w:tr w:rsidR="00152B35" w:rsidRPr="00152B35" w14:paraId="583D3051" w14:textId="77777777" w:rsidTr="0057461E">
        <w:trPr>
          <w:trHeight w:val="600"/>
        </w:trPr>
        <w:tc>
          <w:tcPr>
            <w:tcW w:w="2020" w:type="dxa"/>
            <w:vMerge w:val="restart"/>
            <w:shd w:val="clear" w:color="000000" w:fill="BDD7EE"/>
            <w:vAlign w:val="center"/>
            <w:hideMark/>
          </w:tcPr>
          <w:p w14:paraId="1DA1DBE5" w14:textId="77777777" w:rsidR="00152B35" w:rsidRPr="00152B35" w:rsidRDefault="00152B35" w:rsidP="00152B35">
            <w:pPr>
              <w:suppressAutoHyphens w:val="0"/>
              <w:jc w:val="center"/>
              <w:rPr>
                <w:rFonts w:ascii="Arial" w:hAnsi="Arial" w:cs="Arial"/>
                <w:b/>
                <w:bCs/>
                <w:color w:val="000000"/>
                <w:sz w:val="22"/>
                <w:szCs w:val="22"/>
                <w:lang w:eastAsia="es-CO"/>
              </w:rPr>
            </w:pPr>
            <w:r w:rsidRPr="00152B35">
              <w:rPr>
                <w:rFonts w:ascii="Arial" w:hAnsi="Arial" w:cs="Arial"/>
                <w:b/>
                <w:bCs/>
                <w:color w:val="000000"/>
                <w:sz w:val="22"/>
                <w:szCs w:val="22"/>
                <w:lang w:eastAsia="es-CO"/>
              </w:rPr>
              <w:t>RUBRO</w:t>
            </w:r>
          </w:p>
        </w:tc>
        <w:tc>
          <w:tcPr>
            <w:tcW w:w="2980" w:type="dxa"/>
            <w:vMerge w:val="restart"/>
            <w:shd w:val="clear" w:color="000000" w:fill="BDD7EE"/>
            <w:vAlign w:val="center"/>
            <w:hideMark/>
          </w:tcPr>
          <w:p w14:paraId="657DA353" w14:textId="77777777" w:rsidR="00152B35" w:rsidRPr="00152B35" w:rsidRDefault="00152B35" w:rsidP="00152B35">
            <w:pPr>
              <w:suppressAutoHyphens w:val="0"/>
              <w:jc w:val="center"/>
              <w:rPr>
                <w:rFonts w:ascii="Arial" w:hAnsi="Arial" w:cs="Arial"/>
                <w:b/>
                <w:bCs/>
                <w:color w:val="000000"/>
                <w:sz w:val="22"/>
                <w:szCs w:val="22"/>
                <w:lang w:eastAsia="es-CO"/>
              </w:rPr>
            </w:pPr>
            <w:r w:rsidRPr="00152B35">
              <w:rPr>
                <w:rFonts w:ascii="Arial" w:hAnsi="Arial" w:cs="Arial"/>
                <w:b/>
                <w:bCs/>
                <w:color w:val="000000"/>
                <w:sz w:val="22"/>
                <w:szCs w:val="22"/>
                <w:lang w:eastAsia="es-CO"/>
              </w:rPr>
              <w:t>OBJETO</w:t>
            </w:r>
          </w:p>
        </w:tc>
        <w:tc>
          <w:tcPr>
            <w:tcW w:w="1780" w:type="dxa"/>
            <w:shd w:val="clear" w:color="000000" w:fill="BDD7EE"/>
            <w:vAlign w:val="center"/>
            <w:hideMark/>
          </w:tcPr>
          <w:p w14:paraId="1FEF9DC4" w14:textId="77777777" w:rsidR="00152B35" w:rsidRPr="00152B35" w:rsidRDefault="00152B35" w:rsidP="00152B35">
            <w:pPr>
              <w:suppressAutoHyphens w:val="0"/>
              <w:jc w:val="center"/>
              <w:rPr>
                <w:rFonts w:ascii="Arial" w:hAnsi="Arial" w:cs="Arial"/>
                <w:b/>
                <w:bCs/>
                <w:color w:val="000000"/>
                <w:sz w:val="22"/>
                <w:szCs w:val="22"/>
                <w:lang w:eastAsia="es-CO"/>
              </w:rPr>
            </w:pPr>
            <w:r w:rsidRPr="00152B35">
              <w:rPr>
                <w:rFonts w:ascii="Arial" w:hAnsi="Arial" w:cs="Arial"/>
                <w:b/>
                <w:bCs/>
                <w:color w:val="000000"/>
                <w:sz w:val="22"/>
                <w:szCs w:val="22"/>
                <w:lang w:eastAsia="es-CO"/>
              </w:rPr>
              <w:t>VALOR COMPROMISO</w:t>
            </w:r>
          </w:p>
        </w:tc>
        <w:tc>
          <w:tcPr>
            <w:tcW w:w="1780" w:type="dxa"/>
            <w:shd w:val="clear" w:color="000000" w:fill="BDD7EE"/>
            <w:vAlign w:val="center"/>
            <w:hideMark/>
          </w:tcPr>
          <w:p w14:paraId="46843049" w14:textId="77777777" w:rsidR="00152B35" w:rsidRPr="00152B35" w:rsidRDefault="00152B35" w:rsidP="00152B35">
            <w:pPr>
              <w:suppressAutoHyphens w:val="0"/>
              <w:jc w:val="center"/>
              <w:rPr>
                <w:rFonts w:ascii="Arial" w:hAnsi="Arial" w:cs="Arial"/>
                <w:b/>
                <w:bCs/>
                <w:color w:val="000000"/>
                <w:sz w:val="22"/>
                <w:szCs w:val="22"/>
                <w:lang w:eastAsia="es-CO"/>
              </w:rPr>
            </w:pPr>
            <w:r w:rsidRPr="00152B35">
              <w:rPr>
                <w:rFonts w:ascii="Arial" w:hAnsi="Arial" w:cs="Arial"/>
                <w:b/>
                <w:bCs/>
                <w:color w:val="000000"/>
                <w:sz w:val="22"/>
                <w:szCs w:val="22"/>
                <w:lang w:eastAsia="es-CO"/>
              </w:rPr>
              <w:t>SALDO</w:t>
            </w:r>
          </w:p>
        </w:tc>
      </w:tr>
      <w:tr w:rsidR="00152B35" w:rsidRPr="00152B35" w14:paraId="25ED4675" w14:textId="77777777" w:rsidTr="0057461E">
        <w:trPr>
          <w:trHeight w:val="315"/>
        </w:trPr>
        <w:tc>
          <w:tcPr>
            <w:tcW w:w="2020" w:type="dxa"/>
            <w:vMerge/>
            <w:vAlign w:val="center"/>
            <w:hideMark/>
          </w:tcPr>
          <w:p w14:paraId="3E737E6C" w14:textId="77777777" w:rsidR="00152B35" w:rsidRPr="00152B35" w:rsidRDefault="00152B35" w:rsidP="00152B35">
            <w:pPr>
              <w:suppressAutoHyphens w:val="0"/>
              <w:rPr>
                <w:rFonts w:ascii="Arial" w:hAnsi="Arial" w:cs="Arial"/>
                <w:b/>
                <w:bCs/>
                <w:color w:val="000000"/>
                <w:sz w:val="22"/>
                <w:szCs w:val="22"/>
                <w:lang w:eastAsia="es-CO"/>
              </w:rPr>
            </w:pPr>
          </w:p>
        </w:tc>
        <w:tc>
          <w:tcPr>
            <w:tcW w:w="2980" w:type="dxa"/>
            <w:vMerge/>
            <w:vAlign w:val="center"/>
            <w:hideMark/>
          </w:tcPr>
          <w:p w14:paraId="6FC5DDC2" w14:textId="77777777" w:rsidR="00152B35" w:rsidRPr="00152B35" w:rsidRDefault="00152B35" w:rsidP="00152B35">
            <w:pPr>
              <w:suppressAutoHyphens w:val="0"/>
              <w:rPr>
                <w:rFonts w:ascii="Arial" w:hAnsi="Arial" w:cs="Arial"/>
                <w:b/>
                <w:bCs/>
                <w:color w:val="000000"/>
                <w:sz w:val="22"/>
                <w:szCs w:val="22"/>
                <w:lang w:eastAsia="es-CO"/>
              </w:rPr>
            </w:pPr>
          </w:p>
        </w:tc>
        <w:tc>
          <w:tcPr>
            <w:tcW w:w="1780" w:type="dxa"/>
            <w:shd w:val="clear" w:color="000000" w:fill="BDD7EE"/>
            <w:vAlign w:val="center"/>
            <w:hideMark/>
          </w:tcPr>
          <w:p w14:paraId="14D9443B" w14:textId="77777777" w:rsidR="00152B35" w:rsidRPr="00152B35" w:rsidRDefault="00152B35" w:rsidP="00152B35">
            <w:pPr>
              <w:suppressAutoHyphens w:val="0"/>
              <w:jc w:val="center"/>
              <w:rPr>
                <w:rFonts w:ascii="Arial" w:hAnsi="Arial" w:cs="Arial"/>
                <w:b/>
                <w:bCs/>
                <w:color w:val="000000"/>
                <w:sz w:val="18"/>
                <w:szCs w:val="18"/>
                <w:lang w:eastAsia="es-CO"/>
              </w:rPr>
            </w:pPr>
            <w:r w:rsidRPr="00152B35">
              <w:rPr>
                <w:rFonts w:ascii="Arial" w:hAnsi="Arial" w:cs="Arial"/>
                <w:b/>
                <w:bCs/>
                <w:color w:val="000000"/>
                <w:sz w:val="18"/>
                <w:szCs w:val="18"/>
                <w:lang w:eastAsia="es-CO"/>
              </w:rPr>
              <w:t xml:space="preserve">  (En miles de $)</w:t>
            </w:r>
          </w:p>
        </w:tc>
        <w:tc>
          <w:tcPr>
            <w:tcW w:w="1780" w:type="dxa"/>
            <w:shd w:val="clear" w:color="000000" w:fill="BDD7EE"/>
            <w:vAlign w:val="center"/>
            <w:hideMark/>
          </w:tcPr>
          <w:p w14:paraId="6E1B3C82" w14:textId="77777777" w:rsidR="00152B35" w:rsidRPr="00152B35" w:rsidRDefault="00152B35" w:rsidP="00152B35">
            <w:pPr>
              <w:suppressAutoHyphens w:val="0"/>
              <w:jc w:val="center"/>
              <w:rPr>
                <w:rFonts w:ascii="Arial" w:hAnsi="Arial" w:cs="Arial"/>
                <w:b/>
                <w:bCs/>
                <w:color w:val="000000"/>
                <w:sz w:val="18"/>
                <w:szCs w:val="18"/>
                <w:lang w:eastAsia="es-CO"/>
              </w:rPr>
            </w:pPr>
            <w:r w:rsidRPr="00152B35">
              <w:rPr>
                <w:rFonts w:ascii="Arial" w:hAnsi="Arial" w:cs="Arial"/>
                <w:b/>
                <w:bCs/>
                <w:color w:val="000000"/>
                <w:sz w:val="18"/>
                <w:szCs w:val="18"/>
                <w:lang w:eastAsia="es-CO"/>
              </w:rPr>
              <w:t xml:space="preserve">  (En miles de $)</w:t>
            </w:r>
          </w:p>
        </w:tc>
      </w:tr>
      <w:tr w:rsidR="00152B35" w:rsidRPr="00152B35" w14:paraId="155026CC" w14:textId="77777777" w:rsidTr="0057461E">
        <w:trPr>
          <w:trHeight w:val="480"/>
        </w:trPr>
        <w:tc>
          <w:tcPr>
            <w:tcW w:w="2020" w:type="dxa"/>
            <w:vMerge w:val="restart"/>
            <w:shd w:val="clear" w:color="auto" w:fill="auto"/>
            <w:vAlign w:val="center"/>
            <w:hideMark/>
          </w:tcPr>
          <w:p w14:paraId="1AB4BA77" w14:textId="77777777" w:rsidR="00152B35" w:rsidRPr="00152B35" w:rsidRDefault="00152B35" w:rsidP="00152B35">
            <w:pPr>
              <w:suppressAutoHyphens w:val="0"/>
              <w:jc w:val="center"/>
              <w:rPr>
                <w:rFonts w:ascii="Arial" w:hAnsi="Arial" w:cs="Arial"/>
                <w:color w:val="000000"/>
                <w:sz w:val="18"/>
                <w:szCs w:val="18"/>
                <w:lang w:eastAsia="es-CO"/>
              </w:rPr>
            </w:pPr>
            <w:r w:rsidRPr="00152B35">
              <w:rPr>
                <w:rFonts w:ascii="Arial" w:hAnsi="Arial" w:cs="Arial"/>
                <w:color w:val="000000"/>
                <w:sz w:val="18"/>
                <w:szCs w:val="18"/>
                <w:lang w:eastAsia="es-CO"/>
              </w:rPr>
              <w:t>FUNCIONAMIENTO</w:t>
            </w:r>
          </w:p>
        </w:tc>
        <w:tc>
          <w:tcPr>
            <w:tcW w:w="2980" w:type="dxa"/>
            <w:shd w:val="clear" w:color="auto" w:fill="auto"/>
            <w:vAlign w:val="center"/>
            <w:hideMark/>
          </w:tcPr>
          <w:p w14:paraId="22623768"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Adquirir las pólizas de seguros</w:t>
            </w:r>
          </w:p>
        </w:tc>
        <w:tc>
          <w:tcPr>
            <w:tcW w:w="1780" w:type="dxa"/>
            <w:shd w:val="clear" w:color="auto" w:fill="auto"/>
            <w:noWrap/>
            <w:vAlign w:val="center"/>
            <w:hideMark/>
          </w:tcPr>
          <w:p w14:paraId="2CF451E5"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1.361.936</w:t>
            </w:r>
          </w:p>
        </w:tc>
        <w:tc>
          <w:tcPr>
            <w:tcW w:w="1780" w:type="dxa"/>
            <w:shd w:val="clear" w:color="auto" w:fill="auto"/>
            <w:noWrap/>
            <w:vAlign w:val="center"/>
            <w:hideMark/>
          </w:tcPr>
          <w:p w14:paraId="33F6921D"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0</w:t>
            </w:r>
          </w:p>
        </w:tc>
      </w:tr>
      <w:tr w:rsidR="00152B35" w:rsidRPr="00152B35" w14:paraId="7B2F14E5" w14:textId="77777777" w:rsidTr="0057461E">
        <w:trPr>
          <w:trHeight w:val="675"/>
        </w:trPr>
        <w:tc>
          <w:tcPr>
            <w:tcW w:w="2020" w:type="dxa"/>
            <w:vMerge/>
            <w:vAlign w:val="center"/>
            <w:hideMark/>
          </w:tcPr>
          <w:p w14:paraId="3EED25CB" w14:textId="77777777" w:rsidR="00152B35" w:rsidRPr="00152B35" w:rsidRDefault="00152B35" w:rsidP="00152B35">
            <w:pPr>
              <w:suppressAutoHyphens w:val="0"/>
              <w:rPr>
                <w:rFonts w:ascii="Arial" w:hAnsi="Arial" w:cs="Arial"/>
                <w:color w:val="000000"/>
                <w:sz w:val="18"/>
                <w:szCs w:val="18"/>
                <w:lang w:eastAsia="es-CO"/>
              </w:rPr>
            </w:pPr>
          </w:p>
        </w:tc>
        <w:tc>
          <w:tcPr>
            <w:tcW w:w="2980" w:type="dxa"/>
            <w:shd w:val="clear" w:color="auto" w:fill="auto"/>
            <w:vAlign w:val="center"/>
            <w:hideMark/>
          </w:tcPr>
          <w:p w14:paraId="2ACFB3BD"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Servicio integral de vigilancia para las instalaciones a cargo del IDRD</w:t>
            </w:r>
          </w:p>
        </w:tc>
        <w:tc>
          <w:tcPr>
            <w:tcW w:w="1780" w:type="dxa"/>
            <w:shd w:val="clear" w:color="auto" w:fill="auto"/>
            <w:noWrap/>
            <w:vAlign w:val="center"/>
            <w:hideMark/>
          </w:tcPr>
          <w:p w14:paraId="7D2F2F13"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1.133.487</w:t>
            </w:r>
          </w:p>
        </w:tc>
        <w:tc>
          <w:tcPr>
            <w:tcW w:w="1780" w:type="dxa"/>
            <w:shd w:val="clear" w:color="auto" w:fill="auto"/>
            <w:noWrap/>
            <w:vAlign w:val="center"/>
            <w:hideMark/>
          </w:tcPr>
          <w:p w14:paraId="162DEECE"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0</w:t>
            </w:r>
          </w:p>
        </w:tc>
      </w:tr>
      <w:tr w:rsidR="00152B35" w:rsidRPr="00152B35" w14:paraId="7215EFC1" w14:textId="77777777" w:rsidTr="0057461E">
        <w:trPr>
          <w:trHeight w:val="765"/>
        </w:trPr>
        <w:tc>
          <w:tcPr>
            <w:tcW w:w="2020" w:type="dxa"/>
            <w:vMerge/>
            <w:vAlign w:val="center"/>
            <w:hideMark/>
          </w:tcPr>
          <w:p w14:paraId="5841A102" w14:textId="77777777" w:rsidR="00152B35" w:rsidRPr="00152B35" w:rsidRDefault="00152B35" w:rsidP="00152B35">
            <w:pPr>
              <w:suppressAutoHyphens w:val="0"/>
              <w:rPr>
                <w:rFonts w:ascii="Arial" w:hAnsi="Arial" w:cs="Arial"/>
                <w:color w:val="000000"/>
                <w:sz w:val="18"/>
                <w:szCs w:val="18"/>
                <w:lang w:eastAsia="es-CO"/>
              </w:rPr>
            </w:pPr>
          </w:p>
        </w:tc>
        <w:tc>
          <w:tcPr>
            <w:tcW w:w="2980" w:type="dxa"/>
            <w:shd w:val="clear" w:color="auto" w:fill="auto"/>
            <w:vAlign w:val="center"/>
            <w:hideMark/>
          </w:tcPr>
          <w:p w14:paraId="68CAA177"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Servicio de aseo general y cafetería en las instalaciones del IDRD</w:t>
            </w:r>
          </w:p>
        </w:tc>
        <w:tc>
          <w:tcPr>
            <w:tcW w:w="1780" w:type="dxa"/>
            <w:shd w:val="clear" w:color="auto" w:fill="auto"/>
            <w:noWrap/>
            <w:vAlign w:val="center"/>
            <w:hideMark/>
          </w:tcPr>
          <w:p w14:paraId="40A146F8"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917.113</w:t>
            </w:r>
          </w:p>
        </w:tc>
        <w:tc>
          <w:tcPr>
            <w:tcW w:w="1780" w:type="dxa"/>
            <w:shd w:val="clear" w:color="auto" w:fill="auto"/>
            <w:vAlign w:val="center"/>
            <w:hideMark/>
          </w:tcPr>
          <w:p w14:paraId="062C71C9"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628.552</w:t>
            </w:r>
          </w:p>
        </w:tc>
      </w:tr>
      <w:tr w:rsidR="00152B35" w:rsidRPr="00152B35" w14:paraId="150A287B" w14:textId="77777777" w:rsidTr="0057461E">
        <w:trPr>
          <w:trHeight w:val="360"/>
        </w:trPr>
        <w:tc>
          <w:tcPr>
            <w:tcW w:w="2020" w:type="dxa"/>
            <w:shd w:val="clear" w:color="auto" w:fill="auto"/>
            <w:vAlign w:val="center"/>
            <w:hideMark/>
          </w:tcPr>
          <w:p w14:paraId="4E9BA0BF" w14:textId="77777777" w:rsidR="00152B35" w:rsidRPr="00152B35" w:rsidRDefault="00152B35" w:rsidP="00152B35">
            <w:pPr>
              <w:suppressAutoHyphens w:val="0"/>
              <w:jc w:val="center"/>
              <w:rPr>
                <w:rFonts w:ascii="Arial" w:hAnsi="Arial" w:cs="Arial"/>
                <w:b/>
                <w:bCs/>
                <w:color w:val="000000"/>
                <w:sz w:val="18"/>
                <w:szCs w:val="18"/>
                <w:lang w:eastAsia="es-CO"/>
              </w:rPr>
            </w:pPr>
            <w:r w:rsidRPr="00152B35">
              <w:rPr>
                <w:rFonts w:ascii="Arial" w:hAnsi="Arial" w:cs="Arial"/>
                <w:b/>
                <w:bCs/>
                <w:color w:val="000000"/>
                <w:sz w:val="18"/>
                <w:szCs w:val="18"/>
                <w:lang w:eastAsia="es-CO"/>
              </w:rPr>
              <w:t>SUB - TOTAL</w:t>
            </w:r>
          </w:p>
        </w:tc>
        <w:tc>
          <w:tcPr>
            <w:tcW w:w="2980" w:type="dxa"/>
            <w:shd w:val="clear" w:color="auto" w:fill="auto"/>
            <w:vAlign w:val="center"/>
            <w:hideMark/>
          </w:tcPr>
          <w:p w14:paraId="43728CF0" w14:textId="77777777" w:rsidR="00152B35" w:rsidRPr="00152B35" w:rsidRDefault="00152B35" w:rsidP="00152B35">
            <w:pPr>
              <w:suppressAutoHyphens w:val="0"/>
              <w:rPr>
                <w:rFonts w:ascii="Arial" w:hAnsi="Arial" w:cs="Arial"/>
                <w:b/>
                <w:bCs/>
                <w:color w:val="000000"/>
                <w:sz w:val="18"/>
                <w:szCs w:val="18"/>
                <w:lang w:eastAsia="es-CO"/>
              </w:rPr>
            </w:pPr>
            <w:r w:rsidRPr="00152B35">
              <w:rPr>
                <w:rFonts w:ascii="Arial" w:hAnsi="Arial" w:cs="Arial"/>
                <w:b/>
                <w:bCs/>
                <w:color w:val="000000"/>
                <w:sz w:val="18"/>
                <w:szCs w:val="18"/>
                <w:lang w:eastAsia="es-CO"/>
              </w:rPr>
              <w:t> </w:t>
            </w:r>
          </w:p>
        </w:tc>
        <w:tc>
          <w:tcPr>
            <w:tcW w:w="1780" w:type="dxa"/>
            <w:shd w:val="clear" w:color="auto" w:fill="auto"/>
            <w:noWrap/>
            <w:vAlign w:val="center"/>
            <w:hideMark/>
          </w:tcPr>
          <w:p w14:paraId="1C95ACF4" w14:textId="77777777" w:rsidR="00152B35" w:rsidRPr="00152B35" w:rsidRDefault="00152B35" w:rsidP="00152B35">
            <w:pPr>
              <w:suppressAutoHyphens w:val="0"/>
              <w:jc w:val="right"/>
              <w:rPr>
                <w:rFonts w:ascii="Arial" w:hAnsi="Arial" w:cs="Arial"/>
                <w:b/>
                <w:bCs/>
                <w:color w:val="000000"/>
                <w:sz w:val="18"/>
                <w:szCs w:val="18"/>
                <w:lang w:eastAsia="es-CO"/>
              </w:rPr>
            </w:pPr>
            <w:r w:rsidRPr="00152B35">
              <w:rPr>
                <w:rFonts w:ascii="Arial" w:hAnsi="Arial" w:cs="Arial"/>
                <w:b/>
                <w:bCs/>
                <w:color w:val="000000"/>
                <w:sz w:val="18"/>
                <w:szCs w:val="18"/>
                <w:lang w:eastAsia="es-CO"/>
              </w:rPr>
              <w:t>3.412.536</w:t>
            </w:r>
          </w:p>
        </w:tc>
        <w:tc>
          <w:tcPr>
            <w:tcW w:w="1780" w:type="dxa"/>
            <w:shd w:val="clear" w:color="auto" w:fill="auto"/>
            <w:noWrap/>
            <w:vAlign w:val="center"/>
            <w:hideMark/>
          </w:tcPr>
          <w:p w14:paraId="3518D758" w14:textId="77777777" w:rsidR="00152B35" w:rsidRPr="00152B35" w:rsidRDefault="00152B35" w:rsidP="00152B35">
            <w:pPr>
              <w:suppressAutoHyphens w:val="0"/>
              <w:jc w:val="right"/>
              <w:rPr>
                <w:rFonts w:ascii="Arial" w:hAnsi="Arial" w:cs="Arial"/>
                <w:b/>
                <w:bCs/>
                <w:color w:val="000000"/>
                <w:sz w:val="18"/>
                <w:szCs w:val="18"/>
                <w:lang w:eastAsia="es-CO"/>
              </w:rPr>
            </w:pPr>
            <w:r w:rsidRPr="00152B35">
              <w:rPr>
                <w:rFonts w:ascii="Arial" w:hAnsi="Arial" w:cs="Arial"/>
                <w:b/>
                <w:bCs/>
                <w:color w:val="000000"/>
                <w:sz w:val="18"/>
                <w:szCs w:val="18"/>
                <w:lang w:eastAsia="es-CO"/>
              </w:rPr>
              <w:t>628.552</w:t>
            </w:r>
          </w:p>
        </w:tc>
      </w:tr>
      <w:tr w:rsidR="00152B35" w:rsidRPr="00152B35" w14:paraId="3A0FBAEE" w14:textId="77777777" w:rsidTr="0057461E">
        <w:trPr>
          <w:trHeight w:val="1305"/>
        </w:trPr>
        <w:tc>
          <w:tcPr>
            <w:tcW w:w="2020" w:type="dxa"/>
            <w:vMerge w:val="restart"/>
            <w:shd w:val="clear" w:color="auto" w:fill="auto"/>
            <w:vAlign w:val="center"/>
            <w:hideMark/>
          </w:tcPr>
          <w:p w14:paraId="41BFC489"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7850 - Implementación de una estrategia para el desarrollo deportivo y competitivo de Bogotá</w:t>
            </w:r>
          </w:p>
        </w:tc>
        <w:tc>
          <w:tcPr>
            <w:tcW w:w="2980" w:type="dxa"/>
            <w:shd w:val="clear" w:color="auto" w:fill="auto"/>
            <w:vAlign w:val="center"/>
            <w:hideMark/>
          </w:tcPr>
          <w:p w14:paraId="74E38B0A"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Prestar sus servicios de transporte aéreo en rutas operadas por SATENA y gestión de tiquetes aéreos con diferentes operadores y otros servicios conexos</w:t>
            </w:r>
          </w:p>
        </w:tc>
        <w:tc>
          <w:tcPr>
            <w:tcW w:w="1780" w:type="dxa"/>
            <w:shd w:val="clear" w:color="auto" w:fill="auto"/>
            <w:noWrap/>
            <w:vAlign w:val="center"/>
            <w:hideMark/>
          </w:tcPr>
          <w:p w14:paraId="585A0594"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5.304.500</w:t>
            </w:r>
          </w:p>
        </w:tc>
        <w:tc>
          <w:tcPr>
            <w:tcW w:w="1780" w:type="dxa"/>
            <w:shd w:val="clear" w:color="auto" w:fill="auto"/>
            <w:noWrap/>
            <w:vAlign w:val="center"/>
            <w:hideMark/>
          </w:tcPr>
          <w:p w14:paraId="1094DDDA"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663.726</w:t>
            </w:r>
          </w:p>
        </w:tc>
      </w:tr>
      <w:tr w:rsidR="00152B35" w:rsidRPr="00152B35" w14:paraId="6E8DAA31" w14:textId="77777777" w:rsidTr="0057461E">
        <w:trPr>
          <w:trHeight w:val="1470"/>
        </w:trPr>
        <w:tc>
          <w:tcPr>
            <w:tcW w:w="2020" w:type="dxa"/>
            <w:vMerge/>
            <w:vAlign w:val="center"/>
            <w:hideMark/>
          </w:tcPr>
          <w:p w14:paraId="088301EC" w14:textId="77777777" w:rsidR="00152B35" w:rsidRPr="00152B35" w:rsidRDefault="00152B35" w:rsidP="00152B35">
            <w:pPr>
              <w:suppressAutoHyphens w:val="0"/>
              <w:rPr>
                <w:rFonts w:ascii="Arial" w:hAnsi="Arial" w:cs="Arial"/>
                <w:color w:val="000000"/>
                <w:sz w:val="18"/>
                <w:szCs w:val="18"/>
                <w:lang w:eastAsia="es-CO"/>
              </w:rPr>
            </w:pPr>
          </w:p>
        </w:tc>
        <w:tc>
          <w:tcPr>
            <w:tcW w:w="2980" w:type="dxa"/>
            <w:shd w:val="clear" w:color="auto" w:fill="auto"/>
            <w:vAlign w:val="center"/>
            <w:hideMark/>
          </w:tcPr>
          <w:p w14:paraId="24ED7CD3"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Suministro ayudas ergogénicas, bebidas hidratantes y complementos nutricionales para el apoyo nutricional y preparación deportiva de los deportistas del registro de Bogotá D.C.</w:t>
            </w:r>
          </w:p>
        </w:tc>
        <w:tc>
          <w:tcPr>
            <w:tcW w:w="1780" w:type="dxa"/>
            <w:shd w:val="clear" w:color="auto" w:fill="auto"/>
            <w:noWrap/>
            <w:vAlign w:val="center"/>
            <w:hideMark/>
          </w:tcPr>
          <w:p w14:paraId="45DA6612"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180.353</w:t>
            </w:r>
          </w:p>
        </w:tc>
        <w:tc>
          <w:tcPr>
            <w:tcW w:w="1780" w:type="dxa"/>
            <w:shd w:val="clear" w:color="000000" w:fill="FFFFFF"/>
            <w:noWrap/>
            <w:vAlign w:val="center"/>
            <w:hideMark/>
          </w:tcPr>
          <w:p w14:paraId="668A9BF3"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199</w:t>
            </w:r>
          </w:p>
        </w:tc>
      </w:tr>
      <w:tr w:rsidR="00152B35" w:rsidRPr="00152B35" w14:paraId="6C7C4F5D" w14:textId="77777777" w:rsidTr="0057461E">
        <w:trPr>
          <w:trHeight w:val="525"/>
        </w:trPr>
        <w:tc>
          <w:tcPr>
            <w:tcW w:w="2020" w:type="dxa"/>
            <w:vMerge/>
            <w:vAlign w:val="center"/>
            <w:hideMark/>
          </w:tcPr>
          <w:p w14:paraId="4BC70FBD" w14:textId="77777777" w:rsidR="00152B35" w:rsidRPr="00152B35" w:rsidRDefault="00152B35" w:rsidP="00152B35">
            <w:pPr>
              <w:suppressAutoHyphens w:val="0"/>
              <w:rPr>
                <w:rFonts w:ascii="Arial" w:hAnsi="Arial" w:cs="Arial"/>
                <w:color w:val="000000"/>
                <w:sz w:val="18"/>
                <w:szCs w:val="18"/>
                <w:lang w:eastAsia="es-CO"/>
              </w:rPr>
            </w:pPr>
          </w:p>
        </w:tc>
        <w:tc>
          <w:tcPr>
            <w:tcW w:w="2980" w:type="dxa"/>
            <w:shd w:val="clear" w:color="auto" w:fill="auto"/>
            <w:vAlign w:val="center"/>
            <w:hideMark/>
          </w:tcPr>
          <w:p w14:paraId="2EB39BE7"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Adquirir las pólizas de seguros</w:t>
            </w:r>
          </w:p>
        </w:tc>
        <w:tc>
          <w:tcPr>
            <w:tcW w:w="1780" w:type="dxa"/>
            <w:shd w:val="clear" w:color="auto" w:fill="auto"/>
            <w:noWrap/>
            <w:vAlign w:val="center"/>
            <w:hideMark/>
          </w:tcPr>
          <w:p w14:paraId="3B70C961"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723.084</w:t>
            </w:r>
          </w:p>
        </w:tc>
        <w:tc>
          <w:tcPr>
            <w:tcW w:w="1780" w:type="dxa"/>
            <w:shd w:val="clear" w:color="auto" w:fill="auto"/>
            <w:noWrap/>
            <w:vAlign w:val="center"/>
            <w:hideMark/>
          </w:tcPr>
          <w:p w14:paraId="70EA6D9F"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0</w:t>
            </w:r>
          </w:p>
        </w:tc>
      </w:tr>
      <w:tr w:rsidR="00152B35" w:rsidRPr="00152B35" w14:paraId="2F3DB7E0" w14:textId="77777777" w:rsidTr="0057461E">
        <w:trPr>
          <w:trHeight w:val="840"/>
        </w:trPr>
        <w:tc>
          <w:tcPr>
            <w:tcW w:w="2020" w:type="dxa"/>
            <w:vMerge/>
            <w:vAlign w:val="center"/>
            <w:hideMark/>
          </w:tcPr>
          <w:p w14:paraId="77FDA47C" w14:textId="77777777" w:rsidR="00152B35" w:rsidRPr="00152B35" w:rsidRDefault="00152B35" w:rsidP="00152B35">
            <w:pPr>
              <w:suppressAutoHyphens w:val="0"/>
              <w:rPr>
                <w:rFonts w:ascii="Arial" w:hAnsi="Arial" w:cs="Arial"/>
                <w:color w:val="000000"/>
                <w:sz w:val="18"/>
                <w:szCs w:val="18"/>
                <w:lang w:eastAsia="es-CO"/>
              </w:rPr>
            </w:pPr>
          </w:p>
        </w:tc>
        <w:tc>
          <w:tcPr>
            <w:tcW w:w="2980" w:type="dxa"/>
            <w:shd w:val="clear" w:color="auto" w:fill="auto"/>
            <w:vAlign w:val="center"/>
            <w:hideMark/>
          </w:tcPr>
          <w:p w14:paraId="589C1312"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Servicio de alimentación preparada, distribución y entrega de refrigerios para los deportistas</w:t>
            </w:r>
          </w:p>
        </w:tc>
        <w:tc>
          <w:tcPr>
            <w:tcW w:w="1780" w:type="dxa"/>
            <w:shd w:val="clear" w:color="auto" w:fill="auto"/>
            <w:noWrap/>
            <w:vAlign w:val="center"/>
            <w:hideMark/>
          </w:tcPr>
          <w:p w14:paraId="76947446"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3.141.500</w:t>
            </w:r>
          </w:p>
        </w:tc>
        <w:tc>
          <w:tcPr>
            <w:tcW w:w="1780" w:type="dxa"/>
            <w:shd w:val="clear" w:color="auto" w:fill="auto"/>
            <w:vAlign w:val="center"/>
            <w:hideMark/>
          </w:tcPr>
          <w:p w14:paraId="383DA05C"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489.441</w:t>
            </w:r>
          </w:p>
        </w:tc>
      </w:tr>
      <w:tr w:rsidR="00152B35" w:rsidRPr="00152B35" w14:paraId="21079E25" w14:textId="77777777" w:rsidTr="0057461E">
        <w:trPr>
          <w:trHeight w:val="840"/>
        </w:trPr>
        <w:tc>
          <w:tcPr>
            <w:tcW w:w="2020" w:type="dxa"/>
            <w:vMerge/>
            <w:vAlign w:val="center"/>
            <w:hideMark/>
          </w:tcPr>
          <w:p w14:paraId="6DC3C6AB" w14:textId="77777777" w:rsidR="00152B35" w:rsidRPr="00152B35" w:rsidRDefault="00152B35" w:rsidP="00152B35">
            <w:pPr>
              <w:suppressAutoHyphens w:val="0"/>
              <w:rPr>
                <w:rFonts w:ascii="Arial" w:hAnsi="Arial" w:cs="Arial"/>
                <w:color w:val="000000"/>
                <w:sz w:val="18"/>
                <w:szCs w:val="18"/>
                <w:lang w:eastAsia="es-CO"/>
              </w:rPr>
            </w:pPr>
          </w:p>
        </w:tc>
        <w:tc>
          <w:tcPr>
            <w:tcW w:w="2980" w:type="dxa"/>
            <w:shd w:val="clear" w:color="auto" w:fill="auto"/>
            <w:vAlign w:val="center"/>
            <w:hideMark/>
          </w:tcPr>
          <w:p w14:paraId="0AA9741A"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Suministro de medicamentos para los deportistas del registro de Bogotá D.C.</w:t>
            </w:r>
          </w:p>
        </w:tc>
        <w:tc>
          <w:tcPr>
            <w:tcW w:w="1780" w:type="dxa"/>
            <w:shd w:val="clear" w:color="auto" w:fill="auto"/>
            <w:noWrap/>
            <w:vAlign w:val="center"/>
            <w:hideMark/>
          </w:tcPr>
          <w:p w14:paraId="21D7C52A"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111.394</w:t>
            </w:r>
          </w:p>
        </w:tc>
        <w:tc>
          <w:tcPr>
            <w:tcW w:w="1780" w:type="dxa"/>
            <w:shd w:val="clear" w:color="auto" w:fill="auto"/>
            <w:vAlign w:val="center"/>
            <w:hideMark/>
          </w:tcPr>
          <w:p w14:paraId="6DB3AD2E"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85.062</w:t>
            </w:r>
          </w:p>
        </w:tc>
      </w:tr>
      <w:tr w:rsidR="00152B35" w:rsidRPr="00152B35" w14:paraId="3D4CA5AD" w14:textId="77777777" w:rsidTr="0057461E">
        <w:trPr>
          <w:trHeight w:val="360"/>
        </w:trPr>
        <w:tc>
          <w:tcPr>
            <w:tcW w:w="2020" w:type="dxa"/>
            <w:shd w:val="clear" w:color="auto" w:fill="auto"/>
            <w:vAlign w:val="center"/>
            <w:hideMark/>
          </w:tcPr>
          <w:p w14:paraId="3C4AC297" w14:textId="77777777" w:rsidR="00152B35" w:rsidRPr="00152B35" w:rsidRDefault="00152B35" w:rsidP="00152B35">
            <w:pPr>
              <w:suppressAutoHyphens w:val="0"/>
              <w:jc w:val="center"/>
              <w:rPr>
                <w:rFonts w:ascii="Arial" w:hAnsi="Arial" w:cs="Arial"/>
                <w:b/>
                <w:bCs/>
                <w:color w:val="000000"/>
                <w:sz w:val="18"/>
                <w:szCs w:val="18"/>
                <w:lang w:eastAsia="es-CO"/>
              </w:rPr>
            </w:pPr>
            <w:r w:rsidRPr="00152B35">
              <w:rPr>
                <w:rFonts w:ascii="Arial" w:hAnsi="Arial" w:cs="Arial"/>
                <w:b/>
                <w:bCs/>
                <w:color w:val="000000"/>
                <w:sz w:val="18"/>
                <w:szCs w:val="18"/>
                <w:lang w:eastAsia="es-CO"/>
              </w:rPr>
              <w:t>SUB - TOTAL</w:t>
            </w:r>
          </w:p>
        </w:tc>
        <w:tc>
          <w:tcPr>
            <w:tcW w:w="2980" w:type="dxa"/>
            <w:shd w:val="clear" w:color="auto" w:fill="auto"/>
            <w:vAlign w:val="center"/>
            <w:hideMark/>
          </w:tcPr>
          <w:p w14:paraId="1B17E9D5" w14:textId="77777777" w:rsidR="00152B35" w:rsidRPr="00152B35" w:rsidRDefault="00152B35" w:rsidP="00152B35">
            <w:pPr>
              <w:suppressAutoHyphens w:val="0"/>
              <w:rPr>
                <w:rFonts w:ascii="Arial" w:hAnsi="Arial" w:cs="Arial"/>
                <w:b/>
                <w:bCs/>
                <w:color w:val="000000"/>
                <w:sz w:val="18"/>
                <w:szCs w:val="18"/>
                <w:lang w:eastAsia="es-CO"/>
              </w:rPr>
            </w:pPr>
            <w:r w:rsidRPr="00152B35">
              <w:rPr>
                <w:rFonts w:ascii="Arial" w:hAnsi="Arial" w:cs="Arial"/>
                <w:b/>
                <w:bCs/>
                <w:color w:val="000000"/>
                <w:sz w:val="18"/>
                <w:szCs w:val="18"/>
                <w:lang w:eastAsia="es-CO"/>
              </w:rPr>
              <w:t> </w:t>
            </w:r>
          </w:p>
        </w:tc>
        <w:tc>
          <w:tcPr>
            <w:tcW w:w="1780" w:type="dxa"/>
            <w:shd w:val="clear" w:color="auto" w:fill="auto"/>
            <w:noWrap/>
            <w:vAlign w:val="center"/>
            <w:hideMark/>
          </w:tcPr>
          <w:p w14:paraId="7F725516" w14:textId="77777777" w:rsidR="00152B35" w:rsidRPr="00152B35" w:rsidRDefault="00152B35" w:rsidP="00152B35">
            <w:pPr>
              <w:suppressAutoHyphens w:val="0"/>
              <w:jc w:val="right"/>
              <w:rPr>
                <w:rFonts w:ascii="Arial" w:hAnsi="Arial" w:cs="Arial"/>
                <w:b/>
                <w:bCs/>
                <w:color w:val="auto"/>
                <w:sz w:val="18"/>
                <w:szCs w:val="18"/>
                <w:lang w:eastAsia="es-CO"/>
              </w:rPr>
            </w:pPr>
            <w:r w:rsidRPr="00152B35">
              <w:rPr>
                <w:rFonts w:ascii="Arial" w:hAnsi="Arial" w:cs="Arial"/>
                <w:b/>
                <w:bCs/>
                <w:color w:val="auto"/>
                <w:sz w:val="18"/>
                <w:szCs w:val="18"/>
                <w:lang w:eastAsia="es-CO"/>
              </w:rPr>
              <w:t>9.460.831</w:t>
            </w:r>
          </w:p>
        </w:tc>
        <w:tc>
          <w:tcPr>
            <w:tcW w:w="1780" w:type="dxa"/>
            <w:shd w:val="clear" w:color="auto" w:fill="auto"/>
            <w:noWrap/>
            <w:vAlign w:val="center"/>
            <w:hideMark/>
          </w:tcPr>
          <w:p w14:paraId="60371C7C" w14:textId="77777777" w:rsidR="00152B35" w:rsidRPr="00152B35" w:rsidRDefault="00152B35" w:rsidP="00152B35">
            <w:pPr>
              <w:suppressAutoHyphens w:val="0"/>
              <w:jc w:val="right"/>
              <w:rPr>
                <w:rFonts w:ascii="Arial" w:hAnsi="Arial" w:cs="Arial"/>
                <w:b/>
                <w:bCs/>
                <w:color w:val="auto"/>
                <w:sz w:val="18"/>
                <w:szCs w:val="18"/>
                <w:lang w:eastAsia="es-CO"/>
              </w:rPr>
            </w:pPr>
            <w:r w:rsidRPr="00152B35">
              <w:rPr>
                <w:rFonts w:ascii="Arial" w:hAnsi="Arial" w:cs="Arial"/>
                <w:b/>
                <w:bCs/>
                <w:color w:val="auto"/>
                <w:sz w:val="18"/>
                <w:szCs w:val="18"/>
                <w:lang w:eastAsia="es-CO"/>
              </w:rPr>
              <w:t>1.238.428</w:t>
            </w:r>
          </w:p>
        </w:tc>
      </w:tr>
      <w:tr w:rsidR="00152B35" w:rsidRPr="00152B35" w14:paraId="01D5AFB0" w14:textId="77777777" w:rsidTr="0057461E">
        <w:trPr>
          <w:trHeight w:val="1380"/>
        </w:trPr>
        <w:tc>
          <w:tcPr>
            <w:tcW w:w="2020" w:type="dxa"/>
            <w:shd w:val="clear" w:color="auto" w:fill="auto"/>
            <w:vAlign w:val="center"/>
            <w:hideMark/>
          </w:tcPr>
          <w:p w14:paraId="407CB584"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7851 - Recreación y deporte para la formación ciudadana en Bogotá</w:t>
            </w:r>
          </w:p>
        </w:tc>
        <w:tc>
          <w:tcPr>
            <w:tcW w:w="2980" w:type="dxa"/>
            <w:shd w:val="clear" w:color="auto" w:fill="auto"/>
            <w:vAlign w:val="center"/>
            <w:hideMark/>
          </w:tcPr>
          <w:p w14:paraId="0B4C505D"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Prestar sus servicios de transporte aéreo en rutas operadas por SATENA y gestión de tiquetes aéreos con diferentes operadores y otros servicios conexos</w:t>
            </w:r>
          </w:p>
        </w:tc>
        <w:tc>
          <w:tcPr>
            <w:tcW w:w="1780" w:type="dxa"/>
            <w:shd w:val="clear" w:color="auto" w:fill="auto"/>
            <w:noWrap/>
            <w:vAlign w:val="center"/>
            <w:hideMark/>
          </w:tcPr>
          <w:p w14:paraId="09B3B73C"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46.000</w:t>
            </w:r>
          </w:p>
        </w:tc>
        <w:tc>
          <w:tcPr>
            <w:tcW w:w="1780" w:type="dxa"/>
            <w:shd w:val="clear" w:color="auto" w:fill="auto"/>
            <w:noWrap/>
            <w:vAlign w:val="center"/>
            <w:hideMark/>
          </w:tcPr>
          <w:p w14:paraId="4E893C28"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28.863</w:t>
            </w:r>
          </w:p>
        </w:tc>
      </w:tr>
      <w:tr w:rsidR="00152B35" w:rsidRPr="00152B35" w14:paraId="2D75C227" w14:textId="77777777" w:rsidTr="0057461E">
        <w:trPr>
          <w:trHeight w:val="300"/>
        </w:trPr>
        <w:tc>
          <w:tcPr>
            <w:tcW w:w="2020" w:type="dxa"/>
            <w:shd w:val="clear" w:color="auto" w:fill="auto"/>
            <w:vAlign w:val="center"/>
            <w:hideMark/>
          </w:tcPr>
          <w:p w14:paraId="7DC1AEA7" w14:textId="77777777" w:rsidR="00152B35" w:rsidRPr="00152B35" w:rsidRDefault="00152B35" w:rsidP="00152B35">
            <w:pPr>
              <w:suppressAutoHyphens w:val="0"/>
              <w:jc w:val="center"/>
              <w:rPr>
                <w:rFonts w:ascii="Arial" w:hAnsi="Arial" w:cs="Arial"/>
                <w:b/>
                <w:bCs/>
                <w:color w:val="000000"/>
                <w:sz w:val="18"/>
                <w:szCs w:val="18"/>
                <w:lang w:eastAsia="es-CO"/>
              </w:rPr>
            </w:pPr>
            <w:r w:rsidRPr="00152B35">
              <w:rPr>
                <w:rFonts w:ascii="Arial" w:hAnsi="Arial" w:cs="Arial"/>
                <w:b/>
                <w:bCs/>
                <w:color w:val="000000"/>
                <w:sz w:val="18"/>
                <w:szCs w:val="18"/>
                <w:lang w:eastAsia="es-CO"/>
              </w:rPr>
              <w:t>SUB - TOTAL</w:t>
            </w:r>
          </w:p>
        </w:tc>
        <w:tc>
          <w:tcPr>
            <w:tcW w:w="2980" w:type="dxa"/>
            <w:shd w:val="clear" w:color="auto" w:fill="auto"/>
            <w:vAlign w:val="center"/>
            <w:hideMark/>
          </w:tcPr>
          <w:p w14:paraId="0A5633F6" w14:textId="77777777" w:rsidR="00152B35" w:rsidRPr="00152B35" w:rsidRDefault="00152B35" w:rsidP="00152B35">
            <w:pPr>
              <w:suppressAutoHyphens w:val="0"/>
              <w:rPr>
                <w:rFonts w:ascii="Arial" w:hAnsi="Arial" w:cs="Arial"/>
                <w:b/>
                <w:bCs/>
                <w:color w:val="000000"/>
                <w:sz w:val="18"/>
                <w:szCs w:val="18"/>
                <w:lang w:eastAsia="es-CO"/>
              </w:rPr>
            </w:pPr>
            <w:r w:rsidRPr="00152B35">
              <w:rPr>
                <w:rFonts w:ascii="Arial" w:hAnsi="Arial" w:cs="Arial"/>
                <w:b/>
                <w:bCs/>
                <w:color w:val="000000"/>
                <w:sz w:val="18"/>
                <w:szCs w:val="18"/>
                <w:lang w:eastAsia="es-CO"/>
              </w:rPr>
              <w:t> </w:t>
            </w:r>
          </w:p>
        </w:tc>
        <w:tc>
          <w:tcPr>
            <w:tcW w:w="1780" w:type="dxa"/>
            <w:shd w:val="clear" w:color="auto" w:fill="auto"/>
            <w:noWrap/>
            <w:vAlign w:val="bottom"/>
            <w:hideMark/>
          </w:tcPr>
          <w:p w14:paraId="28140F27" w14:textId="77777777" w:rsidR="00152B35" w:rsidRPr="00152B35" w:rsidRDefault="00152B35" w:rsidP="00152B35">
            <w:pPr>
              <w:suppressAutoHyphens w:val="0"/>
              <w:jc w:val="right"/>
              <w:rPr>
                <w:rFonts w:ascii="Arial" w:hAnsi="Arial" w:cs="Arial"/>
                <w:b/>
                <w:bCs/>
                <w:color w:val="000000"/>
                <w:sz w:val="18"/>
                <w:szCs w:val="18"/>
                <w:lang w:eastAsia="es-CO"/>
              </w:rPr>
            </w:pPr>
            <w:r w:rsidRPr="00152B35">
              <w:rPr>
                <w:rFonts w:ascii="Arial" w:hAnsi="Arial" w:cs="Arial"/>
                <w:b/>
                <w:bCs/>
                <w:color w:val="000000"/>
                <w:sz w:val="18"/>
                <w:szCs w:val="18"/>
                <w:lang w:eastAsia="es-CO"/>
              </w:rPr>
              <w:t>46.000</w:t>
            </w:r>
          </w:p>
        </w:tc>
        <w:tc>
          <w:tcPr>
            <w:tcW w:w="1780" w:type="dxa"/>
            <w:shd w:val="clear" w:color="auto" w:fill="auto"/>
            <w:noWrap/>
            <w:vAlign w:val="bottom"/>
            <w:hideMark/>
          </w:tcPr>
          <w:p w14:paraId="24961A25" w14:textId="77777777" w:rsidR="00152B35" w:rsidRPr="00152B35" w:rsidRDefault="00152B35" w:rsidP="00152B35">
            <w:pPr>
              <w:suppressAutoHyphens w:val="0"/>
              <w:jc w:val="right"/>
              <w:rPr>
                <w:rFonts w:ascii="Arial" w:hAnsi="Arial" w:cs="Arial"/>
                <w:b/>
                <w:bCs/>
                <w:color w:val="000000"/>
                <w:sz w:val="18"/>
                <w:szCs w:val="18"/>
                <w:lang w:eastAsia="es-CO"/>
              </w:rPr>
            </w:pPr>
            <w:r w:rsidRPr="00152B35">
              <w:rPr>
                <w:rFonts w:ascii="Arial" w:hAnsi="Arial" w:cs="Arial"/>
                <w:b/>
                <w:bCs/>
                <w:color w:val="000000"/>
                <w:sz w:val="18"/>
                <w:szCs w:val="18"/>
                <w:lang w:eastAsia="es-CO"/>
              </w:rPr>
              <w:t>28.863</w:t>
            </w:r>
          </w:p>
        </w:tc>
      </w:tr>
      <w:tr w:rsidR="00152B35" w:rsidRPr="00152B35" w14:paraId="57D76F1E" w14:textId="77777777" w:rsidTr="0057461E">
        <w:trPr>
          <w:trHeight w:val="480"/>
        </w:trPr>
        <w:tc>
          <w:tcPr>
            <w:tcW w:w="2020" w:type="dxa"/>
            <w:vMerge w:val="restart"/>
            <w:shd w:val="clear" w:color="000000" w:fill="FFFFFF"/>
            <w:vAlign w:val="center"/>
            <w:hideMark/>
          </w:tcPr>
          <w:p w14:paraId="19A61B4D"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7853 - Administración de parques y escenarios innovadores, sostenibles y con adaptación al cambio en Bogotá</w:t>
            </w:r>
          </w:p>
        </w:tc>
        <w:tc>
          <w:tcPr>
            <w:tcW w:w="2980" w:type="dxa"/>
            <w:shd w:val="clear" w:color="000000" w:fill="FFFFFF"/>
            <w:vAlign w:val="center"/>
            <w:hideMark/>
          </w:tcPr>
          <w:p w14:paraId="1472173E"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Adquirir las pólizas de seguros</w:t>
            </w:r>
          </w:p>
        </w:tc>
        <w:tc>
          <w:tcPr>
            <w:tcW w:w="1780" w:type="dxa"/>
            <w:shd w:val="clear" w:color="000000" w:fill="FFFFFF"/>
            <w:noWrap/>
            <w:vAlign w:val="center"/>
            <w:hideMark/>
          </w:tcPr>
          <w:p w14:paraId="77F256D3"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1.239.654</w:t>
            </w:r>
          </w:p>
        </w:tc>
        <w:tc>
          <w:tcPr>
            <w:tcW w:w="1780" w:type="dxa"/>
            <w:shd w:val="clear" w:color="000000" w:fill="FFFFFF"/>
            <w:noWrap/>
            <w:vAlign w:val="center"/>
            <w:hideMark/>
          </w:tcPr>
          <w:p w14:paraId="26F9CA6D"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0</w:t>
            </w:r>
          </w:p>
        </w:tc>
      </w:tr>
      <w:tr w:rsidR="00152B35" w:rsidRPr="00152B35" w14:paraId="302E906F" w14:textId="77777777" w:rsidTr="0057461E">
        <w:trPr>
          <w:trHeight w:val="1500"/>
        </w:trPr>
        <w:tc>
          <w:tcPr>
            <w:tcW w:w="2020" w:type="dxa"/>
            <w:vMerge/>
            <w:vAlign w:val="center"/>
            <w:hideMark/>
          </w:tcPr>
          <w:p w14:paraId="7ECEC296" w14:textId="77777777" w:rsidR="00152B35" w:rsidRPr="00152B35" w:rsidRDefault="00152B35" w:rsidP="00152B35">
            <w:pPr>
              <w:suppressAutoHyphens w:val="0"/>
              <w:rPr>
                <w:rFonts w:ascii="Arial" w:hAnsi="Arial" w:cs="Arial"/>
                <w:color w:val="000000"/>
                <w:sz w:val="18"/>
                <w:szCs w:val="18"/>
                <w:lang w:eastAsia="es-CO"/>
              </w:rPr>
            </w:pPr>
          </w:p>
        </w:tc>
        <w:tc>
          <w:tcPr>
            <w:tcW w:w="2980" w:type="dxa"/>
            <w:shd w:val="clear" w:color="000000" w:fill="FFFFFF"/>
            <w:vAlign w:val="center"/>
            <w:hideMark/>
          </w:tcPr>
          <w:p w14:paraId="5D0BFBE3"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Servicio de aseo general con suministro de personal, maquinaría, herramientas e insumos en parques regionales metropolitanos y zonales del sistema distrital de parques</w:t>
            </w:r>
          </w:p>
        </w:tc>
        <w:tc>
          <w:tcPr>
            <w:tcW w:w="1780" w:type="dxa"/>
            <w:shd w:val="clear" w:color="000000" w:fill="FFFFFF"/>
            <w:noWrap/>
            <w:vAlign w:val="center"/>
            <w:hideMark/>
          </w:tcPr>
          <w:p w14:paraId="2FCB15FF"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9.728.155</w:t>
            </w:r>
          </w:p>
        </w:tc>
        <w:tc>
          <w:tcPr>
            <w:tcW w:w="1780" w:type="dxa"/>
            <w:shd w:val="clear" w:color="000000" w:fill="FFFFFF"/>
            <w:noWrap/>
            <w:vAlign w:val="center"/>
            <w:hideMark/>
          </w:tcPr>
          <w:p w14:paraId="1D17AC02"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0</w:t>
            </w:r>
          </w:p>
        </w:tc>
      </w:tr>
      <w:tr w:rsidR="00152B35" w:rsidRPr="00152B35" w14:paraId="16D371A1" w14:textId="77777777" w:rsidTr="0057461E">
        <w:trPr>
          <w:trHeight w:val="600"/>
        </w:trPr>
        <w:tc>
          <w:tcPr>
            <w:tcW w:w="2020" w:type="dxa"/>
            <w:vMerge/>
            <w:vAlign w:val="center"/>
            <w:hideMark/>
          </w:tcPr>
          <w:p w14:paraId="0567C5A6" w14:textId="77777777" w:rsidR="00152B35" w:rsidRPr="00152B35" w:rsidRDefault="00152B35" w:rsidP="00152B35">
            <w:pPr>
              <w:suppressAutoHyphens w:val="0"/>
              <w:rPr>
                <w:rFonts w:ascii="Arial" w:hAnsi="Arial" w:cs="Arial"/>
                <w:color w:val="000000"/>
                <w:sz w:val="18"/>
                <w:szCs w:val="18"/>
                <w:lang w:eastAsia="es-CO"/>
              </w:rPr>
            </w:pPr>
          </w:p>
        </w:tc>
        <w:tc>
          <w:tcPr>
            <w:tcW w:w="2980" w:type="dxa"/>
            <w:shd w:val="clear" w:color="000000" w:fill="FFFFFF"/>
            <w:vAlign w:val="center"/>
            <w:hideMark/>
          </w:tcPr>
          <w:p w14:paraId="7916242E"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Servicio integral de vigilancia para las instalaciones a cargo del IDRD</w:t>
            </w:r>
          </w:p>
        </w:tc>
        <w:tc>
          <w:tcPr>
            <w:tcW w:w="1780" w:type="dxa"/>
            <w:shd w:val="clear" w:color="000000" w:fill="FFFFFF"/>
            <w:noWrap/>
            <w:vAlign w:val="center"/>
            <w:hideMark/>
          </w:tcPr>
          <w:p w14:paraId="6176DF5C"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24.116.440</w:t>
            </w:r>
          </w:p>
        </w:tc>
        <w:tc>
          <w:tcPr>
            <w:tcW w:w="1780" w:type="dxa"/>
            <w:shd w:val="clear" w:color="000000" w:fill="FFFFFF"/>
            <w:vAlign w:val="center"/>
            <w:hideMark/>
          </w:tcPr>
          <w:p w14:paraId="2863C6EE"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0</w:t>
            </w:r>
          </w:p>
        </w:tc>
      </w:tr>
      <w:tr w:rsidR="00152B35" w:rsidRPr="00152B35" w14:paraId="78CAF821" w14:textId="77777777" w:rsidTr="0057461E">
        <w:trPr>
          <w:trHeight w:val="300"/>
        </w:trPr>
        <w:tc>
          <w:tcPr>
            <w:tcW w:w="2020" w:type="dxa"/>
            <w:shd w:val="clear" w:color="auto" w:fill="auto"/>
            <w:vAlign w:val="center"/>
            <w:hideMark/>
          </w:tcPr>
          <w:p w14:paraId="48BAE6CF" w14:textId="77777777" w:rsidR="00152B35" w:rsidRPr="00152B35" w:rsidRDefault="00152B35" w:rsidP="00152B35">
            <w:pPr>
              <w:suppressAutoHyphens w:val="0"/>
              <w:jc w:val="center"/>
              <w:rPr>
                <w:rFonts w:ascii="Arial" w:hAnsi="Arial" w:cs="Arial"/>
                <w:b/>
                <w:bCs/>
                <w:color w:val="000000"/>
                <w:sz w:val="18"/>
                <w:szCs w:val="18"/>
                <w:lang w:eastAsia="es-CO"/>
              </w:rPr>
            </w:pPr>
            <w:r w:rsidRPr="00152B35">
              <w:rPr>
                <w:rFonts w:ascii="Arial" w:hAnsi="Arial" w:cs="Arial"/>
                <w:b/>
                <w:bCs/>
                <w:color w:val="000000"/>
                <w:sz w:val="18"/>
                <w:szCs w:val="18"/>
                <w:lang w:eastAsia="es-CO"/>
              </w:rPr>
              <w:t>SUB - TOTAL</w:t>
            </w:r>
          </w:p>
        </w:tc>
        <w:tc>
          <w:tcPr>
            <w:tcW w:w="2980" w:type="dxa"/>
            <w:shd w:val="clear" w:color="auto" w:fill="auto"/>
            <w:vAlign w:val="center"/>
            <w:hideMark/>
          </w:tcPr>
          <w:p w14:paraId="45356B51" w14:textId="77777777" w:rsidR="00152B35" w:rsidRPr="00152B35" w:rsidRDefault="00152B35" w:rsidP="00152B35">
            <w:pPr>
              <w:suppressAutoHyphens w:val="0"/>
              <w:rPr>
                <w:rFonts w:ascii="Arial" w:hAnsi="Arial" w:cs="Arial"/>
                <w:b/>
                <w:bCs/>
                <w:color w:val="000000"/>
                <w:sz w:val="18"/>
                <w:szCs w:val="18"/>
                <w:lang w:eastAsia="es-CO"/>
              </w:rPr>
            </w:pPr>
            <w:r w:rsidRPr="00152B35">
              <w:rPr>
                <w:rFonts w:ascii="Arial" w:hAnsi="Arial" w:cs="Arial"/>
                <w:b/>
                <w:bCs/>
                <w:color w:val="000000"/>
                <w:sz w:val="18"/>
                <w:szCs w:val="18"/>
                <w:lang w:eastAsia="es-CO"/>
              </w:rPr>
              <w:t> </w:t>
            </w:r>
          </w:p>
        </w:tc>
        <w:tc>
          <w:tcPr>
            <w:tcW w:w="1780" w:type="dxa"/>
            <w:shd w:val="clear" w:color="auto" w:fill="auto"/>
            <w:noWrap/>
            <w:vAlign w:val="bottom"/>
            <w:hideMark/>
          </w:tcPr>
          <w:p w14:paraId="2D62CD48" w14:textId="77777777" w:rsidR="00152B35" w:rsidRPr="00152B35" w:rsidRDefault="00152B35" w:rsidP="00152B35">
            <w:pPr>
              <w:suppressAutoHyphens w:val="0"/>
              <w:jc w:val="right"/>
              <w:rPr>
                <w:rFonts w:ascii="Arial" w:hAnsi="Arial" w:cs="Arial"/>
                <w:b/>
                <w:bCs/>
                <w:color w:val="000000"/>
                <w:sz w:val="18"/>
                <w:szCs w:val="18"/>
                <w:lang w:eastAsia="es-CO"/>
              </w:rPr>
            </w:pPr>
            <w:r w:rsidRPr="00152B35">
              <w:rPr>
                <w:rFonts w:ascii="Arial" w:hAnsi="Arial" w:cs="Arial"/>
                <w:b/>
                <w:bCs/>
                <w:color w:val="000000"/>
                <w:sz w:val="18"/>
                <w:szCs w:val="18"/>
                <w:lang w:eastAsia="es-CO"/>
              </w:rPr>
              <w:t>35.084.249</w:t>
            </w:r>
          </w:p>
        </w:tc>
        <w:tc>
          <w:tcPr>
            <w:tcW w:w="1780" w:type="dxa"/>
            <w:shd w:val="clear" w:color="auto" w:fill="auto"/>
            <w:noWrap/>
            <w:vAlign w:val="bottom"/>
            <w:hideMark/>
          </w:tcPr>
          <w:p w14:paraId="426A083E" w14:textId="77777777" w:rsidR="00152B35" w:rsidRPr="00152B35" w:rsidRDefault="00152B35" w:rsidP="00152B35">
            <w:pPr>
              <w:suppressAutoHyphens w:val="0"/>
              <w:jc w:val="right"/>
              <w:rPr>
                <w:rFonts w:ascii="Arial" w:hAnsi="Arial" w:cs="Arial"/>
                <w:b/>
                <w:bCs/>
                <w:color w:val="000000"/>
                <w:sz w:val="18"/>
                <w:szCs w:val="18"/>
                <w:lang w:eastAsia="es-CO"/>
              </w:rPr>
            </w:pPr>
            <w:r w:rsidRPr="00152B35">
              <w:rPr>
                <w:rFonts w:ascii="Arial" w:hAnsi="Arial" w:cs="Arial"/>
                <w:b/>
                <w:bCs/>
                <w:color w:val="000000"/>
                <w:sz w:val="18"/>
                <w:szCs w:val="18"/>
                <w:lang w:eastAsia="es-CO"/>
              </w:rPr>
              <w:t>0</w:t>
            </w:r>
          </w:p>
        </w:tc>
      </w:tr>
      <w:tr w:rsidR="00152B35" w:rsidRPr="00152B35" w14:paraId="76C6225C" w14:textId="77777777" w:rsidTr="0057461E">
        <w:trPr>
          <w:trHeight w:val="345"/>
        </w:trPr>
        <w:tc>
          <w:tcPr>
            <w:tcW w:w="2020" w:type="dxa"/>
            <w:shd w:val="clear" w:color="000000" w:fill="BDD7EE"/>
            <w:vAlign w:val="center"/>
            <w:hideMark/>
          </w:tcPr>
          <w:p w14:paraId="1D9E0061" w14:textId="77777777" w:rsidR="00152B35" w:rsidRPr="00152B35" w:rsidRDefault="00152B35" w:rsidP="00152B35">
            <w:pPr>
              <w:suppressAutoHyphens w:val="0"/>
              <w:jc w:val="center"/>
              <w:rPr>
                <w:rFonts w:ascii="Arial" w:hAnsi="Arial" w:cs="Arial"/>
                <w:b/>
                <w:bCs/>
                <w:color w:val="000000"/>
                <w:sz w:val="26"/>
                <w:szCs w:val="26"/>
                <w:lang w:eastAsia="es-CO"/>
              </w:rPr>
            </w:pPr>
            <w:r w:rsidRPr="00152B35">
              <w:rPr>
                <w:rFonts w:ascii="Arial" w:hAnsi="Arial" w:cs="Arial"/>
                <w:b/>
                <w:bCs/>
                <w:color w:val="000000"/>
                <w:sz w:val="26"/>
                <w:szCs w:val="26"/>
                <w:lang w:eastAsia="es-CO"/>
              </w:rPr>
              <w:t>TOTAL V.F.</w:t>
            </w:r>
          </w:p>
        </w:tc>
        <w:tc>
          <w:tcPr>
            <w:tcW w:w="2980" w:type="dxa"/>
            <w:shd w:val="clear" w:color="000000" w:fill="BDD7EE"/>
            <w:vAlign w:val="center"/>
            <w:hideMark/>
          </w:tcPr>
          <w:p w14:paraId="51813C6A" w14:textId="77777777" w:rsidR="00152B35" w:rsidRPr="00152B35" w:rsidRDefault="00152B35" w:rsidP="00152B35">
            <w:pPr>
              <w:suppressAutoHyphens w:val="0"/>
              <w:jc w:val="center"/>
              <w:rPr>
                <w:rFonts w:ascii="Arial" w:hAnsi="Arial" w:cs="Arial"/>
                <w:b/>
                <w:bCs/>
                <w:color w:val="000000"/>
                <w:sz w:val="26"/>
                <w:szCs w:val="26"/>
                <w:lang w:eastAsia="es-CO"/>
              </w:rPr>
            </w:pPr>
            <w:r w:rsidRPr="00152B35">
              <w:rPr>
                <w:rFonts w:ascii="Arial" w:hAnsi="Arial" w:cs="Arial"/>
                <w:b/>
                <w:bCs/>
                <w:color w:val="000000"/>
                <w:sz w:val="26"/>
                <w:szCs w:val="26"/>
                <w:lang w:eastAsia="es-CO"/>
              </w:rPr>
              <w:t> </w:t>
            </w:r>
          </w:p>
        </w:tc>
        <w:tc>
          <w:tcPr>
            <w:tcW w:w="1780" w:type="dxa"/>
            <w:shd w:val="clear" w:color="000000" w:fill="BDD7EE"/>
            <w:noWrap/>
            <w:vAlign w:val="center"/>
            <w:hideMark/>
          </w:tcPr>
          <w:p w14:paraId="65F78AAB" w14:textId="77777777" w:rsidR="00152B35" w:rsidRPr="00152B35" w:rsidRDefault="00152B35" w:rsidP="00152B35">
            <w:pPr>
              <w:suppressAutoHyphens w:val="0"/>
              <w:jc w:val="right"/>
              <w:rPr>
                <w:rFonts w:ascii="Arial" w:hAnsi="Arial" w:cs="Arial"/>
                <w:b/>
                <w:bCs/>
                <w:color w:val="auto"/>
                <w:sz w:val="26"/>
                <w:szCs w:val="26"/>
                <w:lang w:eastAsia="es-CO"/>
              </w:rPr>
            </w:pPr>
            <w:r w:rsidRPr="00152B35">
              <w:rPr>
                <w:rFonts w:ascii="Arial" w:hAnsi="Arial" w:cs="Arial"/>
                <w:b/>
                <w:bCs/>
                <w:color w:val="auto"/>
                <w:sz w:val="26"/>
                <w:szCs w:val="26"/>
                <w:lang w:eastAsia="es-CO"/>
              </w:rPr>
              <w:t>48.003.616</w:t>
            </w:r>
          </w:p>
        </w:tc>
        <w:tc>
          <w:tcPr>
            <w:tcW w:w="1780" w:type="dxa"/>
            <w:shd w:val="clear" w:color="000000" w:fill="BDD7EE"/>
            <w:noWrap/>
            <w:vAlign w:val="center"/>
            <w:hideMark/>
          </w:tcPr>
          <w:p w14:paraId="648FABFE" w14:textId="77777777" w:rsidR="00152B35" w:rsidRPr="00152B35" w:rsidRDefault="00152B35" w:rsidP="00152B35">
            <w:pPr>
              <w:suppressAutoHyphens w:val="0"/>
              <w:jc w:val="right"/>
              <w:rPr>
                <w:rFonts w:ascii="Arial" w:hAnsi="Arial" w:cs="Arial"/>
                <w:b/>
                <w:bCs/>
                <w:color w:val="auto"/>
                <w:sz w:val="26"/>
                <w:szCs w:val="26"/>
                <w:lang w:eastAsia="es-CO"/>
              </w:rPr>
            </w:pPr>
            <w:r w:rsidRPr="00152B35">
              <w:rPr>
                <w:rFonts w:ascii="Arial" w:hAnsi="Arial" w:cs="Arial"/>
                <w:b/>
                <w:bCs/>
                <w:color w:val="auto"/>
                <w:sz w:val="26"/>
                <w:szCs w:val="26"/>
                <w:lang w:eastAsia="es-CO"/>
              </w:rPr>
              <w:t>1.895.843</w:t>
            </w:r>
          </w:p>
        </w:tc>
      </w:tr>
      <w:tr w:rsidR="00152B35" w:rsidRPr="00152B35" w14:paraId="1589855F" w14:textId="77777777" w:rsidTr="0057461E">
        <w:trPr>
          <w:trHeight w:val="270"/>
        </w:trPr>
        <w:tc>
          <w:tcPr>
            <w:tcW w:w="6780" w:type="dxa"/>
            <w:gridSpan w:val="3"/>
            <w:shd w:val="clear" w:color="auto" w:fill="auto"/>
            <w:noWrap/>
            <w:vAlign w:val="center"/>
            <w:hideMark/>
          </w:tcPr>
          <w:p w14:paraId="2A2123A0" w14:textId="77777777" w:rsidR="00152B35" w:rsidRPr="00152B35" w:rsidRDefault="00152B35" w:rsidP="00152B35">
            <w:pPr>
              <w:suppressAutoHyphens w:val="0"/>
              <w:rPr>
                <w:rFonts w:ascii="Arial" w:hAnsi="Arial" w:cs="Arial"/>
                <w:color w:val="000000"/>
                <w:sz w:val="14"/>
                <w:szCs w:val="14"/>
                <w:lang w:eastAsia="es-CO"/>
              </w:rPr>
            </w:pPr>
            <w:r w:rsidRPr="00152B35">
              <w:rPr>
                <w:rFonts w:ascii="Arial" w:hAnsi="Arial" w:cs="Arial"/>
                <w:color w:val="000000"/>
                <w:sz w:val="14"/>
                <w:szCs w:val="14"/>
                <w:lang w:eastAsia="es-CO"/>
              </w:rPr>
              <w:t>Fuente: Elaboración propia, Área de Presupuesto – Subdirección Administrativa y Financiera</w:t>
            </w:r>
          </w:p>
        </w:tc>
        <w:tc>
          <w:tcPr>
            <w:tcW w:w="1780" w:type="dxa"/>
            <w:shd w:val="clear" w:color="auto" w:fill="auto"/>
            <w:noWrap/>
            <w:vAlign w:val="bottom"/>
            <w:hideMark/>
          </w:tcPr>
          <w:p w14:paraId="546082DF" w14:textId="77777777" w:rsidR="00152B35" w:rsidRPr="00152B35" w:rsidRDefault="00152B35" w:rsidP="00152B35">
            <w:pPr>
              <w:suppressAutoHyphens w:val="0"/>
              <w:rPr>
                <w:rFonts w:ascii="Arial" w:hAnsi="Arial" w:cs="Arial"/>
                <w:color w:val="000000"/>
                <w:sz w:val="14"/>
                <w:szCs w:val="14"/>
                <w:lang w:eastAsia="es-CO"/>
              </w:rPr>
            </w:pPr>
          </w:p>
        </w:tc>
      </w:tr>
    </w:tbl>
    <w:p w14:paraId="57CE579D" w14:textId="77777777" w:rsidR="00152B35" w:rsidRPr="00152B35" w:rsidRDefault="00152B35" w:rsidP="00152B35">
      <w:pPr>
        <w:suppressAutoHyphens w:val="0"/>
        <w:jc w:val="both"/>
        <w:rPr>
          <w:rFonts w:ascii="Arial" w:eastAsia="Arial" w:hAnsi="Arial" w:cs="Arial"/>
          <w:color w:val="auto"/>
          <w:sz w:val="24"/>
          <w:szCs w:val="24"/>
          <w:lang w:eastAsia="en-US"/>
        </w:rPr>
      </w:pPr>
    </w:p>
    <w:p w14:paraId="22041487" w14:textId="77777777" w:rsidR="00152B35" w:rsidRPr="00152B35" w:rsidRDefault="00152B35" w:rsidP="00152B35">
      <w:pPr>
        <w:suppressAutoHyphens w:val="0"/>
        <w:jc w:val="both"/>
        <w:rPr>
          <w:rFonts w:ascii="Arial" w:eastAsia="Arial" w:hAnsi="Arial" w:cs="Arial"/>
          <w:color w:val="auto"/>
          <w:sz w:val="24"/>
          <w:szCs w:val="24"/>
          <w:lang w:eastAsia="en-US"/>
        </w:rPr>
      </w:pPr>
      <w:r w:rsidRPr="00152B35">
        <w:rPr>
          <w:rFonts w:ascii="Arial" w:eastAsia="Arial" w:hAnsi="Arial" w:cs="Arial"/>
          <w:color w:val="auto"/>
          <w:sz w:val="24"/>
          <w:szCs w:val="24"/>
          <w:lang w:eastAsia="en-US"/>
        </w:rPr>
        <w:lastRenderedPageBreak/>
        <w:t>Y para la vigencia 2023 se comprometieron recursos por la suma de $42.214 millones</w:t>
      </w:r>
    </w:p>
    <w:p w14:paraId="11944780" w14:textId="77777777" w:rsidR="00152B35" w:rsidRPr="00152B35" w:rsidRDefault="00152B35" w:rsidP="00152B35">
      <w:pPr>
        <w:suppressAutoHyphens w:val="0"/>
        <w:jc w:val="both"/>
        <w:rPr>
          <w:rFonts w:ascii="Arial" w:hAnsi="Arial" w:cs="Arial"/>
          <w:iCs/>
          <w:color w:val="auto"/>
          <w:sz w:val="16"/>
          <w:szCs w:val="16"/>
          <w:lang w:eastAsia="es-CO"/>
        </w:rPr>
      </w:pP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0"/>
        <w:gridCol w:w="2980"/>
        <w:gridCol w:w="1780"/>
        <w:gridCol w:w="1780"/>
      </w:tblGrid>
      <w:tr w:rsidR="00152B35" w:rsidRPr="00152B35" w14:paraId="73BB39AF" w14:textId="77777777" w:rsidTr="0057461E">
        <w:trPr>
          <w:trHeight w:val="330"/>
        </w:trPr>
        <w:tc>
          <w:tcPr>
            <w:tcW w:w="8560" w:type="dxa"/>
            <w:gridSpan w:val="4"/>
            <w:shd w:val="clear" w:color="auto" w:fill="auto"/>
            <w:noWrap/>
            <w:vAlign w:val="bottom"/>
            <w:hideMark/>
          </w:tcPr>
          <w:p w14:paraId="0087C5C8" w14:textId="77777777" w:rsidR="00152B35" w:rsidRPr="00152B35" w:rsidRDefault="00152B35" w:rsidP="00152B35">
            <w:pPr>
              <w:suppressAutoHyphens w:val="0"/>
              <w:jc w:val="center"/>
              <w:rPr>
                <w:rFonts w:ascii="Arial" w:hAnsi="Arial" w:cs="Arial"/>
                <w:b/>
                <w:bCs/>
                <w:color w:val="000000"/>
                <w:sz w:val="24"/>
                <w:szCs w:val="24"/>
                <w:lang w:eastAsia="es-CO"/>
              </w:rPr>
            </w:pPr>
            <w:r w:rsidRPr="00152B35">
              <w:rPr>
                <w:rFonts w:ascii="Arial" w:hAnsi="Arial" w:cs="Arial"/>
                <w:b/>
                <w:bCs/>
                <w:color w:val="000000"/>
                <w:sz w:val="24"/>
                <w:szCs w:val="24"/>
                <w:lang w:eastAsia="es-CO"/>
              </w:rPr>
              <w:t>VIGENCIAS FUTURAS 2023</w:t>
            </w:r>
          </w:p>
        </w:tc>
      </w:tr>
      <w:tr w:rsidR="00152B35" w:rsidRPr="00152B35" w14:paraId="198328E7" w14:textId="77777777" w:rsidTr="0057461E">
        <w:trPr>
          <w:trHeight w:val="570"/>
        </w:trPr>
        <w:tc>
          <w:tcPr>
            <w:tcW w:w="2020" w:type="dxa"/>
            <w:vMerge w:val="restart"/>
            <w:shd w:val="clear" w:color="000000" w:fill="BDD7EE"/>
            <w:vAlign w:val="center"/>
            <w:hideMark/>
          </w:tcPr>
          <w:p w14:paraId="70A0D8F9" w14:textId="77777777" w:rsidR="00152B35" w:rsidRPr="00152B35" w:rsidRDefault="00152B35" w:rsidP="00152B35">
            <w:pPr>
              <w:suppressAutoHyphens w:val="0"/>
              <w:jc w:val="center"/>
              <w:rPr>
                <w:rFonts w:ascii="Arial" w:hAnsi="Arial" w:cs="Arial"/>
                <w:b/>
                <w:bCs/>
                <w:color w:val="000000"/>
                <w:sz w:val="22"/>
                <w:szCs w:val="22"/>
                <w:lang w:eastAsia="es-CO"/>
              </w:rPr>
            </w:pPr>
            <w:r w:rsidRPr="00152B35">
              <w:rPr>
                <w:rFonts w:ascii="Arial" w:hAnsi="Arial" w:cs="Arial"/>
                <w:b/>
                <w:bCs/>
                <w:color w:val="000000"/>
                <w:sz w:val="22"/>
                <w:szCs w:val="22"/>
                <w:lang w:eastAsia="es-CO"/>
              </w:rPr>
              <w:t>RUBRO</w:t>
            </w:r>
          </w:p>
        </w:tc>
        <w:tc>
          <w:tcPr>
            <w:tcW w:w="2980" w:type="dxa"/>
            <w:vMerge w:val="restart"/>
            <w:shd w:val="clear" w:color="000000" w:fill="BDD7EE"/>
            <w:vAlign w:val="center"/>
            <w:hideMark/>
          </w:tcPr>
          <w:p w14:paraId="65B0AB23" w14:textId="77777777" w:rsidR="00152B35" w:rsidRPr="00152B35" w:rsidRDefault="00152B35" w:rsidP="00152B35">
            <w:pPr>
              <w:suppressAutoHyphens w:val="0"/>
              <w:jc w:val="center"/>
              <w:rPr>
                <w:rFonts w:ascii="Arial" w:hAnsi="Arial" w:cs="Arial"/>
                <w:b/>
                <w:bCs/>
                <w:color w:val="000000"/>
                <w:sz w:val="22"/>
                <w:szCs w:val="22"/>
                <w:lang w:eastAsia="es-CO"/>
              </w:rPr>
            </w:pPr>
            <w:r w:rsidRPr="00152B35">
              <w:rPr>
                <w:rFonts w:ascii="Arial" w:hAnsi="Arial" w:cs="Arial"/>
                <w:b/>
                <w:bCs/>
                <w:color w:val="000000"/>
                <w:sz w:val="22"/>
                <w:szCs w:val="22"/>
                <w:lang w:eastAsia="es-CO"/>
              </w:rPr>
              <w:t>OBJETO</w:t>
            </w:r>
          </w:p>
        </w:tc>
        <w:tc>
          <w:tcPr>
            <w:tcW w:w="1780" w:type="dxa"/>
            <w:shd w:val="clear" w:color="000000" w:fill="BDD7EE"/>
            <w:vAlign w:val="center"/>
            <w:hideMark/>
          </w:tcPr>
          <w:p w14:paraId="45A24018" w14:textId="77777777" w:rsidR="00152B35" w:rsidRPr="00152B35" w:rsidRDefault="00152B35" w:rsidP="00152B35">
            <w:pPr>
              <w:suppressAutoHyphens w:val="0"/>
              <w:jc w:val="center"/>
              <w:rPr>
                <w:rFonts w:ascii="Arial" w:hAnsi="Arial" w:cs="Arial"/>
                <w:b/>
                <w:bCs/>
                <w:color w:val="000000"/>
                <w:sz w:val="22"/>
                <w:szCs w:val="22"/>
                <w:lang w:eastAsia="es-CO"/>
              </w:rPr>
            </w:pPr>
            <w:r w:rsidRPr="00152B35">
              <w:rPr>
                <w:rFonts w:ascii="Arial" w:hAnsi="Arial" w:cs="Arial"/>
                <w:b/>
                <w:bCs/>
                <w:color w:val="000000"/>
                <w:sz w:val="22"/>
                <w:szCs w:val="22"/>
                <w:lang w:eastAsia="es-CO"/>
              </w:rPr>
              <w:t>VALOR COMPROMISO</w:t>
            </w:r>
          </w:p>
        </w:tc>
        <w:tc>
          <w:tcPr>
            <w:tcW w:w="1780" w:type="dxa"/>
            <w:shd w:val="clear" w:color="000000" w:fill="BDD7EE"/>
            <w:vAlign w:val="center"/>
            <w:hideMark/>
          </w:tcPr>
          <w:p w14:paraId="7C81C583" w14:textId="77777777" w:rsidR="00152B35" w:rsidRPr="00152B35" w:rsidRDefault="00152B35" w:rsidP="00152B35">
            <w:pPr>
              <w:suppressAutoHyphens w:val="0"/>
              <w:jc w:val="center"/>
              <w:rPr>
                <w:rFonts w:ascii="Arial" w:hAnsi="Arial" w:cs="Arial"/>
                <w:b/>
                <w:bCs/>
                <w:color w:val="000000"/>
                <w:sz w:val="22"/>
                <w:szCs w:val="22"/>
                <w:lang w:eastAsia="es-CO"/>
              </w:rPr>
            </w:pPr>
            <w:r w:rsidRPr="00152B35">
              <w:rPr>
                <w:rFonts w:ascii="Arial" w:hAnsi="Arial" w:cs="Arial"/>
                <w:b/>
                <w:bCs/>
                <w:color w:val="000000"/>
                <w:sz w:val="22"/>
                <w:szCs w:val="22"/>
                <w:lang w:eastAsia="es-CO"/>
              </w:rPr>
              <w:t>SALDO</w:t>
            </w:r>
          </w:p>
        </w:tc>
      </w:tr>
      <w:tr w:rsidR="00152B35" w:rsidRPr="00152B35" w14:paraId="17FF66A9" w14:textId="77777777" w:rsidTr="0057461E">
        <w:trPr>
          <w:trHeight w:val="300"/>
        </w:trPr>
        <w:tc>
          <w:tcPr>
            <w:tcW w:w="2020" w:type="dxa"/>
            <w:vMerge/>
            <w:vAlign w:val="center"/>
            <w:hideMark/>
          </w:tcPr>
          <w:p w14:paraId="57C4F890" w14:textId="77777777" w:rsidR="00152B35" w:rsidRPr="00152B35" w:rsidRDefault="00152B35" w:rsidP="00152B35">
            <w:pPr>
              <w:suppressAutoHyphens w:val="0"/>
              <w:rPr>
                <w:rFonts w:ascii="Arial" w:hAnsi="Arial" w:cs="Arial"/>
                <w:b/>
                <w:bCs/>
                <w:color w:val="000000"/>
                <w:sz w:val="22"/>
                <w:szCs w:val="22"/>
                <w:lang w:eastAsia="es-CO"/>
              </w:rPr>
            </w:pPr>
          </w:p>
        </w:tc>
        <w:tc>
          <w:tcPr>
            <w:tcW w:w="2980" w:type="dxa"/>
            <w:vMerge/>
            <w:vAlign w:val="center"/>
            <w:hideMark/>
          </w:tcPr>
          <w:p w14:paraId="3A809390" w14:textId="77777777" w:rsidR="00152B35" w:rsidRPr="00152B35" w:rsidRDefault="00152B35" w:rsidP="00152B35">
            <w:pPr>
              <w:suppressAutoHyphens w:val="0"/>
              <w:rPr>
                <w:rFonts w:ascii="Arial" w:hAnsi="Arial" w:cs="Arial"/>
                <w:b/>
                <w:bCs/>
                <w:color w:val="000000"/>
                <w:sz w:val="22"/>
                <w:szCs w:val="22"/>
                <w:lang w:eastAsia="es-CO"/>
              </w:rPr>
            </w:pPr>
          </w:p>
        </w:tc>
        <w:tc>
          <w:tcPr>
            <w:tcW w:w="1780" w:type="dxa"/>
            <w:shd w:val="clear" w:color="000000" w:fill="BDD7EE"/>
            <w:vAlign w:val="center"/>
            <w:hideMark/>
          </w:tcPr>
          <w:p w14:paraId="71A9E0B0" w14:textId="77777777" w:rsidR="00152B35" w:rsidRPr="00152B35" w:rsidRDefault="00152B35" w:rsidP="00152B35">
            <w:pPr>
              <w:suppressAutoHyphens w:val="0"/>
              <w:jc w:val="center"/>
              <w:rPr>
                <w:rFonts w:ascii="Arial" w:hAnsi="Arial" w:cs="Arial"/>
                <w:b/>
                <w:bCs/>
                <w:color w:val="000000"/>
                <w:sz w:val="18"/>
                <w:szCs w:val="18"/>
                <w:lang w:eastAsia="es-CO"/>
              </w:rPr>
            </w:pPr>
            <w:r w:rsidRPr="00152B35">
              <w:rPr>
                <w:rFonts w:ascii="Arial" w:hAnsi="Arial" w:cs="Arial"/>
                <w:b/>
                <w:bCs/>
                <w:color w:val="000000"/>
                <w:sz w:val="18"/>
                <w:szCs w:val="18"/>
                <w:lang w:eastAsia="es-CO"/>
              </w:rPr>
              <w:t xml:space="preserve">  (En miles de $)</w:t>
            </w:r>
          </w:p>
        </w:tc>
        <w:tc>
          <w:tcPr>
            <w:tcW w:w="1780" w:type="dxa"/>
            <w:shd w:val="clear" w:color="000000" w:fill="BDD7EE"/>
            <w:vAlign w:val="center"/>
            <w:hideMark/>
          </w:tcPr>
          <w:p w14:paraId="1D1DB6ED" w14:textId="77777777" w:rsidR="00152B35" w:rsidRPr="00152B35" w:rsidRDefault="00152B35" w:rsidP="00152B35">
            <w:pPr>
              <w:suppressAutoHyphens w:val="0"/>
              <w:jc w:val="center"/>
              <w:rPr>
                <w:rFonts w:ascii="Arial" w:hAnsi="Arial" w:cs="Arial"/>
                <w:b/>
                <w:bCs/>
                <w:color w:val="000000"/>
                <w:sz w:val="18"/>
                <w:szCs w:val="18"/>
                <w:lang w:eastAsia="es-CO"/>
              </w:rPr>
            </w:pPr>
            <w:r w:rsidRPr="00152B35">
              <w:rPr>
                <w:rFonts w:ascii="Arial" w:hAnsi="Arial" w:cs="Arial"/>
                <w:b/>
                <w:bCs/>
                <w:color w:val="000000"/>
                <w:sz w:val="18"/>
                <w:szCs w:val="18"/>
                <w:lang w:eastAsia="es-CO"/>
              </w:rPr>
              <w:t xml:space="preserve">  (En miles de $)</w:t>
            </w:r>
          </w:p>
        </w:tc>
      </w:tr>
      <w:tr w:rsidR="00152B35" w:rsidRPr="00152B35" w14:paraId="0F93B8C4" w14:textId="77777777" w:rsidTr="0057461E">
        <w:trPr>
          <w:trHeight w:val="585"/>
        </w:trPr>
        <w:tc>
          <w:tcPr>
            <w:tcW w:w="2020" w:type="dxa"/>
            <w:vMerge w:val="restart"/>
            <w:shd w:val="clear" w:color="auto" w:fill="auto"/>
            <w:vAlign w:val="center"/>
            <w:hideMark/>
          </w:tcPr>
          <w:p w14:paraId="3C121C97" w14:textId="77777777" w:rsidR="00152B35" w:rsidRPr="00152B35" w:rsidRDefault="00152B35" w:rsidP="00152B35">
            <w:pPr>
              <w:suppressAutoHyphens w:val="0"/>
              <w:jc w:val="center"/>
              <w:rPr>
                <w:rFonts w:ascii="Arial" w:hAnsi="Arial" w:cs="Arial"/>
                <w:color w:val="000000"/>
                <w:sz w:val="18"/>
                <w:szCs w:val="18"/>
                <w:lang w:eastAsia="es-CO"/>
              </w:rPr>
            </w:pPr>
            <w:r w:rsidRPr="00152B35">
              <w:rPr>
                <w:rFonts w:ascii="Arial" w:hAnsi="Arial" w:cs="Arial"/>
                <w:color w:val="000000"/>
                <w:sz w:val="18"/>
                <w:szCs w:val="18"/>
                <w:lang w:eastAsia="es-CO"/>
              </w:rPr>
              <w:t>FUNCIONAMIENTO</w:t>
            </w:r>
          </w:p>
        </w:tc>
        <w:tc>
          <w:tcPr>
            <w:tcW w:w="2980" w:type="dxa"/>
            <w:shd w:val="clear" w:color="auto" w:fill="auto"/>
            <w:vAlign w:val="center"/>
            <w:hideMark/>
          </w:tcPr>
          <w:p w14:paraId="1DDF935E"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Servicio integral de vigilancia para las instalaciones a cargo del IDRD</w:t>
            </w:r>
          </w:p>
        </w:tc>
        <w:tc>
          <w:tcPr>
            <w:tcW w:w="1780" w:type="dxa"/>
            <w:shd w:val="clear" w:color="auto" w:fill="auto"/>
            <w:noWrap/>
            <w:vAlign w:val="center"/>
            <w:hideMark/>
          </w:tcPr>
          <w:p w14:paraId="25252DB4"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892.739</w:t>
            </w:r>
          </w:p>
        </w:tc>
        <w:tc>
          <w:tcPr>
            <w:tcW w:w="1780" w:type="dxa"/>
            <w:shd w:val="clear" w:color="auto" w:fill="auto"/>
            <w:noWrap/>
            <w:vAlign w:val="center"/>
            <w:hideMark/>
          </w:tcPr>
          <w:p w14:paraId="1E5720D8"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892.739</w:t>
            </w:r>
          </w:p>
        </w:tc>
      </w:tr>
      <w:tr w:rsidR="00152B35" w:rsidRPr="00152B35" w14:paraId="609B3287" w14:textId="77777777" w:rsidTr="0057461E">
        <w:trPr>
          <w:trHeight w:val="780"/>
        </w:trPr>
        <w:tc>
          <w:tcPr>
            <w:tcW w:w="2020" w:type="dxa"/>
            <w:vMerge/>
            <w:vAlign w:val="center"/>
            <w:hideMark/>
          </w:tcPr>
          <w:p w14:paraId="3123F6D2" w14:textId="77777777" w:rsidR="00152B35" w:rsidRPr="00152B35" w:rsidRDefault="00152B35" w:rsidP="00152B35">
            <w:pPr>
              <w:suppressAutoHyphens w:val="0"/>
              <w:rPr>
                <w:rFonts w:ascii="Arial" w:hAnsi="Arial" w:cs="Arial"/>
                <w:color w:val="000000"/>
                <w:sz w:val="18"/>
                <w:szCs w:val="18"/>
                <w:lang w:eastAsia="es-CO"/>
              </w:rPr>
            </w:pPr>
          </w:p>
        </w:tc>
        <w:tc>
          <w:tcPr>
            <w:tcW w:w="2980" w:type="dxa"/>
            <w:shd w:val="clear" w:color="auto" w:fill="auto"/>
            <w:vAlign w:val="center"/>
            <w:hideMark/>
          </w:tcPr>
          <w:p w14:paraId="4BC091EE"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Servicio de aseo general y cafetería en las instalaciones del IDRD</w:t>
            </w:r>
          </w:p>
        </w:tc>
        <w:tc>
          <w:tcPr>
            <w:tcW w:w="1780" w:type="dxa"/>
            <w:shd w:val="clear" w:color="auto" w:fill="auto"/>
            <w:noWrap/>
            <w:vAlign w:val="center"/>
            <w:hideMark/>
          </w:tcPr>
          <w:p w14:paraId="35AB47C8"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845.619</w:t>
            </w:r>
          </w:p>
        </w:tc>
        <w:tc>
          <w:tcPr>
            <w:tcW w:w="1780" w:type="dxa"/>
            <w:shd w:val="clear" w:color="auto" w:fill="auto"/>
            <w:noWrap/>
            <w:vAlign w:val="center"/>
            <w:hideMark/>
          </w:tcPr>
          <w:p w14:paraId="06ED81DA"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845.619</w:t>
            </w:r>
          </w:p>
        </w:tc>
      </w:tr>
      <w:tr w:rsidR="00152B35" w:rsidRPr="00152B35" w14:paraId="0710A0A8" w14:textId="77777777" w:rsidTr="0057461E">
        <w:trPr>
          <w:trHeight w:val="360"/>
        </w:trPr>
        <w:tc>
          <w:tcPr>
            <w:tcW w:w="2020" w:type="dxa"/>
            <w:shd w:val="clear" w:color="auto" w:fill="auto"/>
            <w:vAlign w:val="center"/>
            <w:hideMark/>
          </w:tcPr>
          <w:p w14:paraId="3CEE56EF" w14:textId="77777777" w:rsidR="00152B35" w:rsidRPr="00152B35" w:rsidRDefault="00152B35" w:rsidP="00152B35">
            <w:pPr>
              <w:suppressAutoHyphens w:val="0"/>
              <w:jc w:val="center"/>
              <w:rPr>
                <w:rFonts w:ascii="Arial" w:hAnsi="Arial" w:cs="Arial"/>
                <w:b/>
                <w:bCs/>
                <w:color w:val="000000"/>
                <w:sz w:val="18"/>
                <w:szCs w:val="18"/>
                <w:lang w:eastAsia="es-CO"/>
              </w:rPr>
            </w:pPr>
            <w:r w:rsidRPr="00152B35">
              <w:rPr>
                <w:rFonts w:ascii="Arial" w:hAnsi="Arial" w:cs="Arial"/>
                <w:b/>
                <w:bCs/>
                <w:color w:val="000000"/>
                <w:sz w:val="18"/>
                <w:szCs w:val="18"/>
                <w:lang w:eastAsia="es-CO"/>
              </w:rPr>
              <w:t>SUB - TOTAL</w:t>
            </w:r>
          </w:p>
        </w:tc>
        <w:tc>
          <w:tcPr>
            <w:tcW w:w="2980" w:type="dxa"/>
            <w:shd w:val="clear" w:color="auto" w:fill="auto"/>
            <w:vAlign w:val="center"/>
            <w:hideMark/>
          </w:tcPr>
          <w:p w14:paraId="1E89EC43" w14:textId="77777777" w:rsidR="00152B35" w:rsidRPr="00152B35" w:rsidRDefault="00152B35" w:rsidP="00152B35">
            <w:pPr>
              <w:suppressAutoHyphens w:val="0"/>
              <w:rPr>
                <w:rFonts w:ascii="Arial" w:hAnsi="Arial" w:cs="Arial"/>
                <w:b/>
                <w:bCs/>
                <w:color w:val="000000"/>
                <w:sz w:val="18"/>
                <w:szCs w:val="18"/>
                <w:lang w:eastAsia="es-CO"/>
              </w:rPr>
            </w:pPr>
            <w:r w:rsidRPr="00152B35">
              <w:rPr>
                <w:rFonts w:ascii="Arial" w:hAnsi="Arial" w:cs="Arial"/>
                <w:b/>
                <w:bCs/>
                <w:color w:val="000000"/>
                <w:sz w:val="18"/>
                <w:szCs w:val="18"/>
                <w:lang w:eastAsia="es-CO"/>
              </w:rPr>
              <w:t> </w:t>
            </w:r>
          </w:p>
        </w:tc>
        <w:tc>
          <w:tcPr>
            <w:tcW w:w="1780" w:type="dxa"/>
            <w:shd w:val="clear" w:color="auto" w:fill="auto"/>
            <w:noWrap/>
            <w:vAlign w:val="bottom"/>
            <w:hideMark/>
          </w:tcPr>
          <w:p w14:paraId="2C398D39" w14:textId="77777777" w:rsidR="00152B35" w:rsidRPr="00152B35" w:rsidRDefault="00152B35" w:rsidP="00152B35">
            <w:pPr>
              <w:suppressAutoHyphens w:val="0"/>
              <w:jc w:val="right"/>
              <w:rPr>
                <w:rFonts w:ascii="Arial" w:hAnsi="Arial" w:cs="Arial"/>
                <w:b/>
                <w:bCs/>
                <w:color w:val="000000"/>
                <w:sz w:val="18"/>
                <w:szCs w:val="18"/>
                <w:lang w:eastAsia="es-CO"/>
              </w:rPr>
            </w:pPr>
            <w:r w:rsidRPr="00152B35">
              <w:rPr>
                <w:rFonts w:ascii="Arial" w:hAnsi="Arial" w:cs="Arial"/>
                <w:b/>
                <w:bCs/>
                <w:color w:val="000000"/>
                <w:sz w:val="18"/>
                <w:szCs w:val="18"/>
                <w:lang w:eastAsia="es-CO"/>
              </w:rPr>
              <w:t>1.738.358</w:t>
            </w:r>
          </w:p>
        </w:tc>
        <w:tc>
          <w:tcPr>
            <w:tcW w:w="1780" w:type="dxa"/>
            <w:shd w:val="clear" w:color="auto" w:fill="auto"/>
            <w:noWrap/>
            <w:vAlign w:val="bottom"/>
            <w:hideMark/>
          </w:tcPr>
          <w:p w14:paraId="36EB971A" w14:textId="77777777" w:rsidR="00152B35" w:rsidRPr="00152B35" w:rsidRDefault="00152B35" w:rsidP="00152B35">
            <w:pPr>
              <w:suppressAutoHyphens w:val="0"/>
              <w:jc w:val="right"/>
              <w:rPr>
                <w:rFonts w:ascii="Arial" w:hAnsi="Arial" w:cs="Arial"/>
                <w:b/>
                <w:bCs/>
                <w:color w:val="000000"/>
                <w:sz w:val="18"/>
                <w:szCs w:val="18"/>
                <w:lang w:eastAsia="es-CO"/>
              </w:rPr>
            </w:pPr>
            <w:r w:rsidRPr="00152B35">
              <w:rPr>
                <w:rFonts w:ascii="Arial" w:hAnsi="Arial" w:cs="Arial"/>
                <w:b/>
                <w:bCs/>
                <w:color w:val="000000"/>
                <w:sz w:val="18"/>
                <w:szCs w:val="18"/>
                <w:lang w:eastAsia="es-CO"/>
              </w:rPr>
              <w:t>1.738.358</w:t>
            </w:r>
          </w:p>
        </w:tc>
      </w:tr>
      <w:tr w:rsidR="00152B35" w:rsidRPr="00152B35" w14:paraId="099A9DA3" w14:textId="77777777" w:rsidTr="0057461E">
        <w:trPr>
          <w:trHeight w:val="1350"/>
        </w:trPr>
        <w:tc>
          <w:tcPr>
            <w:tcW w:w="2020" w:type="dxa"/>
            <w:vMerge w:val="restart"/>
            <w:shd w:val="clear" w:color="auto" w:fill="auto"/>
            <w:vAlign w:val="center"/>
            <w:hideMark/>
          </w:tcPr>
          <w:p w14:paraId="23F00933" w14:textId="77777777" w:rsidR="00152B35" w:rsidRPr="00152B35" w:rsidRDefault="00152B35" w:rsidP="00152B35">
            <w:pPr>
              <w:suppressAutoHyphens w:val="0"/>
              <w:jc w:val="center"/>
              <w:rPr>
                <w:rFonts w:ascii="Arial" w:hAnsi="Arial" w:cs="Arial"/>
                <w:color w:val="000000"/>
                <w:sz w:val="18"/>
                <w:szCs w:val="18"/>
                <w:lang w:eastAsia="es-CO"/>
              </w:rPr>
            </w:pPr>
            <w:r w:rsidRPr="00152B35">
              <w:rPr>
                <w:rFonts w:ascii="Arial" w:hAnsi="Arial" w:cs="Arial"/>
                <w:color w:val="000000"/>
                <w:sz w:val="18"/>
                <w:szCs w:val="18"/>
                <w:lang w:eastAsia="es-CO"/>
              </w:rPr>
              <w:t>7850 - Implementación de una estrategia para el desarrollo deportivo y competitivo de Bogotá</w:t>
            </w:r>
          </w:p>
        </w:tc>
        <w:tc>
          <w:tcPr>
            <w:tcW w:w="2980" w:type="dxa"/>
            <w:shd w:val="clear" w:color="auto" w:fill="auto"/>
            <w:vAlign w:val="center"/>
            <w:hideMark/>
          </w:tcPr>
          <w:p w14:paraId="4A9DBDE5"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Prestar sus servicios de transporte aéreo en rutas operadas por SATENA y gestión de tiquetes aéreos con diferentes operadores y otros servicios conexos</w:t>
            </w:r>
          </w:p>
        </w:tc>
        <w:tc>
          <w:tcPr>
            <w:tcW w:w="1780" w:type="dxa"/>
            <w:shd w:val="clear" w:color="auto" w:fill="auto"/>
            <w:noWrap/>
            <w:vAlign w:val="center"/>
            <w:hideMark/>
          </w:tcPr>
          <w:p w14:paraId="208AE843"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5.633.545</w:t>
            </w:r>
          </w:p>
        </w:tc>
        <w:tc>
          <w:tcPr>
            <w:tcW w:w="1780" w:type="dxa"/>
            <w:shd w:val="clear" w:color="auto" w:fill="auto"/>
            <w:noWrap/>
            <w:vAlign w:val="center"/>
            <w:hideMark/>
          </w:tcPr>
          <w:p w14:paraId="0BFD25AA"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5.633.545</w:t>
            </w:r>
          </w:p>
        </w:tc>
      </w:tr>
      <w:tr w:rsidR="00152B35" w:rsidRPr="00152B35" w14:paraId="534A6B60" w14:textId="77777777" w:rsidTr="0057461E">
        <w:trPr>
          <w:trHeight w:val="1485"/>
        </w:trPr>
        <w:tc>
          <w:tcPr>
            <w:tcW w:w="2020" w:type="dxa"/>
            <w:vMerge/>
            <w:vAlign w:val="center"/>
            <w:hideMark/>
          </w:tcPr>
          <w:p w14:paraId="0B9E3682" w14:textId="77777777" w:rsidR="00152B35" w:rsidRPr="00152B35" w:rsidRDefault="00152B35" w:rsidP="00152B35">
            <w:pPr>
              <w:suppressAutoHyphens w:val="0"/>
              <w:rPr>
                <w:rFonts w:ascii="Arial" w:hAnsi="Arial" w:cs="Arial"/>
                <w:color w:val="000000"/>
                <w:sz w:val="18"/>
                <w:szCs w:val="18"/>
                <w:lang w:eastAsia="es-CO"/>
              </w:rPr>
            </w:pPr>
          </w:p>
        </w:tc>
        <w:tc>
          <w:tcPr>
            <w:tcW w:w="2980" w:type="dxa"/>
            <w:shd w:val="clear" w:color="auto" w:fill="auto"/>
            <w:vAlign w:val="center"/>
            <w:hideMark/>
          </w:tcPr>
          <w:p w14:paraId="4F9DC6DB"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Suministro ayudas ergogénicas, bebidas hidratantes y complementos nutricionales para el apoyo nutricional y preparación deportiva de los deportistas del registro de Bogotá D.C.</w:t>
            </w:r>
          </w:p>
        </w:tc>
        <w:tc>
          <w:tcPr>
            <w:tcW w:w="1780" w:type="dxa"/>
            <w:shd w:val="clear" w:color="auto" w:fill="auto"/>
            <w:noWrap/>
            <w:vAlign w:val="center"/>
            <w:hideMark/>
          </w:tcPr>
          <w:p w14:paraId="72E2B126"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185.764</w:t>
            </w:r>
          </w:p>
        </w:tc>
        <w:tc>
          <w:tcPr>
            <w:tcW w:w="1780" w:type="dxa"/>
            <w:shd w:val="clear" w:color="auto" w:fill="auto"/>
            <w:noWrap/>
            <w:vAlign w:val="center"/>
            <w:hideMark/>
          </w:tcPr>
          <w:p w14:paraId="7DB2E6BA"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185.764</w:t>
            </w:r>
          </w:p>
        </w:tc>
      </w:tr>
      <w:tr w:rsidR="00152B35" w:rsidRPr="00152B35" w14:paraId="7E4D77AB" w14:textId="77777777" w:rsidTr="0057461E">
        <w:trPr>
          <w:trHeight w:val="285"/>
        </w:trPr>
        <w:tc>
          <w:tcPr>
            <w:tcW w:w="2020" w:type="dxa"/>
            <w:vMerge/>
            <w:vAlign w:val="center"/>
            <w:hideMark/>
          </w:tcPr>
          <w:p w14:paraId="69061AD0" w14:textId="77777777" w:rsidR="00152B35" w:rsidRPr="00152B35" w:rsidRDefault="00152B35" w:rsidP="00152B35">
            <w:pPr>
              <w:suppressAutoHyphens w:val="0"/>
              <w:rPr>
                <w:rFonts w:ascii="Arial" w:hAnsi="Arial" w:cs="Arial"/>
                <w:color w:val="000000"/>
                <w:sz w:val="18"/>
                <w:szCs w:val="18"/>
                <w:lang w:eastAsia="es-CO"/>
              </w:rPr>
            </w:pPr>
          </w:p>
        </w:tc>
        <w:tc>
          <w:tcPr>
            <w:tcW w:w="2980" w:type="dxa"/>
            <w:shd w:val="clear" w:color="auto" w:fill="auto"/>
            <w:vAlign w:val="center"/>
            <w:hideMark/>
          </w:tcPr>
          <w:p w14:paraId="2A3F8EB5"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Adquirir las pólizas de seguros</w:t>
            </w:r>
          </w:p>
        </w:tc>
        <w:tc>
          <w:tcPr>
            <w:tcW w:w="1780" w:type="dxa"/>
            <w:shd w:val="clear" w:color="auto" w:fill="auto"/>
            <w:noWrap/>
            <w:vAlign w:val="center"/>
            <w:hideMark/>
          </w:tcPr>
          <w:p w14:paraId="635273DE"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762.421</w:t>
            </w:r>
          </w:p>
        </w:tc>
        <w:tc>
          <w:tcPr>
            <w:tcW w:w="1780" w:type="dxa"/>
            <w:shd w:val="clear" w:color="auto" w:fill="auto"/>
            <w:noWrap/>
            <w:vAlign w:val="center"/>
            <w:hideMark/>
          </w:tcPr>
          <w:p w14:paraId="6D33FBBD"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762.421</w:t>
            </w:r>
          </w:p>
        </w:tc>
      </w:tr>
      <w:tr w:rsidR="00152B35" w:rsidRPr="00152B35" w14:paraId="199180F1" w14:textId="77777777" w:rsidTr="0057461E">
        <w:trPr>
          <w:trHeight w:val="855"/>
        </w:trPr>
        <w:tc>
          <w:tcPr>
            <w:tcW w:w="2020" w:type="dxa"/>
            <w:vMerge/>
            <w:vAlign w:val="center"/>
            <w:hideMark/>
          </w:tcPr>
          <w:p w14:paraId="7CF4DE9E" w14:textId="77777777" w:rsidR="00152B35" w:rsidRPr="00152B35" w:rsidRDefault="00152B35" w:rsidP="00152B35">
            <w:pPr>
              <w:suppressAutoHyphens w:val="0"/>
              <w:rPr>
                <w:rFonts w:ascii="Arial" w:hAnsi="Arial" w:cs="Arial"/>
                <w:color w:val="000000"/>
                <w:sz w:val="18"/>
                <w:szCs w:val="18"/>
                <w:lang w:eastAsia="es-CO"/>
              </w:rPr>
            </w:pPr>
          </w:p>
        </w:tc>
        <w:tc>
          <w:tcPr>
            <w:tcW w:w="2980" w:type="dxa"/>
            <w:shd w:val="clear" w:color="auto" w:fill="auto"/>
            <w:vAlign w:val="center"/>
            <w:hideMark/>
          </w:tcPr>
          <w:p w14:paraId="590D4B35"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Servicio de alimentación preparada, distribución y entrega de refrigerios para los deportistas</w:t>
            </w:r>
          </w:p>
        </w:tc>
        <w:tc>
          <w:tcPr>
            <w:tcW w:w="1780" w:type="dxa"/>
            <w:shd w:val="clear" w:color="auto" w:fill="auto"/>
            <w:noWrap/>
            <w:vAlign w:val="center"/>
            <w:hideMark/>
          </w:tcPr>
          <w:p w14:paraId="6E0B1B2D"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2.924.215</w:t>
            </w:r>
          </w:p>
        </w:tc>
        <w:tc>
          <w:tcPr>
            <w:tcW w:w="1780" w:type="dxa"/>
            <w:shd w:val="clear" w:color="auto" w:fill="auto"/>
            <w:noWrap/>
            <w:vAlign w:val="center"/>
            <w:hideMark/>
          </w:tcPr>
          <w:p w14:paraId="3B1E6EE8"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2.924.215</w:t>
            </w:r>
          </w:p>
        </w:tc>
      </w:tr>
      <w:tr w:rsidR="00152B35" w:rsidRPr="00152B35" w14:paraId="05FE5B8D" w14:textId="77777777" w:rsidTr="0057461E">
        <w:trPr>
          <w:trHeight w:val="720"/>
        </w:trPr>
        <w:tc>
          <w:tcPr>
            <w:tcW w:w="2020" w:type="dxa"/>
            <w:vMerge/>
            <w:vAlign w:val="center"/>
            <w:hideMark/>
          </w:tcPr>
          <w:p w14:paraId="7E0C5C0A" w14:textId="77777777" w:rsidR="00152B35" w:rsidRPr="00152B35" w:rsidRDefault="00152B35" w:rsidP="00152B35">
            <w:pPr>
              <w:suppressAutoHyphens w:val="0"/>
              <w:rPr>
                <w:rFonts w:ascii="Arial" w:hAnsi="Arial" w:cs="Arial"/>
                <w:color w:val="000000"/>
                <w:sz w:val="18"/>
                <w:szCs w:val="18"/>
                <w:lang w:eastAsia="es-CO"/>
              </w:rPr>
            </w:pPr>
          </w:p>
        </w:tc>
        <w:tc>
          <w:tcPr>
            <w:tcW w:w="2980" w:type="dxa"/>
            <w:shd w:val="clear" w:color="auto" w:fill="auto"/>
            <w:vAlign w:val="center"/>
            <w:hideMark/>
          </w:tcPr>
          <w:p w14:paraId="3B33D834"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Suministro de medicamentos para los deportistas del registro de Bogotá D.C.</w:t>
            </w:r>
          </w:p>
        </w:tc>
        <w:tc>
          <w:tcPr>
            <w:tcW w:w="1780" w:type="dxa"/>
            <w:shd w:val="clear" w:color="auto" w:fill="auto"/>
            <w:noWrap/>
            <w:vAlign w:val="center"/>
            <w:hideMark/>
          </w:tcPr>
          <w:p w14:paraId="4EFA245F"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114.736</w:t>
            </w:r>
          </w:p>
        </w:tc>
        <w:tc>
          <w:tcPr>
            <w:tcW w:w="1780" w:type="dxa"/>
            <w:shd w:val="clear" w:color="auto" w:fill="auto"/>
            <w:noWrap/>
            <w:vAlign w:val="center"/>
            <w:hideMark/>
          </w:tcPr>
          <w:p w14:paraId="6D523669"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114.736</w:t>
            </w:r>
          </w:p>
        </w:tc>
      </w:tr>
      <w:tr w:rsidR="00152B35" w:rsidRPr="00152B35" w14:paraId="42B1FB45" w14:textId="77777777" w:rsidTr="0057461E">
        <w:trPr>
          <w:trHeight w:val="360"/>
        </w:trPr>
        <w:tc>
          <w:tcPr>
            <w:tcW w:w="2020" w:type="dxa"/>
            <w:shd w:val="clear" w:color="auto" w:fill="auto"/>
            <w:vAlign w:val="center"/>
            <w:hideMark/>
          </w:tcPr>
          <w:p w14:paraId="0A0AD803" w14:textId="77777777" w:rsidR="00152B35" w:rsidRPr="00152B35" w:rsidRDefault="00152B35" w:rsidP="00152B35">
            <w:pPr>
              <w:suppressAutoHyphens w:val="0"/>
              <w:jc w:val="center"/>
              <w:rPr>
                <w:rFonts w:ascii="Arial" w:hAnsi="Arial" w:cs="Arial"/>
                <w:b/>
                <w:bCs/>
                <w:color w:val="000000"/>
                <w:sz w:val="18"/>
                <w:szCs w:val="18"/>
                <w:lang w:eastAsia="es-CO"/>
              </w:rPr>
            </w:pPr>
            <w:r w:rsidRPr="00152B35">
              <w:rPr>
                <w:rFonts w:ascii="Arial" w:hAnsi="Arial" w:cs="Arial"/>
                <w:b/>
                <w:bCs/>
                <w:color w:val="000000"/>
                <w:sz w:val="18"/>
                <w:szCs w:val="18"/>
                <w:lang w:eastAsia="es-CO"/>
              </w:rPr>
              <w:t>SUB - TOTAL</w:t>
            </w:r>
          </w:p>
        </w:tc>
        <w:tc>
          <w:tcPr>
            <w:tcW w:w="2980" w:type="dxa"/>
            <w:shd w:val="clear" w:color="auto" w:fill="auto"/>
            <w:vAlign w:val="center"/>
            <w:hideMark/>
          </w:tcPr>
          <w:p w14:paraId="5D0DAFDF" w14:textId="77777777" w:rsidR="00152B35" w:rsidRPr="00152B35" w:rsidRDefault="00152B35" w:rsidP="00152B35">
            <w:pPr>
              <w:suppressAutoHyphens w:val="0"/>
              <w:rPr>
                <w:rFonts w:ascii="Arial" w:hAnsi="Arial" w:cs="Arial"/>
                <w:b/>
                <w:bCs/>
                <w:color w:val="000000"/>
                <w:sz w:val="18"/>
                <w:szCs w:val="18"/>
                <w:lang w:eastAsia="es-CO"/>
              </w:rPr>
            </w:pPr>
            <w:r w:rsidRPr="00152B35">
              <w:rPr>
                <w:rFonts w:ascii="Arial" w:hAnsi="Arial" w:cs="Arial"/>
                <w:b/>
                <w:bCs/>
                <w:color w:val="000000"/>
                <w:sz w:val="18"/>
                <w:szCs w:val="18"/>
                <w:lang w:eastAsia="es-CO"/>
              </w:rPr>
              <w:t> </w:t>
            </w:r>
          </w:p>
        </w:tc>
        <w:tc>
          <w:tcPr>
            <w:tcW w:w="1780" w:type="dxa"/>
            <w:shd w:val="clear" w:color="auto" w:fill="auto"/>
            <w:noWrap/>
            <w:vAlign w:val="bottom"/>
            <w:hideMark/>
          </w:tcPr>
          <w:p w14:paraId="7120F478" w14:textId="77777777" w:rsidR="00152B35" w:rsidRPr="00152B35" w:rsidRDefault="00152B35" w:rsidP="00152B35">
            <w:pPr>
              <w:suppressAutoHyphens w:val="0"/>
              <w:jc w:val="right"/>
              <w:rPr>
                <w:rFonts w:ascii="Arial" w:hAnsi="Arial" w:cs="Arial"/>
                <w:b/>
                <w:bCs/>
                <w:color w:val="000000"/>
                <w:sz w:val="18"/>
                <w:szCs w:val="18"/>
                <w:lang w:eastAsia="es-CO"/>
              </w:rPr>
            </w:pPr>
            <w:r w:rsidRPr="00152B35">
              <w:rPr>
                <w:rFonts w:ascii="Arial" w:hAnsi="Arial" w:cs="Arial"/>
                <w:b/>
                <w:bCs/>
                <w:color w:val="000000"/>
                <w:sz w:val="18"/>
                <w:szCs w:val="18"/>
                <w:lang w:eastAsia="es-CO"/>
              </w:rPr>
              <w:t>9.620.681</w:t>
            </w:r>
          </w:p>
        </w:tc>
        <w:tc>
          <w:tcPr>
            <w:tcW w:w="1780" w:type="dxa"/>
            <w:shd w:val="clear" w:color="auto" w:fill="auto"/>
            <w:noWrap/>
            <w:vAlign w:val="bottom"/>
            <w:hideMark/>
          </w:tcPr>
          <w:p w14:paraId="184FA678" w14:textId="77777777" w:rsidR="00152B35" w:rsidRPr="00152B35" w:rsidRDefault="00152B35" w:rsidP="00152B35">
            <w:pPr>
              <w:suppressAutoHyphens w:val="0"/>
              <w:jc w:val="right"/>
              <w:rPr>
                <w:rFonts w:ascii="Arial" w:hAnsi="Arial" w:cs="Arial"/>
                <w:b/>
                <w:bCs/>
                <w:color w:val="000000"/>
                <w:sz w:val="18"/>
                <w:szCs w:val="18"/>
                <w:lang w:eastAsia="es-CO"/>
              </w:rPr>
            </w:pPr>
            <w:r w:rsidRPr="00152B35">
              <w:rPr>
                <w:rFonts w:ascii="Arial" w:hAnsi="Arial" w:cs="Arial"/>
                <w:b/>
                <w:bCs/>
                <w:color w:val="000000"/>
                <w:sz w:val="18"/>
                <w:szCs w:val="18"/>
                <w:lang w:eastAsia="es-CO"/>
              </w:rPr>
              <w:t>9.620.681</w:t>
            </w:r>
          </w:p>
        </w:tc>
      </w:tr>
      <w:tr w:rsidR="00152B35" w:rsidRPr="00152B35" w14:paraId="1CA230EB" w14:textId="77777777" w:rsidTr="0057461E">
        <w:trPr>
          <w:trHeight w:val="1260"/>
        </w:trPr>
        <w:tc>
          <w:tcPr>
            <w:tcW w:w="2020" w:type="dxa"/>
            <w:shd w:val="clear" w:color="auto" w:fill="auto"/>
            <w:vAlign w:val="center"/>
            <w:hideMark/>
          </w:tcPr>
          <w:p w14:paraId="41017051"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7851 - Recreación y deporte para la formación ciudadana en Bogotá</w:t>
            </w:r>
          </w:p>
        </w:tc>
        <w:tc>
          <w:tcPr>
            <w:tcW w:w="2980" w:type="dxa"/>
            <w:shd w:val="clear" w:color="auto" w:fill="auto"/>
            <w:vAlign w:val="center"/>
            <w:hideMark/>
          </w:tcPr>
          <w:p w14:paraId="6F3E9CA1"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Prestar sus servicios de transporte aéreo en rutas operadas por SATENA y gestión de tiquetes aéreos con diferentes operadores y otros servicios conexos</w:t>
            </w:r>
          </w:p>
        </w:tc>
        <w:tc>
          <w:tcPr>
            <w:tcW w:w="1780" w:type="dxa"/>
            <w:shd w:val="clear" w:color="auto" w:fill="auto"/>
            <w:noWrap/>
            <w:vAlign w:val="center"/>
            <w:hideMark/>
          </w:tcPr>
          <w:p w14:paraId="500BB816"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47.000</w:t>
            </w:r>
          </w:p>
        </w:tc>
        <w:tc>
          <w:tcPr>
            <w:tcW w:w="1780" w:type="dxa"/>
            <w:shd w:val="clear" w:color="auto" w:fill="auto"/>
            <w:noWrap/>
            <w:vAlign w:val="center"/>
            <w:hideMark/>
          </w:tcPr>
          <w:p w14:paraId="6CA1F789"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47.000</w:t>
            </w:r>
          </w:p>
        </w:tc>
      </w:tr>
      <w:tr w:rsidR="00152B35" w:rsidRPr="00152B35" w14:paraId="2BFD83D0" w14:textId="77777777" w:rsidTr="0057461E">
        <w:trPr>
          <w:trHeight w:val="300"/>
        </w:trPr>
        <w:tc>
          <w:tcPr>
            <w:tcW w:w="2020" w:type="dxa"/>
            <w:shd w:val="clear" w:color="auto" w:fill="auto"/>
            <w:vAlign w:val="center"/>
            <w:hideMark/>
          </w:tcPr>
          <w:p w14:paraId="153B5B73" w14:textId="77777777" w:rsidR="00152B35" w:rsidRPr="00152B35" w:rsidRDefault="00152B35" w:rsidP="00152B35">
            <w:pPr>
              <w:suppressAutoHyphens w:val="0"/>
              <w:jc w:val="center"/>
              <w:rPr>
                <w:rFonts w:ascii="Arial" w:hAnsi="Arial" w:cs="Arial"/>
                <w:b/>
                <w:bCs/>
                <w:color w:val="000000"/>
                <w:sz w:val="18"/>
                <w:szCs w:val="18"/>
                <w:lang w:eastAsia="es-CO"/>
              </w:rPr>
            </w:pPr>
            <w:r w:rsidRPr="00152B35">
              <w:rPr>
                <w:rFonts w:ascii="Arial" w:hAnsi="Arial" w:cs="Arial"/>
                <w:b/>
                <w:bCs/>
                <w:color w:val="000000"/>
                <w:sz w:val="18"/>
                <w:szCs w:val="18"/>
                <w:lang w:eastAsia="es-CO"/>
              </w:rPr>
              <w:t>SUB - TOTAL</w:t>
            </w:r>
          </w:p>
        </w:tc>
        <w:tc>
          <w:tcPr>
            <w:tcW w:w="2980" w:type="dxa"/>
            <w:shd w:val="clear" w:color="auto" w:fill="auto"/>
            <w:vAlign w:val="center"/>
            <w:hideMark/>
          </w:tcPr>
          <w:p w14:paraId="21300779" w14:textId="77777777" w:rsidR="00152B35" w:rsidRPr="00152B35" w:rsidRDefault="00152B35" w:rsidP="00152B35">
            <w:pPr>
              <w:suppressAutoHyphens w:val="0"/>
              <w:rPr>
                <w:rFonts w:ascii="Arial" w:hAnsi="Arial" w:cs="Arial"/>
                <w:b/>
                <w:bCs/>
                <w:color w:val="000000"/>
                <w:sz w:val="18"/>
                <w:szCs w:val="18"/>
                <w:lang w:eastAsia="es-CO"/>
              </w:rPr>
            </w:pPr>
            <w:r w:rsidRPr="00152B35">
              <w:rPr>
                <w:rFonts w:ascii="Arial" w:hAnsi="Arial" w:cs="Arial"/>
                <w:b/>
                <w:bCs/>
                <w:color w:val="000000"/>
                <w:sz w:val="18"/>
                <w:szCs w:val="18"/>
                <w:lang w:eastAsia="es-CO"/>
              </w:rPr>
              <w:t> </w:t>
            </w:r>
          </w:p>
        </w:tc>
        <w:tc>
          <w:tcPr>
            <w:tcW w:w="1780" w:type="dxa"/>
            <w:shd w:val="clear" w:color="auto" w:fill="auto"/>
            <w:noWrap/>
            <w:vAlign w:val="bottom"/>
            <w:hideMark/>
          </w:tcPr>
          <w:p w14:paraId="4A9B6561" w14:textId="77777777" w:rsidR="00152B35" w:rsidRPr="00152B35" w:rsidRDefault="00152B35" w:rsidP="00152B35">
            <w:pPr>
              <w:suppressAutoHyphens w:val="0"/>
              <w:jc w:val="right"/>
              <w:rPr>
                <w:rFonts w:ascii="Arial" w:hAnsi="Arial" w:cs="Arial"/>
                <w:b/>
                <w:bCs/>
                <w:color w:val="000000"/>
                <w:sz w:val="18"/>
                <w:szCs w:val="18"/>
                <w:lang w:eastAsia="es-CO"/>
              </w:rPr>
            </w:pPr>
            <w:r w:rsidRPr="00152B35">
              <w:rPr>
                <w:rFonts w:ascii="Arial" w:hAnsi="Arial" w:cs="Arial"/>
                <w:b/>
                <w:bCs/>
                <w:color w:val="000000"/>
                <w:sz w:val="18"/>
                <w:szCs w:val="18"/>
                <w:lang w:eastAsia="es-CO"/>
              </w:rPr>
              <w:t>47.000</w:t>
            </w:r>
          </w:p>
        </w:tc>
        <w:tc>
          <w:tcPr>
            <w:tcW w:w="1780" w:type="dxa"/>
            <w:shd w:val="clear" w:color="auto" w:fill="auto"/>
            <w:noWrap/>
            <w:vAlign w:val="bottom"/>
            <w:hideMark/>
          </w:tcPr>
          <w:p w14:paraId="468D0B76" w14:textId="77777777" w:rsidR="00152B35" w:rsidRPr="00152B35" w:rsidRDefault="00152B35" w:rsidP="00152B35">
            <w:pPr>
              <w:suppressAutoHyphens w:val="0"/>
              <w:jc w:val="right"/>
              <w:rPr>
                <w:rFonts w:ascii="Arial" w:hAnsi="Arial" w:cs="Arial"/>
                <w:b/>
                <w:bCs/>
                <w:color w:val="000000"/>
                <w:sz w:val="18"/>
                <w:szCs w:val="18"/>
                <w:lang w:eastAsia="es-CO"/>
              </w:rPr>
            </w:pPr>
            <w:r w:rsidRPr="00152B35">
              <w:rPr>
                <w:rFonts w:ascii="Arial" w:hAnsi="Arial" w:cs="Arial"/>
                <w:b/>
                <w:bCs/>
                <w:color w:val="000000"/>
                <w:sz w:val="18"/>
                <w:szCs w:val="18"/>
                <w:lang w:eastAsia="es-CO"/>
              </w:rPr>
              <w:t>47.000</w:t>
            </w:r>
          </w:p>
        </w:tc>
      </w:tr>
      <w:tr w:rsidR="00152B35" w:rsidRPr="00152B35" w14:paraId="43FBEC83" w14:textId="77777777" w:rsidTr="0057461E">
        <w:trPr>
          <w:trHeight w:val="1500"/>
        </w:trPr>
        <w:tc>
          <w:tcPr>
            <w:tcW w:w="2020" w:type="dxa"/>
            <w:vMerge w:val="restart"/>
            <w:shd w:val="clear" w:color="auto" w:fill="auto"/>
            <w:vAlign w:val="center"/>
            <w:hideMark/>
          </w:tcPr>
          <w:p w14:paraId="37B68327"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7853 - Administración de parques y escenarios innovadores, sostenibles y con adaptación al cambio en Bogotá</w:t>
            </w:r>
          </w:p>
        </w:tc>
        <w:tc>
          <w:tcPr>
            <w:tcW w:w="2980" w:type="dxa"/>
            <w:shd w:val="clear" w:color="auto" w:fill="auto"/>
            <w:vAlign w:val="center"/>
            <w:hideMark/>
          </w:tcPr>
          <w:p w14:paraId="6FD238AC"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Servicio de aseo general con suministro de personal, maquinaría, herramientas e insumos en parques regionales metropolitanos y zonales del sistema distrital de parques</w:t>
            </w:r>
          </w:p>
        </w:tc>
        <w:tc>
          <w:tcPr>
            <w:tcW w:w="1780" w:type="dxa"/>
            <w:shd w:val="clear" w:color="auto" w:fill="auto"/>
            <w:noWrap/>
            <w:vAlign w:val="center"/>
            <w:hideMark/>
          </w:tcPr>
          <w:p w14:paraId="6ED4FF97"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9.444.811</w:t>
            </w:r>
          </w:p>
        </w:tc>
        <w:tc>
          <w:tcPr>
            <w:tcW w:w="1780" w:type="dxa"/>
            <w:shd w:val="clear" w:color="auto" w:fill="auto"/>
            <w:noWrap/>
            <w:vAlign w:val="center"/>
            <w:hideMark/>
          </w:tcPr>
          <w:p w14:paraId="7C5E2D47"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9.444.811</w:t>
            </w:r>
          </w:p>
        </w:tc>
      </w:tr>
      <w:tr w:rsidR="00152B35" w:rsidRPr="00152B35" w14:paraId="5E81C908" w14:textId="77777777" w:rsidTr="0057461E">
        <w:trPr>
          <w:trHeight w:val="615"/>
        </w:trPr>
        <w:tc>
          <w:tcPr>
            <w:tcW w:w="2020" w:type="dxa"/>
            <w:vMerge/>
            <w:vAlign w:val="center"/>
            <w:hideMark/>
          </w:tcPr>
          <w:p w14:paraId="32AD30D6" w14:textId="77777777" w:rsidR="00152B35" w:rsidRPr="00152B35" w:rsidRDefault="00152B35" w:rsidP="00152B35">
            <w:pPr>
              <w:suppressAutoHyphens w:val="0"/>
              <w:rPr>
                <w:rFonts w:ascii="Arial" w:hAnsi="Arial" w:cs="Arial"/>
                <w:color w:val="000000"/>
                <w:sz w:val="18"/>
                <w:szCs w:val="18"/>
                <w:lang w:eastAsia="es-CO"/>
              </w:rPr>
            </w:pPr>
          </w:p>
        </w:tc>
        <w:tc>
          <w:tcPr>
            <w:tcW w:w="2980" w:type="dxa"/>
            <w:shd w:val="clear" w:color="auto" w:fill="auto"/>
            <w:vAlign w:val="center"/>
            <w:hideMark/>
          </w:tcPr>
          <w:p w14:paraId="39375404" w14:textId="77777777" w:rsidR="00152B35" w:rsidRPr="00152B35" w:rsidRDefault="00152B35" w:rsidP="00152B35">
            <w:pPr>
              <w:suppressAutoHyphens w:val="0"/>
              <w:rPr>
                <w:rFonts w:ascii="Arial" w:hAnsi="Arial" w:cs="Arial"/>
                <w:color w:val="000000"/>
                <w:sz w:val="18"/>
                <w:szCs w:val="18"/>
                <w:lang w:eastAsia="es-CO"/>
              </w:rPr>
            </w:pPr>
            <w:r w:rsidRPr="00152B35">
              <w:rPr>
                <w:rFonts w:ascii="Arial" w:hAnsi="Arial" w:cs="Arial"/>
                <w:color w:val="000000"/>
                <w:sz w:val="18"/>
                <w:szCs w:val="18"/>
                <w:lang w:eastAsia="es-CO"/>
              </w:rPr>
              <w:t>Servicio integral de vigilancia para las instalaciones a cargo del IDRD</w:t>
            </w:r>
          </w:p>
        </w:tc>
        <w:tc>
          <w:tcPr>
            <w:tcW w:w="1780" w:type="dxa"/>
            <w:shd w:val="clear" w:color="auto" w:fill="auto"/>
            <w:noWrap/>
            <w:vAlign w:val="center"/>
            <w:hideMark/>
          </w:tcPr>
          <w:p w14:paraId="1A9EE1DE"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21.362.721</w:t>
            </w:r>
          </w:p>
        </w:tc>
        <w:tc>
          <w:tcPr>
            <w:tcW w:w="1780" w:type="dxa"/>
            <w:shd w:val="clear" w:color="auto" w:fill="auto"/>
            <w:noWrap/>
            <w:vAlign w:val="center"/>
            <w:hideMark/>
          </w:tcPr>
          <w:p w14:paraId="5C4BAEE7" w14:textId="77777777" w:rsidR="00152B35" w:rsidRPr="00152B35" w:rsidRDefault="00152B35" w:rsidP="00152B35">
            <w:pPr>
              <w:suppressAutoHyphens w:val="0"/>
              <w:jc w:val="right"/>
              <w:rPr>
                <w:rFonts w:ascii="Arial" w:hAnsi="Arial" w:cs="Arial"/>
                <w:color w:val="000000"/>
                <w:sz w:val="18"/>
                <w:szCs w:val="18"/>
                <w:lang w:eastAsia="es-CO"/>
              </w:rPr>
            </w:pPr>
            <w:r w:rsidRPr="00152B35">
              <w:rPr>
                <w:rFonts w:ascii="Arial" w:hAnsi="Arial" w:cs="Arial"/>
                <w:color w:val="000000"/>
                <w:sz w:val="18"/>
                <w:szCs w:val="18"/>
                <w:lang w:eastAsia="es-CO"/>
              </w:rPr>
              <w:t>21.362.721</w:t>
            </w:r>
          </w:p>
        </w:tc>
      </w:tr>
      <w:tr w:rsidR="00152B35" w:rsidRPr="00152B35" w14:paraId="6447772A" w14:textId="77777777" w:rsidTr="0057461E">
        <w:trPr>
          <w:trHeight w:val="300"/>
        </w:trPr>
        <w:tc>
          <w:tcPr>
            <w:tcW w:w="2020" w:type="dxa"/>
            <w:shd w:val="clear" w:color="auto" w:fill="auto"/>
            <w:vAlign w:val="center"/>
            <w:hideMark/>
          </w:tcPr>
          <w:p w14:paraId="340A0E13" w14:textId="77777777" w:rsidR="00152B35" w:rsidRPr="00152B35" w:rsidRDefault="00152B35" w:rsidP="00152B35">
            <w:pPr>
              <w:suppressAutoHyphens w:val="0"/>
              <w:jc w:val="center"/>
              <w:rPr>
                <w:rFonts w:ascii="Arial" w:hAnsi="Arial" w:cs="Arial"/>
                <w:b/>
                <w:bCs/>
                <w:color w:val="000000"/>
                <w:sz w:val="18"/>
                <w:szCs w:val="18"/>
                <w:lang w:eastAsia="es-CO"/>
              </w:rPr>
            </w:pPr>
            <w:r w:rsidRPr="00152B35">
              <w:rPr>
                <w:rFonts w:ascii="Arial" w:hAnsi="Arial" w:cs="Arial"/>
                <w:b/>
                <w:bCs/>
                <w:color w:val="000000"/>
                <w:sz w:val="18"/>
                <w:szCs w:val="18"/>
                <w:lang w:eastAsia="es-CO"/>
              </w:rPr>
              <w:t>SUB - TOTAL</w:t>
            </w:r>
          </w:p>
        </w:tc>
        <w:tc>
          <w:tcPr>
            <w:tcW w:w="2980" w:type="dxa"/>
            <w:shd w:val="clear" w:color="auto" w:fill="auto"/>
            <w:vAlign w:val="center"/>
            <w:hideMark/>
          </w:tcPr>
          <w:p w14:paraId="00CAC466" w14:textId="77777777" w:rsidR="00152B35" w:rsidRPr="00152B35" w:rsidRDefault="00152B35" w:rsidP="00152B35">
            <w:pPr>
              <w:suppressAutoHyphens w:val="0"/>
              <w:rPr>
                <w:rFonts w:ascii="Arial" w:hAnsi="Arial" w:cs="Arial"/>
                <w:b/>
                <w:bCs/>
                <w:color w:val="000000"/>
                <w:sz w:val="18"/>
                <w:szCs w:val="18"/>
                <w:lang w:eastAsia="es-CO"/>
              </w:rPr>
            </w:pPr>
            <w:r w:rsidRPr="00152B35">
              <w:rPr>
                <w:rFonts w:ascii="Arial" w:hAnsi="Arial" w:cs="Arial"/>
                <w:b/>
                <w:bCs/>
                <w:color w:val="000000"/>
                <w:sz w:val="18"/>
                <w:szCs w:val="18"/>
                <w:lang w:eastAsia="es-CO"/>
              </w:rPr>
              <w:t> </w:t>
            </w:r>
          </w:p>
        </w:tc>
        <w:tc>
          <w:tcPr>
            <w:tcW w:w="1780" w:type="dxa"/>
            <w:shd w:val="clear" w:color="auto" w:fill="auto"/>
            <w:noWrap/>
            <w:vAlign w:val="bottom"/>
            <w:hideMark/>
          </w:tcPr>
          <w:p w14:paraId="7DDD3A31" w14:textId="77777777" w:rsidR="00152B35" w:rsidRPr="00152B35" w:rsidRDefault="00152B35" w:rsidP="00152B35">
            <w:pPr>
              <w:suppressAutoHyphens w:val="0"/>
              <w:jc w:val="right"/>
              <w:rPr>
                <w:rFonts w:ascii="Arial" w:hAnsi="Arial" w:cs="Arial"/>
                <w:b/>
                <w:bCs/>
                <w:color w:val="000000"/>
                <w:sz w:val="18"/>
                <w:szCs w:val="18"/>
                <w:lang w:eastAsia="es-CO"/>
              </w:rPr>
            </w:pPr>
            <w:r w:rsidRPr="00152B35">
              <w:rPr>
                <w:rFonts w:ascii="Arial" w:hAnsi="Arial" w:cs="Arial"/>
                <w:b/>
                <w:bCs/>
                <w:color w:val="000000"/>
                <w:sz w:val="18"/>
                <w:szCs w:val="18"/>
                <w:lang w:eastAsia="es-CO"/>
              </w:rPr>
              <w:t>30.807.532</w:t>
            </w:r>
          </w:p>
        </w:tc>
        <w:tc>
          <w:tcPr>
            <w:tcW w:w="1780" w:type="dxa"/>
            <w:shd w:val="clear" w:color="auto" w:fill="auto"/>
            <w:noWrap/>
            <w:vAlign w:val="bottom"/>
            <w:hideMark/>
          </w:tcPr>
          <w:p w14:paraId="2B0E7266" w14:textId="77777777" w:rsidR="00152B35" w:rsidRPr="00152B35" w:rsidRDefault="00152B35" w:rsidP="00152B35">
            <w:pPr>
              <w:suppressAutoHyphens w:val="0"/>
              <w:jc w:val="right"/>
              <w:rPr>
                <w:rFonts w:ascii="Arial" w:hAnsi="Arial" w:cs="Arial"/>
                <w:b/>
                <w:bCs/>
                <w:color w:val="000000"/>
                <w:sz w:val="18"/>
                <w:szCs w:val="18"/>
                <w:lang w:eastAsia="es-CO"/>
              </w:rPr>
            </w:pPr>
            <w:r w:rsidRPr="00152B35">
              <w:rPr>
                <w:rFonts w:ascii="Arial" w:hAnsi="Arial" w:cs="Arial"/>
                <w:b/>
                <w:bCs/>
                <w:color w:val="000000"/>
                <w:sz w:val="18"/>
                <w:szCs w:val="18"/>
                <w:lang w:eastAsia="es-CO"/>
              </w:rPr>
              <w:t>30.807.532</w:t>
            </w:r>
          </w:p>
        </w:tc>
      </w:tr>
      <w:tr w:rsidR="00152B35" w:rsidRPr="00152B35" w14:paraId="23DFC625" w14:textId="77777777" w:rsidTr="0057461E">
        <w:trPr>
          <w:trHeight w:val="345"/>
        </w:trPr>
        <w:tc>
          <w:tcPr>
            <w:tcW w:w="2020" w:type="dxa"/>
            <w:shd w:val="clear" w:color="000000" w:fill="BDD7EE"/>
            <w:vAlign w:val="center"/>
            <w:hideMark/>
          </w:tcPr>
          <w:p w14:paraId="24B3645F" w14:textId="77777777" w:rsidR="00152B35" w:rsidRPr="00152B35" w:rsidRDefault="00152B35" w:rsidP="00152B35">
            <w:pPr>
              <w:suppressAutoHyphens w:val="0"/>
              <w:jc w:val="center"/>
              <w:rPr>
                <w:rFonts w:ascii="Arial" w:hAnsi="Arial" w:cs="Arial"/>
                <w:b/>
                <w:bCs/>
                <w:color w:val="000000"/>
                <w:sz w:val="26"/>
                <w:szCs w:val="26"/>
                <w:lang w:eastAsia="es-CO"/>
              </w:rPr>
            </w:pPr>
            <w:r w:rsidRPr="00152B35">
              <w:rPr>
                <w:rFonts w:ascii="Arial" w:hAnsi="Arial" w:cs="Arial"/>
                <w:b/>
                <w:bCs/>
                <w:color w:val="000000"/>
                <w:sz w:val="26"/>
                <w:szCs w:val="26"/>
                <w:lang w:eastAsia="es-CO"/>
              </w:rPr>
              <w:t>TOTAL V.F.</w:t>
            </w:r>
          </w:p>
        </w:tc>
        <w:tc>
          <w:tcPr>
            <w:tcW w:w="2980" w:type="dxa"/>
            <w:shd w:val="clear" w:color="000000" w:fill="BDD7EE"/>
            <w:vAlign w:val="center"/>
            <w:hideMark/>
          </w:tcPr>
          <w:p w14:paraId="111E4963" w14:textId="77777777" w:rsidR="00152B35" w:rsidRPr="00152B35" w:rsidRDefault="00152B35" w:rsidP="00152B35">
            <w:pPr>
              <w:suppressAutoHyphens w:val="0"/>
              <w:jc w:val="center"/>
              <w:rPr>
                <w:rFonts w:ascii="Arial" w:hAnsi="Arial" w:cs="Arial"/>
                <w:b/>
                <w:bCs/>
                <w:color w:val="000000"/>
                <w:sz w:val="26"/>
                <w:szCs w:val="26"/>
                <w:lang w:eastAsia="es-CO"/>
              </w:rPr>
            </w:pPr>
            <w:r w:rsidRPr="00152B35">
              <w:rPr>
                <w:rFonts w:ascii="Arial" w:hAnsi="Arial" w:cs="Arial"/>
                <w:b/>
                <w:bCs/>
                <w:color w:val="000000"/>
                <w:sz w:val="26"/>
                <w:szCs w:val="26"/>
                <w:lang w:eastAsia="es-CO"/>
              </w:rPr>
              <w:t> </w:t>
            </w:r>
          </w:p>
        </w:tc>
        <w:tc>
          <w:tcPr>
            <w:tcW w:w="1780" w:type="dxa"/>
            <w:shd w:val="clear" w:color="000000" w:fill="BDD7EE"/>
            <w:noWrap/>
            <w:vAlign w:val="bottom"/>
            <w:hideMark/>
          </w:tcPr>
          <w:p w14:paraId="51F20945" w14:textId="77777777" w:rsidR="00152B35" w:rsidRPr="00152B35" w:rsidRDefault="00152B35" w:rsidP="00152B35">
            <w:pPr>
              <w:suppressAutoHyphens w:val="0"/>
              <w:jc w:val="right"/>
              <w:rPr>
                <w:rFonts w:ascii="Arial" w:hAnsi="Arial" w:cs="Arial"/>
                <w:b/>
                <w:bCs/>
                <w:color w:val="000000"/>
                <w:sz w:val="26"/>
                <w:szCs w:val="26"/>
                <w:lang w:eastAsia="es-CO"/>
              </w:rPr>
            </w:pPr>
            <w:r w:rsidRPr="00152B35">
              <w:rPr>
                <w:rFonts w:ascii="Arial" w:hAnsi="Arial" w:cs="Arial"/>
                <w:b/>
                <w:bCs/>
                <w:color w:val="000000"/>
                <w:sz w:val="26"/>
                <w:szCs w:val="26"/>
                <w:lang w:eastAsia="es-CO"/>
              </w:rPr>
              <w:t>42.213.571</w:t>
            </w:r>
          </w:p>
        </w:tc>
        <w:tc>
          <w:tcPr>
            <w:tcW w:w="1780" w:type="dxa"/>
            <w:shd w:val="clear" w:color="000000" w:fill="BDD7EE"/>
            <w:noWrap/>
            <w:vAlign w:val="bottom"/>
            <w:hideMark/>
          </w:tcPr>
          <w:p w14:paraId="4D5A7FA5" w14:textId="77777777" w:rsidR="00152B35" w:rsidRPr="00152B35" w:rsidRDefault="00152B35" w:rsidP="00152B35">
            <w:pPr>
              <w:suppressAutoHyphens w:val="0"/>
              <w:jc w:val="right"/>
              <w:rPr>
                <w:rFonts w:ascii="Arial" w:hAnsi="Arial" w:cs="Arial"/>
                <w:b/>
                <w:bCs/>
                <w:color w:val="000000"/>
                <w:sz w:val="26"/>
                <w:szCs w:val="26"/>
                <w:lang w:eastAsia="es-CO"/>
              </w:rPr>
            </w:pPr>
            <w:r w:rsidRPr="00152B35">
              <w:rPr>
                <w:rFonts w:ascii="Arial" w:hAnsi="Arial" w:cs="Arial"/>
                <w:b/>
                <w:bCs/>
                <w:color w:val="000000"/>
                <w:sz w:val="26"/>
                <w:szCs w:val="26"/>
                <w:lang w:eastAsia="es-CO"/>
              </w:rPr>
              <w:t>42.213.571</w:t>
            </w:r>
          </w:p>
        </w:tc>
      </w:tr>
      <w:tr w:rsidR="00152B35" w:rsidRPr="00152B35" w14:paraId="7B4C4712" w14:textId="77777777" w:rsidTr="0057461E">
        <w:trPr>
          <w:trHeight w:val="270"/>
        </w:trPr>
        <w:tc>
          <w:tcPr>
            <w:tcW w:w="6780" w:type="dxa"/>
            <w:gridSpan w:val="3"/>
            <w:shd w:val="clear" w:color="auto" w:fill="auto"/>
            <w:noWrap/>
            <w:vAlign w:val="center"/>
            <w:hideMark/>
          </w:tcPr>
          <w:p w14:paraId="5AC12DD1" w14:textId="77777777" w:rsidR="00152B35" w:rsidRPr="00152B35" w:rsidRDefault="00152B35" w:rsidP="00152B35">
            <w:pPr>
              <w:suppressAutoHyphens w:val="0"/>
              <w:rPr>
                <w:rFonts w:ascii="Arial" w:hAnsi="Arial" w:cs="Arial"/>
                <w:color w:val="000000"/>
                <w:sz w:val="14"/>
                <w:szCs w:val="14"/>
                <w:lang w:eastAsia="es-CO"/>
              </w:rPr>
            </w:pPr>
            <w:r w:rsidRPr="00152B35">
              <w:rPr>
                <w:rFonts w:ascii="Arial" w:hAnsi="Arial" w:cs="Arial"/>
                <w:color w:val="000000"/>
                <w:sz w:val="14"/>
                <w:szCs w:val="14"/>
                <w:lang w:eastAsia="es-CO"/>
              </w:rPr>
              <w:t>Fuente: Elaboración propia, Área de Presupuesto – Subdirección Administrativa y Financiera</w:t>
            </w:r>
          </w:p>
        </w:tc>
        <w:tc>
          <w:tcPr>
            <w:tcW w:w="1780" w:type="dxa"/>
            <w:shd w:val="clear" w:color="auto" w:fill="auto"/>
            <w:noWrap/>
            <w:vAlign w:val="bottom"/>
            <w:hideMark/>
          </w:tcPr>
          <w:p w14:paraId="4007837E" w14:textId="77777777" w:rsidR="00152B35" w:rsidRPr="00152B35" w:rsidRDefault="00152B35" w:rsidP="00152B35">
            <w:pPr>
              <w:suppressAutoHyphens w:val="0"/>
              <w:rPr>
                <w:rFonts w:ascii="Arial" w:hAnsi="Arial" w:cs="Arial"/>
                <w:color w:val="000000"/>
                <w:sz w:val="14"/>
                <w:szCs w:val="14"/>
                <w:lang w:eastAsia="es-CO"/>
              </w:rPr>
            </w:pPr>
          </w:p>
        </w:tc>
      </w:tr>
    </w:tbl>
    <w:p w14:paraId="384F76A0" w14:textId="77777777" w:rsidR="00152B35" w:rsidRPr="00152B35" w:rsidRDefault="00152B35" w:rsidP="00152B35">
      <w:pPr>
        <w:suppressAutoHyphens w:val="0"/>
        <w:jc w:val="both"/>
        <w:rPr>
          <w:rFonts w:ascii="Arial" w:hAnsi="Arial" w:cs="Arial"/>
          <w:iCs/>
          <w:color w:val="auto"/>
          <w:sz w:val="16"/>
          <w:szCs w:val="16"/>
          <w:lang w:eastAsia="es-CO"/>
        </w:rPr>
      </w:pPr>
    </w:p>
    <w:p w14:paraId="5B869FFB" w14:textId="77777777" w:rsidR="00152B35" w:rsidRPr="00152B35" w:rsidRDefault="00152B35" w:rsidP="00152B35">
      <w:pPr>
        <w:suppressAutoHyphens w:val="0"/>
        <w:jc w:val="both"/>
        <w:rPr>
          <w:rFonts w:ascii="Arial" w:hAnsi="Arial" w:cs="Arial"/>
          <w:b/>
          <w:color w:val="auto"/>
          <w:sz w:val="24"/>
          <w:szCs w:val="24"/>
          <w:lang w:eastAsia="es-CO"/>
        </w:rPr>
      </w:pPr>
      <w:r w:rsidRPr="00152B35">
        <w:rPr>
          <w:rFonts w:ascii="Arial" w:eastAsia="Arial" w:hAnsi="Arial" w:cs="Arial"/>
          <w:color w:val="auto"/>
          <w:sz w:val="24"/>
          <w:szCs w:val="24"/>
          <w:lang w:eastAsia="en-US"/>
        </w:rPr>
        <w:t>El acumulado para las dos vigencias 2022 y 2023 de recursos comprometidos fueron de $90.217 millones.</w:t>
      </w:r>
    </w:p>
    <w:p w14:paraId="72E372F9" w14:textId="77777777" w:rsidR="007C5B55" w:rsidRDefault="007C5B55" w:rsidP="0056546E">
      <w:pPr>
        <w:pStyle w:val="Prrafodelista"/>
        <w:spacing w:after="0" w:line="240" w:lineRule="auto"/>
        <w:ind w:left="0"/>
        <w:jc w:val="both"/>
        <w:rPr>
          <w:rFonts w:ascii="Arial" w:hAnsi="Arial" w:cs="Arial"/>
          <w:bCs/>
          <w:color w:val="auto"/>
          <w:sz w:val="24"/>
          <w:szCs w:val="24"/>
        </w:rPr>
      </w:pPr>
    </w:p>
    <w:p w14:paraId="7F012E03" w14:textId="4508606F" w:rsidR="000E2FB3" w:rsidRDefault="00D9033F" w:rsidP="007B17EF">
      <w:pPr>
        <w:pStyle w:val="Prrafodelista"/>
        <w:numPr>
          <w:ilvl w:val="2"/>
          <w:numId w:val="7"/>
        </w:numPr>
        <w:spacing w:after="0" w:line="240" w:lineRule="auto"/>
        <w:ind w:left="851" w:hanging="851"/>
        <w:jc w:val="both"/>
        <w:outlineLvl w:val="2"/>
        <w:rPr>
          <w:rFonts w:ascii="Arial" w:hAnsi="Arial" w:cs="Arial"/>
          <w:b/>
          <w:color w:val="auto"/>
          <w:sz w:val="24"/>
          <w:szCs w:val="24"/>
        </w:rPr>
      </w:pPr>
      <w:bookmarkStart w:id="11" w:name="_Toc54437296"/>
      <w:r w:rsidRPr="004C09CA">
        <w:rPr>
          <w:rFonts w:ascii="Arial" w:hAnsi="Arial" w:cs="Arial"/>
          <w:b/>
          <w:color w:val="auto"/>
          <w:sz w:val="24"/>
          <w:szCs w:val="24"/>
        </w:rPr>
        <w:t xml:space="preserve">Anteproyecto de presupuesto </w:t>
      </w:r>
      <w:r w:rsidRPr="0057461E">
        <w:rPr>
          <w:rFonts w:ascii="Arial" w:hAnsi="Arial" w:cs="Arial"/>
          <w:b/>
          <w:color w:val="auto"/>
          <w:sz w:val="24"/>
          <w:szCs w:val="24"/>
        </w:rPr>
        <w:t>202</w:t>
      </w:r>
      <w:bookmarkEnd w:id="11"/>
      <w:r w:rsidR="007C5B55" w:rsidRPr="0057461E">
        <w:rPr>
          <w:rFonts w:ascii="Arial" w:hAnsi="Arial" w:cs="Arial"/>
          <w:b/>
          <w:color w:val="auto"/>
          <w:sz w:val="24"/>
          <w:szCs w:val="24"/>
        </w:rPr>
        <w:t>3</w:t>
      </w:r>
    </w:p>
    <w:p w14:paraId="13037E52" w14:textId="77777777" w:rsidR="007C5B55" w:rsidRPr="007C5B55" w:rsidRDefault="007C5B55" w:rsidP="007C5B55">
      <w:pPr>
        <w:pStyle w:val="Prrafodelista"/>
        <w:spacing w:after="0" w:line="240" w:lineRule="auto"/>
        <w:ind w:left="525"/>
        <w:jc w:val="both"/>
        <w:rPr>
          <w:rFonts w:ascii="Arial" w:eastAsia="Times New Roman" w:hAnsi="Arial" w:cs="Arial"/>
          <w:bCs/>
          <w:kern w:val="2"/>
          <w:sz w:val="24"/>
          <w:szCs w:val="24"/>
        </w:rPr>
      </w:pPr>
    </w:p>
    <w:p w14:paraId="061E134B" w14:textId="77777777" w:rsidR="00C73F6E" w:rsidRPr="00C73F6E" w:rsidRDefault="00C73F6E" w:rsidP="00C73F6E">
      <w:pPr>
        <w:pStyle w:val="Prrafodelista"/>
        <w:spacing w:after="0" w:line="240" w:lineRule="auto"/>
        <w:ind w:left="0"/>
        <w:jc w:val="both"/>
        <w:rPr>
          <w:rFonts w:ascii="Arial" w:eastAsia="Times New Roman" w:hAnsi="Arial" w:cs="Arial"/>
          <w:bCs/>
          <w:kern w:val="2"/>
          <w:sz w:val="24"/>
          <w:szCs w:val="24"/>
        </w:rPr>
      </w:pPr>
      <w:r w:rsidRPr="00C73F6E">
        <w:rPr>
          <w:rFonts w:ascii="Arial" w:eastAsia="Times New Roman" w:hAnsi="Arial" w:cs="Arial"/>
          <w:bCs/>
          <w:kern w:val="2"/>
          <w:sz w:val="24"/>
          <w:szCs w:val="24"/>
        </w:rPr>
        <w:t>Se dio cumplimiento a lo establecido en la Circular Externa No. SDH-000004 del 17 de junio de 2022, expedida por las Secretarías Distrital de Hacienda y de Planeación donde se establecieron las directrices para la programación presupuestal 2023 y con la Circular Externa No. DDP-000005 del 12 de mayo de 2022, el cronograma interno de cierre de la vigencia 2022, expedida por la Dirección Distrital de Presupuesto.</w:t>
      </w:r>
    </w:p>
    <w:p w14:paraId="4AD6EB21" w14:textId="77777777" w:rsidR="00C73F6E" w:rsidRPr="00C73F6E" w:rsidRDefault="00C73F6E" w:rsidP="00C73F6E">
      <w:pPr>
        <w:pStyle w:val="Prrafodelista"/>
        <w:spacing w:after="0" w:line="240" w:lineRule="auto"/>
        <w:ind w:left="0"/>
        <w:jc w:val="both"/>
        <w:rPr>
          <w:rFonts w:ascii="Arial" w:eastAsia="Times New Roman" w:hAnsi="Arial" w:cs="Arial"/>
          <w:bCs/>
          <w:kern w:val="2"/>
          <w:sz w:val="24"/>
          <w:szCs w:val="24"/>
        </w:rPr>
      </w:pPr>
    </w:p>
    <w:p w14:paraId="32072462" w14:textId="77777777" w:rsidR="00C73F6E" w:rsidRDefault="00C73F6E" w:rsidP="00C73F6E">
      <w:pPr>
        <w:pStyle w:val="Prrafodelista"/>
        <w:spacing w:after="0" w:line="240" w:lineRule="auto"/>
        <w:ind w:left="0"/>
        <w:jc w:val="both"/>
        <w:rPr>
          <w:rFonts w:ascii="Arial" w:hAnsi="Arial" w:cs="Arial"/>
          <w:bCs/>
          <w:strike/>
          <w:color w:val="auto"/>
          <w:sz w:val="24"/>
          <w:szCs w:val="24"/>
        </w:rPr>
      </w:pPr>
      <w:r w:rsidRPr="00C73F6E">
        <w:rPr>
          <w:rFonts w:ascii="Arial" w:eastAsia="Times New Roman" w:hAnsi="Arial" w:cs="Arial"/>
          <w:bCs/>
          <w:kern w:val="2"/>
          <w:sz w:val="24"/>
          <w:szCs w:val="24"/>
        </w:rPr>
        <w:t>De otra parte, se prepararon en las proyecciones de ingresos para la vigencia 2023, constitución de reservas y pasivos exigibles a diciembre 31 de 2022, elaboración de la composición del presupuesto de gastos, distribución de la cuota global de gasto y el Plan Operativo Anual de Inversiones, conforme a la cuota global de gasto asignada al Instituto, que asciende a $671.416 millones, que se sometió a consideración de la Junta Directiva de la entidad, así como la consolidación del documento final de anteproyecto de presupuesto remitido a las Secretarías Distrital de Hacienda y de Planeación.</w:t>
      </w:r>
    </w:p>
    <w:p w14:paraId="02442C94" w14:textId="77777777" w:rsidR="007C5B55" w:rsidRPr="007C5B55" w:rsidRDefault="007C5B55" w:rsidP="007C5B55">
      <w:pPr>
        <w:pStyle w:val="Prrafodelista"/>
        <w:spacing w:after="0" w:line="240" w:lineRule="auto"/>
        <w:ind w:left="525"/>
        <w:jc w:val="both"/>
        <w:rPr>
          <w:rFonts w:ascii="Arial" w:hAnsi="Arial" w:cs="Arial"/>
          <w:bCs/>
          <w:color w:val="auto"/>
          <w:sz w:val="24"/>
          <w:szCs w:val="24"/>
        </w:rPr>
      </w:pPr>
    </w:p>
    <w:p w14:paraId="40F17EA2" w14:textId="77777777" w:rsidR="00C93FE1" w:rsidRPr="007C5B55" w:rsidRDefault="00C93FE1" w:rsidP="0056546E">
      <w:pPr>
        <w:pStyle w:val="Prrafodelista"/>
        <w:spacing w:after="0" w:line="240" w:lineRule="auto"/>
        <w:ind w:left="0"/>
        <w:jc w:val="both"/>
        <w:rPr>
          <w:rFonts w:ascii="Arial" w:hAnsi="Arial" w:cs="Arial"/>
          <w:bCs/>
          <w:color w:val="auto"/>
          <w:sz w:val="24"/>
          <w:szCs w:val="24"/>
        </w:rPr>
      </w:pPr>
    </w:p>
    <w:p w14:paraId="131D6AC7" w14:textId="79C7BF7D" w:rsidR="00C93FE1" w:rsidRPr="007C5B55" w:rsidRDefault="00C93FE1" w:rsidP="007B17EF">
      <w:pPr>
        <w:pStyle w:val="Prrafodelista"/>
        <w:numPr>
          <w:ilvl w:val="1"/>
          <w:numId w:val="7"/>
        </w:numPr>
        <w:spacing w:after="0" w:line="240" w:lineRule="auto"/>
        <w:ind w:left="0" w:firstLine="0"/>
        <w:jc w:val="both"/>
        <w:outlineLvl w:val="1"/>
        <w:rPr>
          <w:rFonts w:ascii="Arial" w:hAnsi="Arial" w:cs="Arial"/>
          <w:bCs/>
          <w:color w:val="auto"/>
          <w:sz w:val="24"/>
          <w:szCs w:val="24"/>
        </w:rPr>
      </w:pPr>
      <w:bookmarkStart w:id="12" w:name="_Toc54437297"/>
      <w:r w:rsidRPr="007C5B55">
        <w:rPr>
          <w:rFonts w:ascii="Arial" w:hAnsi="Arial" w:cs="Arial"/>
          <w:b/>
          <w:bCs/>
          <w:color w:val="auto"/>
          <w:sz w:val="24"/>
          <w:szCs w:val="24"/>
        </w:rPr>
        <w:t>E</w:t>
      </w:r>
      <w:r w:rsidR="00D04EB1" w:rsidRPr="007C5B55">
        <w:rPr>
          <w:rFonts w:ascii="Arial" w:hAnsi="Arial" w:cs="Arial"/>
          <w:b/>
          <w:bCs/>
          <w:color w:val="auto"/>
          <w:sz w:val="24"/>
          <w:szCs w:val="24"/>
        </w:rPr>
        <w:t>STADOS FINANCIE</w:t>
      </w:r>
      <w:r w:rsidR="00D04EB1" w:rsidRPr="0057461E">
        <w:rPr>
          <w:rFonts w:ascii="Arial" w:hAnsi="Arial" w:cs="Arial"/>
          <w:b/>
          <w:bCs/>
          <w:color w:val="auto"/>
          <w:sz w:val="24"/>
          <w:szCs w:val="24"/>
        </w:rPr>
        <w:t>ROS</w:t>
      </w:r>
      <w:bookmarkEnd w:id="12"/>
    </w:p>
    <w:p w14:paraId="7F0A10BF" w14:textId="3EC61820" w:rsidR="007C5B55" w:rsidRPr="007C5B55" w:rsidRDefault="007C5B55" w:rsidP="007C5B55">
      <w:pPr>
        <w:jc w:val="both"/>
        <w:outlineLvl w:val="1"/>
        <w:rPr>
          <w:rFonts w:ascii="Arial" w:hAnsi="Arial" w:cs="Arial"/>
          <w:bCs/>
          <w:color w:val="auto"/>
          <w:sz w:val="24"/>
          <w:szCs w:val="24"/>
        </w:rPr>
      </w:pPr>
    </w:p>
    <w:p w14:paraId="267F648C" w14:textId="5F62077D" w:rsidR="007C5B55" w:rsidRDefault="0025301A" w:rsidP="00000F29">
      <w:pPr>
        <w:pStyle w:val="Default"/>
        <w:jc w:val="both"/>
        <w:rPr>
          <w:b/>
          <w:i/>
        </w:rPr>
      </w:pPr>
      <w:r w:rsidRPr="00631C46">
        <w:rPr>
          <w:rFonts w:eastAsiaTheme="minorEastAsia"/>
          <w:b/>
          <w:i/>
          <w:kern w:val="24"/>
        </w:rPr>
        <w:t xml:space="preserve">Anexo 1: </w:t>
      </w:r>
      <w:r w:rsidRPr="00631C46">
        <w:rPr>
          <w:rFonts w:eastAsiaTheme="minorEastAsia"/>
          <w:kern w:val="24"/>
        </w:rPr>
        <w:t>D</w:t>
      </w:r>
      <w:r w:rsidR="00000F29" w:rsidRPr="00631C46">
        <w:rPr>
          <w:rFonts w:eastAsiaTheme="minorEastAsia"/>
          <w:kern w:val="24"/>
        </w:rPr>
        <w:t>ocumento en PDF “IDRD Estados Financieros – Notas EEFF”</w:t>
      </w:r>
      <w:r w:rsidR="00000F29">
        <w:rPr>
          <w:rFonts w:eastAsiaTheme="minorEastAsia"/>
          <w:kern w:val="24"/>
        </w:rPr>
        <w:t xml:space="preserve"> </w:t>
      </w:r>
    </w:p>
    <w:p w14:paraId="7864B78A" w14:textId="77777777" w:rsidR="0057461E" w:rsidRDefault="0057461E" w:rsidP="0057461E">
      <w:pPr>
        <w:pStyle w:val="Ttulo1"/>
        <w:numPr>
          <w:ilvl w:val="0"/>
          <w:numId w:val="0"/>
        </w:numPr>
        <w:jc w:val="left"/>
        <w:rPr>
          <w:rFonts w:eastAsiaTheme="minorEastAsia"/>
          <w:kern w:val="24"/>
          <w:szCs w:val="24"/>
          <w:u w:val="single"/>
          <w:lang w:eastAsia="es-CO"/>
        </w:rPr>
      </w:pPr>
      <w:bookmarkStart w:id="13" w:name="_Toc54437298"/>
    </w:p>
    <w:p w14:paraId="2F4FDBF9" w14:textId="05C88360" w:rsidR="00386E0E" w:rsidRDefault="00D9033F" w:rsidP="00CB26A3">
      <w:pPr>
        <w:pStyle w:val="Ttulo1"/>
        <w:numPr>
          <w:ilvl w:val="0"/>
          <w:numId w:val="0"/>
        </w:numPr>
        <w:ind w:left="360" w:hanging="360"/>
        <w:jc w:val="left"/>
        <w:rPr>
          <w:rFonts w:eastAsiaTheme="minorEastAsia"/>
          <w:kern w:val="24"/>
          <w:szCs w:val="24"/>
          <w:u w:val="single"/>
          <w:lang w:eastAsia="es-CO"/>
        </w:rPr>
      </w:pPr>
      <w:r w:rsidRPr="00257081">
        <w:rPr>
          <w:rFonts w:eastAsiaTheme="minorEastAsia"/>
          <w:kern w:val="24"/>
          <w:szCs w:val="24"/>
          <w:u w:val="single"/>
          <w:lang w:eastAsia="es-CO"/>
        </w:rPr>
        <w:t>CAPITULO II. CUMPLIMIENTO DE METAS PDD</w:t>
      </w:r>
      <w:bookmarkEnd w:id="13"/>
    </w:p>
    <w:p w14:paraId="68B1EB4A" w14:textId="77777777" w:rsidR="0057461E" w:rsidRPr="0057461E" w:rsidRDefault="0057461E" w:rsidP="0057461E">
      <w:pPr>
        <w:rPr>
          <w:lang w:eastAsia="es-CO"/>
        </w:rPr>
      </w:pPr>
    </w:p>
    <w:p w14:paraId="224B2B3A" w14:textId="77777777" w:rsidR="008B74E7" w:rsidRDefault="008B74E7" w:rsidP="008B74E7">
      <w:pPr>
        <w:jc w:val="both"/>
        <w:rPr>
          <w:rFonts w:ascii="Arial" w:eastAsia="Arial" w:hAnsi="Arial" w:cs="Arial"/>
          <w:sz w:val="24"/>
          <w:szCs w:val="24"/>
        </w:rPr>
      </w:pPr>
      <w:r>
        <w:rPr>
          <w:rFonts w:ascii="Arial" w:eastAsia="Arial" w:hAnsi="Arial" w:cs="Arial"/>
          <w:sz w:val="24"/>
          <w:szCs w:val="24"/>
        </w:rPr>
        <w:t xml:space="preserve">El presente informe resume los principales avances y logros realizados por el IDRD en la vigencia 2022, </w:t>
      </w:r>
      <w:bookmarkStart w:id="14" w:name="_Hlk54774877"/>
      <w:r>
        <w:rPr>
          <w:rFonts w:ascii="Arial" w:eastAsia="Arial" w:hAnsi="Arial" w:cs="Arial"/>
          <w:sz w:val="24"/>
          <w:szCs w:val="24"/>
        </w:rPr>
        <w:t>respecto al Plan Distrital de Desarrollo “Un nuevo contrato social y ambiental para la Bogotá del siglo XXI”</w:t>
      </w:r>
      <w:bookmarkEnd w:id="14"/>
      <w:r>
        <w:rPr>
          <w:rFonts w:ascii="Arial" w:eastAsia="Arial" w:hAnsi="Arial" w:cs="Arial"/>
          <w:sz w:val="24"/>
          <w:szCs w:val="24"/>
        </w:rPr>
        <w:t xml:space="preserve">. </w:t>
      </w:r>
    </w:p>
    <w:p w14:paraId="38C60EC9" w14:textId="77777777" w:rsidR="008B74E7" w:rsidRDefault="008B74E7" w:rsidP="008B74E7">
      <w:pPr>
        <w:jc w:val="both"/>
        <w:rPr>
          <w:rFonts w:ascii="Arial" w:eastAsia="Arial" w:hAnsi="Arial" w:cs="Arial"/>
          <w:color w:val="auto"/>
          <w:sz w:val="22"/>
          <w:szCs w:val="22"/>
        </w:rPr>
      </w:pPr>
    </w:p>
    <w:p w14:paraId="21321022" w14:textId="77777777" w:rsidR="008B74E7" w:rsidRDefault="008B74E7" w:rsidP="008B74E7">
      <w:pPr>
        <w:jc w:val="both"/>
        <w:rPr>
          <w:rFonts w:ascii="Arial" w:eastAsia="Arial" w:hAnsi="Arial" w:cs="Arial"/>
          <w:sz w:val="22"/>
          <w:szCs w:val="22"/>
        </w:rPr>
      </w:pPr>
    </w:p>
    <w:p w14:paraId="18A1BD66" w14:textId="77777777" w:rsidR="008B74E7" w:rsidRDefault="008B74E7" w:rsidP="008B74E7">
      <w:pPr>
        <w:pStyle w:val="Ttulo2"/>
        <w:numPr>
          <w:ilvl w:val="0"/>
          <w:numId w:val="0"/>
        </w:numPr>
        <w:rPr>
          <w:rFonts w:eastAsiaTheme="minorEastAsia"/>
          <w:b/>
          <w:kern w:val="24"/>
          <w:szCs w:val="24"/>
          <w:lang w:val="es-ES" w:eastAsia="es-CO"/>
        </w:rPr>
      </w:pPr>
      <w:r>
        <w:rPr>
          <w:rFonts w:eastAsiaTheme="minorEastAsia"/>
          <w:b/>
          <w:kern w:val="24"/>
          <w:szCs w:val="24"/>
          <w:lang w:val="es-ES" w:eastAsia="es-CO"/>
        </w:rPr>
        <w:t>2.1</w:t>
      </w:r>
      <w:r>
        <w:rPr>
          <w:rFonts w:eastAsiaTheme="minorEastAsia"/>
          <w:b/>
          <w:kern w:val="24"/>
          <w:szCs w:val="24"/>
          <w:lang w:val="es-ES" w:eastAsia="es-CO"/>
        </w:rPr>
        <w:tab/>
        <w:t xml:space="preserve">PLAN DE ACCIÓN </w:t>
      </w:r>
    </w:p>
    <w:p w14:paraId="0FEBABC1" w14:textId="77777777" w:rsidR="008B74E7" w:rsidRDefault="008B74E7" w:rsidP="008B74E7">
      <w:pPr>
        <w:kinsoku w:val="0"/>
        <w:overflowPunct w:val="0"/>
        <w:ind w:left="562" w:hanging="562"/>
        <w:textAlignment w:val="baseline"/>
        <w:rPr>
          <w:rFonts w:ascii="Arial" w:eastAsiaTheme="minorEastAsia" w:hAnsi="Arial" w:cs="Arial"/>
          <w:b/>
          <w:kern w:val="24"/>
          <w:sz w:val="28"/>
          <w:szCs w:val="28"/>
          <w:lang w:val="es-ES" w:eastAsia="es-CO"/>
        </w:rPr>
      </w:pPr>
    </w:p>
    <w:p w14:paraId="5F28B958" w14:textId="77777777" w:rsidR="008B74E7" w:rsidRDefault="008B74E7" w:rsidP="008B74E7">
      <w:pPr>
        <w:jc w:val="both"/>
        <w:rPr>
          <w:rFonts w:ascii="Arial" w:hAnsi="Arial" w:cs="Arial"/>
          <w:i/>
          <w:sz w:val="16"/>
          <w:szCs w:val="16"/>
        </w:rPr>
      </w:pPr>
      <w:r>
        <w:rPr>
          <w:rFonts w:ascii="Arial" w:hAnsi="Arial" w:cs="Arial"/>
          <w:sz w:val="24"/>
          <w:szCs w:val="24"/>
        </w:rPr>
        <w:t xml:space="preserve">Dentro del Acuerdo 761 de 2020 “Por medio del cual se adopta el Plan de desarrollo económico, social, ambiental y de obras públicas del Distrito Capital 2020-2024 Un nuevo contrato social y ambiental para la Bogotá del siglo XXI”, el IDRD se encuentra </w:t>
      </w:r>
      <w:r>
        <w:rPr>
          <w:rFonts w:ascii="Arial" w:hAnsi="Arial" w:cs="Arial"/>
          <w:sz w:val="24"/>
          <w:szCs w:val="24"/>
        </w:rPr>
        <w:lastRenderedPageBreak/>
        <w:t>ubicado en tres propósitos, tres logros de ciudad, cinco programas estratégicos y tres programas generales, así:</w:t>
      </w:r>
    </w:p>
    <w:p w14:paraId="385B4195" w14:textId="77777777" w:rsidR="008B74E7" w:rsidRDefault="008B74E7" w:rsidP="008B74E7">
      <w:pPr>
        <w:ind w:left="360"/>
        <w:jc w:val="both"/>
        <w:rPr>
          <w:rFonts w:ascii="Arial" w:hAnsi="Arial" w:cs="Arial"/>
          <w:sz w:val="24"/>
          <w:szCs w:val="24"/>
        </w:rPr>
      </w:pPr>
    </w:p>
    <w:p w14:paraId="1FEFB817" w14:textId="77777777" w:rsidR="008B74E7" w:rsidRDefault="008B74E7" w:rsidP="008B74E7">
      <w:pPr>
        <w:jc w:val="both"/>
        <w:rPr>
          <w:rFonts w:ascii="Arial" w:hAnsi="Arial" w:cs="Arial"/>
          <w:b/>
          <w:bCs/>
          <w:sz w:val="24"/>
          <w:szCs w:val="24"/>
        </w:rPr>
      </w:pPr>
      <w:r>
        <w:rPr>
          <w:rFonts w:ascii="Arial" w:hAnsi="Arial" w:cs="Arial"/>
          <w:b/>
          <w:bCs/>
          <w:sz w:val="24"/>
          <w:szCs w:val="24"/>
        </w:rPr>
        <w:t>Propósitos:</w:t>
      </w:r>
    </w:p>
    <w:p w14:paraId="4A75FE5B" w14:textId="77777777" w:rsidR="008B74E7" w:rsidRDefault="008B74E7" w:rsidP="008B74E7">
      <w:pPr>
        <w:jc w:val="both"/>
        <w:rPr>
          <w:rFonts w:ascii="Arial" w:hAnsi="Arial" w:cs="Arial"/>
          <w:b/>
          <w:bCs/>
          <w:sz w:val="24"/>
          <w:szCs w:val="24"/>
        </w:rPr>
      </w:pPr>
    </w:p>
    <w:p w14:paraId="2BABC526" w14:textId="77777777" w:rsidR="008B74E7" w:rsidRDefault="008B74E7" w:rsidP="008E75DA">
      <w:pPr>
        <w:pStyle w:val="Prrafodelista"/>
        <w:numPr>
          <w:ilvl w:val="0"/>
          <w:numId w:val="33"/>
        </w:numPr>
        <w:suppressAutoHyphens w:val="0"/>
        <w:spacing w:after="0" w:line="240" w:lineRule="auto"/>
        <w:jc w:val="both"/>
        <w:rPr>
          <w:rFonts w:ascii="Arial" w:hAnsi="Arial" w:cs="Arial"/>
          <w:sz w:val="24"/>
          <w:szCs w:val="24"/>
        </w:rPr>
      </w:pPr>
      <w:r>
        <w:rPr>
          <w:rFonts w:ascii="Arial" w:hAnsi="Arial" w:cs="Arial"/>
          <w:sz w:val="24"/>
          <w:szCs w:val="24"/>
        </w:rPr>
        <w:t>1.Hacer un nuevo contrato social con igualdad de oportunidades para la inclusión social, productiva y política.</w:t>
      </w:r>
    </w:p>
    <w:p w14:paraId="77B6FF58" w14:textId="77777777" w:rsidR="008B74E7" w:rsidRDefault="008B74E7" w:rsidP="008E75DA">
      <w:pPr>
        <w:pStyle w:val="Prrafodelista"/>
        <w:numPr>
          <w:ilvl w:val="0"/>
          <w:numId w:val="33"/>
        </w:numPr>
        <w:suppressAutoHyphens w:val="0"/>
        <w:spacing w:after="0" w:line="240" w:lineRule="auto"/>
        <w:jc w:val="both"/>
        <w:rPr>
          <w:rFonts w:ascii="Arial" w:hAnsi="Arial" w:cs="Arial"/>
          <w:sz w:val="24"/>
          <w:szCs w:val="24"/>
        </w:rPr>
      </w:pPr>
      <w:r>
        <w:rPr>
          <w:rFonts w:ascii="Arial" w:hAnsi="Arial" w:cs="Arial"/>
          <w:sz w:val="24"/>
          <w:szCs w:val="24"/>
        </w:rPr>
        <w:t>2.Cambiar nuestros hábitos de vida para reverdecer a Bogotá y adaptarnos y mitigar la crisis climática</w:t>
      </w:r>
    </w:p>
    <w:p w14:paraId="426ECA2E" w14:textId="77777777" w:rsidR="008B74E7" w:rsidRDefault="008B74E7" w:rsidP="008E75DA">
      <w:pPr>
        <w:pStyle w:val="Prrafodelista"/>
        <w:numPr>
          <w:ilvl w:val="0"/>
          <w:numId w:val="33"/>
        </w:numPr>
        <w:suppressAutoHyphens w:val="0"/>
        <w:spacing w:after="0" w:line="240" w:lineRule="auto"/>
        <w:jc w:val="both"/>
        <w:rPr>
          <w:rFonts w:ascii="Arial" w:hAnsi="Arial" w:cs="Arial"/>
          <w:sz w:val="24"/>
          <w:szCs w:val="24"/>
        </w:rPr>
      </w:pPr>
      <w:r>
        <w:rPr>
          <w:rFonts w:ascii="Arial" w:hAnsi="Arial" w:cs="Arial"/>
          <w:sz w:val="24"/>
          <w:szCs w:val="24"/>
        </w:rPr>
        <w:t>5. Construir Bogotá Región con gobierno abierto, transparente y ciudadanía consciente.</w:t>
      </w:r>
    </w:p>
    <w:p w14:paraId="2F4F2040" w14:textId="77777777" w:rsidR="008B74E7" w:rsidRDefault="008B74E7" w:rsidP="008B74E7">
      <w:pPr>
        <w:jc w:val="both"/>
        <w:rPr>
          <w:rFonts w:ascii="Arial" w:hAnsi="Arial" w:cs="Arial"/>
          <w:b/>
          <w:bCs/>
          <w:sz w:val="24"/>
          <w:szCs w:val="24"/>
        </w:rPr>
      </w:pPr>
    </w:p>
    <w:p w14:paraId="0995136A" w14:textId="77777777" w:rsidR="008B74E7" w:rsidRDefault="008B74E7" w:rsidP="008B74E7">
      <w:pPr>
        <w:jc w:val="both"/>
        <w:rPr>
          <w:rFonts w:ascii="Arial" w:hAnsi="Arial" w:cs="Arial"/>
          <w:b/>
          <w:bCs/>
          <w:sz w:val="24"/>
          <w:szCs w:val="24"/>
        </w:rPr>
      </w:pPr>
      <w:r>
        <w:rPr>
          <w:rFonts w:ascii="Arial" w:hAnsi="Arial" w:cs="Arial"/>
          <w:b/>
          <w:bCs/>
          <w:sz w:val="24"/>
          <w:szCs w:val="24"/>
        </w:rPr>
        <w:t>Logros de ciudad:</w:t>
      </w:r>
    </w:p>
    <w:p w14:paraId="37168D05" w14:textId="77777777" w:rsidR="008B74E7" w:rsidRDefault="008B74E7" w:rsidP="008B74E7">
      <w:pPr>
        <w:jc w:val="both"/>
        <w:rPr>
          <w:rFonts w:ascii="Arial" w:hAnsi="Arial" w:cs="Arial"/>
          <w:b/>
          <w:bCs/>
          <w:sz w:val="24"/>
          <w:szCs w:val="24"/>
        </w:rPr>
      </w:pPr>
    </w:p>
    <w:p w14:paraId="772CC58A" w14:textId="77777777" w:rsidR="008B74E7" w:rsidRDefault="008B74E7" w:rsidP="008E75DA">
      <w:pPr>
        <w:pStyle w:val="Prrafodelista"/>
        <w:numPr>
          <w:ilvl w:val="0"/>
          <w:numId w:val="34"/>
        </w:numPr>
        <w:suppressAutoHyphens w:val="0"/>
        <w:spacing w:after="0" w:line="240" w:lineRule="auto"/>
        <w:jc w:val="both"/>
        <w:rPr>
          <w:rFonts w:ascii="Arial" w:hAnsi="Arial" w:cs="Arial"/>
          <w:sz w:val="24"/>
          <w:szCs w:val="24"/>
        </w:rPr>
      </w:pPr>
      <w:r>
        <w:rPr>
          <w:rFonts w:ascii="Arial" w:hAnsi="Arial" w:cs="Arial"/>
          <w:sz w:val="24"/>
          <w:szCs w:val="24"/>
        </w:rPr>
        <w:t>9. Promover la participación, la transformación cultural, deportiva, recreativa, patrimonial y artística que propicien espacios de encuentro, tejido social y reconocimiento del otro.</w:t>
      </w:r>
    </w:p>
    <w:p w14:paraId="0BA33F57" w14:textId="77777777" w:rsidR="008B74E7" w:rsidRDefault="008B74E7" w:rsidP="008E75DA">
      <w:pPr>
        <w:pStyle w:val="Prrafodelista"/>
        <w:numPr>
          <w:ilvl w:val="0"/>
          <w:numId w:val="34"/>
        </w:numPr>
        <w:suppressAutoHyphens w:val="0"/>
        <w:spacing w:after="0" w:line="240" w:lineRule="auto"/>
        <w:jc w:val="both"/>
        <w:rPr>
          <w:rFonts w:ascii="Arial" w:hAnsi="Arial" w:cs="Arial"/>
          <w:sz w:val="24"/>
          <w:szCs w:val="24"/>
        </w:rPr>
      </w:pPr>
      <w:r>
        <w:rPr>
          <w:rFonts w:ascii="Arial" w:hAnsi="Arial" w:cs="Arial"/>
          <w:sz w:val="24"/>
          <w:szCs w:val="24"/>
        </w:rPr>
        <w:t>15. Intervenir integralmente áreas estratégicas de Bogotá teniendo en cuenta las dinámicas patrimoniales, ambientales, sociales y culturales</w:t>
      </w:r>
    </w:p>
    <w:p w14:paraId="10C197FE" w14:textId="77777777" w:rsidR="008B74E7" w:rsidRDefault="008B74E7" w:rsidP="008E75DA">
      <w:pPr>
        <w:pStyle w:val="Prrafodelista"/>
        <w:numPr>
          <w:ilvl w:val="0"/>
          <w:numId w:val="34"/>
        </w:numPr>
        <w:suppressAutoHyphens w:val="0"/>
        <w:spacing w:after="0" w:line="240" w:lineRule="auto"/>
        <w:jc w:val="both"/>
        <w:rPr>
          <w:rFonts w:ascii="Arial" w:hAnsi="Arial" w:cs="Arial"/>
          <w:sz w:val="24"/>
          <w:szCs w:val="24"/>
        </w:rPr>
      </w:pPr>
      <w:r>
        <w:rPr>
          <w:rFonts w:ascii="Arial" w:hAnsi="Arial" w:cs="Arial"/>
          <w:sz w:val="24"/>
          <w:szCs w:val="24"/>
        </w:rPr>
        <w:t>30. Incrementar la efectividad de la gestión pública distrital y local.</w:t>
      </w:r>
    </w:p>
    <w:p w14:paraId="4401122C" w14:textId="77777777" w:rsidR="008B74E7" w:rsidRDefault="008B74E7" w:rsidP="008B74E7">
      <w:pPr>
        <w:jc w:val="both"/>
        <w:rPr>
          <w:rFonts w:ascii="Arial" w:hAnsi="Arial" w:cs="Arial"/>
          <w:b/>
          <w:bCs/>
          <w:sz w:val="24"/>
          <w:szCs w:val="24"/>
        </w:rPr>
      </w:pPr>
    </w:p>
    <w:p w14:paraId="7822EE2F" w14:textId="77777777" w:rsidR="008B74E7" w:rsidRDefault="008B74E7" w:rsidP="008B74E7">
      <w:pPr>
        <w:jc w:val="both"/>
        <w:rPr>
          <w:rFonts w:ascii="Arial" w:hAnsi="Arial" w:cs="Arial"/>
          <w:b/>
          <w:bCs/>
          <w:sz w:val="24"/>
          <w:szCs w:val="24"/>
        </w:rPr>
      </w:pPr>
      <w:r>
        <w:rPr>
          <w:rFonts w:ascii="Arial" w:hAnsi="Arial" w:cs="Arial"/>
          <w:b/>
          <w:bCs/>
          <w:sz w:val="24"/>
          <w:szCs w:val="24"/>
        </w:rPr>
        <w:t>Programas estratégicos:</w:t>
      </w:r>
    </w:p>
    <w:p w14:paraId="6F1876DC" w14:textId="77777777" w:rsidR="008B74E7" w:rsidRDefault="008B74E7" w:rsidP="008B74E7">
      <w:pPr>
        <w:jc w:val="both"/>
        <w:rPr>
          <w:rFonts w:ascii="Arial" w:hAnsi="Arial" w:cs="Arial"/>
          <w:b/>
          <w:bCs/>
          <w:sz w:val="24"/>
          <w:szCs w:val="24"/>
        </w:rPr>
      </w:pPr>
    </w:p>
    <w:p w14:paraId="1894C472" w14:textId="77777777" w:rsidR="008B74E7" w:rsidRDefault="008B74E7" w:rsidP="008E75DA">
      <w:pPr>
        <w:pStyle w:val="Prrafodelista"/>
        <w:numPr>
          <w:ilvl w:val="0"/>
          <w:numId w:val="35"/>
        </w:numPr>
        <w:suppressAutoHyphens w:val="0"/>
        <w:spacing w:after="0" w:line="240" w:lineRule="auto"/>
        <w:jc w:val="both"/>
        <w:rPr>
          <w:rFonts w:ascii="Arial" w:hAnsi="Arial" w:cs="Arial"/>
          <w:sz w:val="24"/>
          <w:szCs w:val="24"/>
        </w:rPr>
      </w:pPr>
      <w:r>
        <w:rPr>
          <w:rFonts w:ascii="Arial" w:hAnsi="Arial" w:cs="Arial"/>
          <w:sz w:val="24"/>
          <w:szCs w:val="24"/>
        </w:rPr>
        <w:t>1.Oportunidades de educación, salud y cultura para mujeres, jóvenes, niños, niñas y adolescentes</w:t>
      </w:r>
    </w:p>
    <w:p w14:paraId="1E40F9E5" w14:textId="77777777" w:rsidR="008B74E7" w:rsidRDefault="008B74E7" w:rsidP="008E75DA">
      <w:pPr>
        <w:pStyle w:val="Prrafodelista"/>
        <w:numPr>
          <w:ilvl w:val="0"/>
          <w:numId w:val="35"/>
        </w:numPr>
        <w:suppressAutoHyphens w:val="0"/>
        <w:spacing w:after="0" w:line="240" w:lineRule="auto"/>
        <w:jc w:val="both"/>
        <w:rPr>
          <w:rFonts w:ascii="Arial" w:hAnsi="Arial" w:cs="Arial"/>
          <w:sz w:val="24"/>
          <w:szCs w:val="24"/>
        </w:rPr>
      </w:pPr>
      <w:r>
        <w:rPr>
          <w:rFonts w:ascii="Arial" w:hAnsi="Arial" w:cs="Arial"/>
          <w:sz w:val="24"/>
          <w:szCs w:val="24"/>
        </w:rPr>
        <w:t>2. Mejores ingresos de los hogares y combatir la feminización de la pobreza</w:t>
      </w:r>
    </w:p>
    <w:p w14:paraId="3DBF8DAC" w14:textId="77777777" w:rsidR="008B74E7" w:rsidRDefault="008B74E7" w:rsidP="008E75DA">
      <w:pPr>
        <w:pStyle w:val="Prrafodelista"/>
        <w:numPr>
          <w:ilvl w:val="0"/>
          <w:numId w:val="35"/>
        </w:numPr>
        <w:suppressAutoHyphens w:val="0"/>
        <w:spacing w:after="0" w:line="240" w:lineRule="auto"/>
        <w:jc w:val="both"/>
        <w:rPr>
          <w:rFonts w:ascii="Arial" w:hAnsi="Arial" w:cs="Arial"/>
          <w:sz w:val="24"/>
          <w:szCs w:val="24"/>
        </w:rPr>
      </w:pPr>
      <w:r>
        <w:rPr>
          <w:rFonts w:ascii="Arial" w:hAnsi="Arial" w:cs="Arial"/>
          <w:sz w:val="24"/>
          <w:szCs w:val="24"/>
        </w:rPr>
        <w:t>3. Sistema Distrital de cuidado</w:t>
      </w:r>
    </w:p>
    <w:p w14:paraId="78AAE443" w14:textId="77777777" w:rsidR="008B74E7" w:rsidRDefault="008B74E7" w:rsidP="008E75DA">
      <w:pPr>
        <w:pStyle w:val="Prrafodelista"/>
        <w:numPr>
          <w:ilvl w:val="0"/>
          <w:numId w:val="35"/>
        </w:numPr>
        <w:suppressAutoHyphens w:val="0"/>
        <w:spacing w:after="0" w:line="240" w:lineRule="auto"/>
        <w:jc w:val="both"/>
        <w:rPr>
          <w:rFonts w:ascii="Arial" w:hAnsi="Arial" w:cs="Arial"/>
          <w:sz w:val="24"/>
          <w:szCs w:val="24"/>
        </w:rPr>
      </w:pPr>
      <w:r>
        <w:rPr>
          <w:rFonts w:ascii="Arial" w:hAnsi="Arial" w:cs="Arial"/>
          <w:sz w:val="24"/>
          <w:szCs w:val="24"/>
        </w:rPr>
        <w:t>7. Cuidado y mantenimiento del ambiente construido</w:t>
      </w:r>
    </w:p>
    <w:p w14:paraId="4F03C3F1" w14:textId="77777777" w:rsidR="008B74E7" w:rsidRDefault="008B74E7" w:rsidP="008E75DA">
      <w:pPr>
        <w:pStyle w:val="Prrafodelista"/>
        <w:numPr>
          <w:ilvl w:val="0"/>
          <w:numId w:val="35"/>
        </w:numPr>
        <w:suppressAutoHyphens w:val="0"/>
        <w:spacing w:after="0" w:line="240" w:lineRule="auto"/>
        <w:jc w:val="both"/>
        <w:rPr>
          <w:rFonts w:ascii="Arial" w:hAnsi="Arial" w:cs="Arial"/>
          <w:sz w:val="24"/>
          <w:szCs w:val="24"/>
        </w:rPr>
      </w:pPr>
      <w:r>
        <w:rPr>
          <w:rFonts w:ascii="Arial" w:hAnsi="Arial" w:cs="Arial"/>
          <w:sz w:val="24"/>
          <w:szCs w:val="24"/>
        </w:rPr>
        <w:t>15.Gestión pública efectiva, abierta y transparente</w:t>
      </w:r>
    </w:p>
    <w:p w14:paraId="58630BAC" w14:textId="6AC3A5FD" w:rsidR="0000503F" w:rsidRDefault="0000503F" w:rsidP="00E66E6B">
      <w:pPr>
        <w:jc w:val="both"/>
        <w:rPr>
          <w:rFonts w:ascii="Arial" w:hAnsi="Arial" w:cs="Arial"/>
          <w:sz w:val="24"/>
          <w:szCs w:val="24"/>
        </w:rPr>
      </w:pPr>
    </w:p>
    <w:p w14:paraId="048B36C6" w14:textId="77777777" w:rsidR="008B74E7" w:rsidRDefault="008B74E7" w:rsidP="008B74E7">
      <w:pPr>
        <w:jc w:val="both"/>
        <w:rPr>
          <w:rFonts w:ascii="Arial" w:hAnsi="Arial" w:cs="Arial"/>
          <w:b/>
          <w:bCs/>
          <w:sz w:val="24"/>
          <w:szCs w:val="24"/>
        </w:rPr>
      </w:pPr>
      <w:r>
        <w:rPr>
          <w:rFonts w:ascii="Arial" w:hAnsi="Arial" w:cs="Arial"/>
          <w:b/>
          <w:bCs/>
          <w:sz w:val="24"/>
          <w:szCs w:val="24"/>
        </w:rPr>
        <w:t>Programas generales:</w:t>
      </w:r>
    </w:p>
    <w:p w14:paraId="6BC0FD8E" w14:textId="77777777" w:rsidR="008B74E7" w:rsidRDefault="008B74E7" w:rsidP="008B74E7">
      <w:pPr>
        <w:jc w:val="both"/>
        <w:rPr>
          <w:rFonts w:ascii="Arial" w:hAnsi="Arial" w:cs="Arial"/>
          <w:b/>
          <w:bCs/>
          <w:sz w:val="24"/>
          <w:szCs w:val="24"/>
        </w:rPr>
      </w:pPr>
    </w:p>
    <w:p w14:paraId="65CC1031" w14:textId="77777777" w:rsidR="008B74E7" w:rsidRDefault="008B74E7" w:rsidP="008E75DA">
      <w:pPr>
        <w:pStyle w:val="Prrafodelista"/>
        <w:numPr>
          <w:ilvl w:val="0"/>
          <w:numId w:val="36"/>
        </w:numPr>
        <w:suppressAutoHyphens w:val="0"/>
        <w:spacing w:after="0" w:line="240" w:lineRule="auto"/>
        <w:jc w:val="both"/>
        <w:rPr>
          <w:rFonts w:ascii="Arial" w:hAnsi="Arial" w:cs="Arial"/>
          <w:sz w:val="24"/>
          <w:szCs w:val="24"/>
        </w:rPr>
      </w:pPr>
      <w:r>
        <w:rPr>
          <w:rFonts w:ascii="Arial" w:hAnsi="Arial" w:cs="Arial"/>
          <w:sz w:val="24"/>
          <w:szCs w:val="24"/>
        </w:rPr>
        <w:t>20. Bogotá, referente en cultura, deporte, recreación y actividad física, con parques para el desarrollo y la salud</w:t>
      </w:r>
    </w:p>
    <w:p w14:paraId="60961F4F" w14:textId="77777777" w:rsidR="008B74E7" w:rsidRDefault="008B74E7" w:rsidP="008E75DA">
      <w:pPr>
        <w:pStyle w:val="Prrafodelista"/>
        <w:numPr>
          <w:ilvl w:val="0"/>
          <w:numId w:val="36"/>
        </w:numPr>
        <w:suppressAutoHyphens w:val="0"/>
        <w:spacing w:after="0" w:line="240" w:lineRule="auto"/>
        <w:jc w:val="both"/>
        <w:rPr>
          <w:rFonts w:ascii="Arial" w:hAnsi="Arial" w:cs="Arial"/>
          <w:sz w:val="24"/>
          <w:szCs w:val="24"/>
        </w:rPr>
      </w:pPr>
      <w:r>
        <w:rPr>
          <w:rFonts w:ascii="Arial" w:hAnsi="Arial" w:cs="Arial"/>
          <w:sz w:val="24"/>
          <w:szCs w:val="24"/>
        </w:rPr>
        <w:t>32.Revitalización urbana para la competitividad</w:t>
      </w:r>
    </w:p>
    <w:p w14:paraId="7A3C0F09" w14:textId="77777777" w:rsidR="008B74E7" w:rsidRDefault="008B74E7" w:rsidP="008E75DA">
      <w:pPr>
        <w:pStyle w:val="Prrafodelista"/>
        <w:numPr>
          <w:ilvl w:val="0"/>
          <w:numId w:val="36"/>
        </w:numPr>
        <w:suppressAutoHyphens w:val="0"/>
        <w:spacing w:after="0" w:line="240" w:lineRule="auto"/>
        <w:jc w:val="both"/>
        <w:rPr>
          <w:rFonts w:ascii="Arial" w:hAnsi="Arial" w:cs="Arial"/>
          <w:sz w:val="24"/>
          <w:szCs w:val="24"/>
        </w:rPr>
      </w:pPr>
      <w:r>
        <w:rPr>
          <w:rFonts w:ascii="Arial" w:hAnsi="Arial" w:cs="Arial"/>
          <w:sz w:val="24"/>
          <w:szCs w:val="24"/>
        </w:rPr>
        <w:t>56. Gestión pública efectiva</w:t>
      </w:r>
    </w:p>
    <w:p w14:paraId="4B41E75E" w14:textId="77777777" w:rsidR="00332888" w:rsidRDefault="00332888" w:rsidP="00332888">
      <w:pPr>
        <w:jc w:val="both"/>
        <w:rPr>
          <w:rFonts w:ascii="Arial" w:hAnsi="Arial" w:cs="Arial"/>
          <w:sz w:val="24"/>
          <w:szCs w:val="24"/>
        </w:rPr>
      </w:pPr>
    </w:p>
    <w:p w14:paraId="2EA53B09" w14:textId="77777777" w:rsidR="008B74E7" w:rsidRDefault="008B74E7" w:rsidP="008B74E7">
      <w:pPr>
        <w:ind w:left="-142"/>
        <w:jc w:val="both"/>
        <w:rPr>
          <w:rFonts w:ascii="Arial" w:hAnsi="Arial" w:cs="Arial"/>
          <w:sz w:val="24"/>
          <w:szCs w:val="24"/>
        </w:rPr>
      </w:pPr>
      <w:r>
        <w:rPr>
          <w:rFonts w:ascii="Arial" w:hAnsi="Arial" w:cs="Arial"/>
          <w:sz w:val="24"/>
          <w:szCs w:val="24"/>
        </w:rPr>
        <w:t>Para lograr los objetivos propuestos en el Plan Distrital de Desarrollo “Un Nuevo Contrato Social y Ambiental para la Bogotá del Siglo XXI", el IDRD cuenta con nueve proyectos de inversión inscritos y registrados, los cuales se enuncian a continuación:</w:t>
      </w:r>
    </w:p>
    <w:p w14:paraId="203A1A05" w14:textId="5B6E736D" w:rsidR="000F0214" w:rsidRDefault="000F0214" w:rsidP="00332888">
      <w:pPr>
        <w:ind w:left="-142"/>
        <w:jc w:val="both"/>
        <w:rPr>
          <w:rFonts w:ascii="Arial" w:hAnsi="Arial" w:cs="Arial"/>
          <w:sz w:val="24"/>
          <w:szCs w:val="24"/>
        </w:rPr>
      </w:pPr>
    </w:p>
    <w:p w14:paraId="374EF8AF" w14:textId="77777777" w:rsidR="0057461E" w:rsidRDefault="0057461E" w:rsidP="00332888">
      <w:pPr>
        <w:ind w:left="-142"/>
        <w:jc w:val="both"/>
        <w:rPr>
          <w:rFonts w:ascii="Arial" w:hAnsi="Arial" w:cs="Arial"/>
          <w:sz w:val="24"/>
          <w:szCs w:val="24"/>
        </w:rPr>
      </w:pPr>
    </w:p>
    <w:p w14:paraId="1AB70A0C" w14:textId="72610E7D" w:rsidR="00332888" w:rsidRDefault="00332888" w:rsidP="00332888">
      <w:pPr>
        <w:ind w:left="-142"/>
        <w:jc w:val="both"/>
        <w:rPr>
          <w:rFonts w:ascii="Arial" w:hAnsi="Arial" w:cs="Arial"/>
          <w:sz w:val="24"/>
          <w:szCs w:val="24"/>
        </w:rPr>
      </w:pPr>
    </w:p>
    <w:p w14:paraId="1075C9C0" w14:textId="11C97370" w:rsidR="0057461E" w:rsidRDefault="0057461E" w:rsidP="00332888">
      <w:pPr>
        <w:ind w:left="-142"/>
        <w:jc w:val="both"/>
        <w:rPr>
          <w:rFonts w:ascii="Arial" w:hAnsi="Arial" w:cs="Arial"/>
          <w:sz w:val="24"/>
          <w:szCs w:val="24"/>
        </w:rPr>
      </w:pPr>
    </w:p>
    <w:p w14:paraId="785E5B5D" w14:textId="77777777" w:rsidR="0057461E" w:rsidRDefault="0057461E" w:rsidP="00332888">
      <w:pPr>
        <w:ind w:left="-142"/>
        <w:jc w:val="both"/>
        <w:rPr>
          <w:rFonts w:ascii="Arial" w:hAnsi="Arial" w:cs="Arial"/>
          <w:sz w:val="24"/>
          <w:szCs w:val="24"/>
        </w:rPr>
      </w:pPr>
    </w:p>
    <w:tbl>
      <w:tblPr>
        <w:tblW w:w="5296" w:type="pct"/>
        <w:tblCellMar>
          <w:left w:w="70" w:type="dxa"/>
          <w:right w:w="70" w:type="dxa"/>
        </w:tblCellMar>
        <w:tblLook w:val="04A0" w:firstRow="1" w:lastRow="0" w:firstColumn="1" w:lastColumn="0" w:noHBand="0" w:noVBand="1"/>
      </w:tblPr>
      <w:tblGrid>
        <w:gridCol w:w="1429"/>
        <w:gridCol w:w="1297"/>
        <w:gridCol w:w="2180"/>
        <w:gridCol w:w="1287"/>
        <w:gridCol w:w="3556"/>
      </w:tblGrid>
      <w:tr w:rsidR="008B74E7" w14:paraId="55D135E6" w14:textId="77777777" w:rsidTr="008B74E7">
        <w:trPr>
          <w:trHeight w:val="232"/>
        </w:trPr>
        <w:tc>
          <w:tcPr>
            <w:tcW w:w="7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AA3CD5" w14:textId="77777777" w:rsidR="008B74E7" w:rsidRDefault="008B74E7">
            <w:pPr>
              <w:jc w:val="center"/>
              <w:rPr>
                <w:rFonts w:ascii="Calibri" w:hAnsi="Calibri" w:cs="Calibri"/>
                <w:b/>
                <w:bCs/>
                <w:sz w:val="16"/>
                <w:szCs w:val="16"/>
                <w:lang w:eastAsia="es-CO" w:bidi="hi-IN"/>
              </w:rPr>
            </w:pPr>
            <w:r>
              <w:rPr>
                <w:rFonts w:ascii="Calibri" w:hAnsi="Calibri" w:cs="Calibri"/>
                <w:b/>
                <w:bCs/>
                <w:sz w:val="16"/>
                <w:szCs w:val="16"/>
                <w:lang w:eastAsia="es-CO" w:bidi="hi-IN"/>
              </w:rPr>
              <w:t>PROPÓSITO</w:t>
            </w:r>
          </w:p>
        </w:tc>
        <w:tc>
          <w:tcPr>
            <w:tcW w:w="66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8ECA05B" w14:textId="77777777" w:rsidR="008B74E7" w:rsidRDefault="008B74E7">
            <w:pPr>
              <w:jc w:val="center"/>
              <w:rPr>
                <w:rFonts w:ascii="Calibri" w:hAnsi="Calibri" w:cs="Calibri"/>
                <w:b/>
                <w:bCs/>
                <w:sz w:val="16"/>
                <w:szCs w:val="16"/>
                <w:lang w:eastAsia="es-CO" w:bidi="hi-IN"/>
              </w:rPr>
            </w:pPr>
            <w:r>
              <w:rPr>
                <w:rFonts w:ascii="Calibri" w:hAnsi="Calibri" w:cs="Calibri"/>
                <w:b/>
                <w:bCs/>
                <w:sz w:val="16"/>
                <w:szCs w:val="16"/>
                <w:lang w:eastAsia="es-CO" w:bidi="hi-IN"/>
              </w:rPr>
              <w:t xml:space="preserve">LOGROS DE CIUDAD </w:t>
            </w:r>
          </w:p>
        </w:tc>
        <w:tc>
          <w:tcPr>
            <w:tcW w:w="111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8D088E3" w14:textId="77777777" w:rsidR="008B74E7" w:rsidRDefault="008B74E7">
            <w:pPr>
              <w:jc w:val="center"/>
              <w:rPr>
                <w:rFonts w:ascii="Calibri" w:hAnsi="Calibri" w:cs="Calibri"/>
                <w:b/>
                <w:bCs/>
                <w:sz w:val="16"/>
                <w:szCs w:val="16"/>
                <w:lang w:eastAsia="es-CO" w:bidi="hi-IN"/>
              </w:rPr>
            </w:pPr>
            <w:r>
              <w:rPr>
                <w:rFonts w:ascii="Calibri" w:hAnsi="Calibri" w:cs="Calibri"/>
                <w:b/>
                <w:bCs/>
                <w:sz w:val="16"/>
                <w:szCs w:val="16"/>
                <w:lang w:eastAsia="es-CO" w:bidi="hi-IN"/>
              </w:rPr>
              <w:t>PROGRAMA ESTRATEGICO</w:t>
            </w:r>
          </w:p>
        </w:tc>
        <w:tc>
          <w:tcPr>
            <w:tcW w:w="66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2077C1" w14:textId="77777777" w:rsidR="008B74E7" w:rsidRDefault="008B74E7">
            <w:pPr>
              <w:jc w:val="center"/>
              <w:rPr>
                <w:rFonts w:ascii="Calibri" w:hAnsi="Calibri" w:cs="Calibri"/>
                <w:b/>
                <w:bCs/>
                <w:sz w:val="16"/>
                <w:szCs w:val="16"/>
                <w:lang w:eastAsia="es-CO" w:bidi="hi-IN"/>
              </w:rPr>
            </w:pPr>
            <w:r>
              <w:rPr>
                <w:rFonts w:ascii="Calibri" w:hAnsi="Calibri" w:cs="Calibri"/>
                <w:b/>
                <w:bCs/>
                <w:sz w:val="16"/>
                <w:szCs w:val="16"/>
                <w:lang w:eastAsia="es-CO" w:bidi="hi-IN"/>
              </w:rPr>
              <w:t xml:space="preserve">PROGRAMA </w:t>
            </w:r>
          </w:p>
        </w:tc>
        <w:tc>
          <w:tcPr>
            <w:tcW w:w="182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F9F1ABA" w14:textId="77777777" w:rsidR="008B74E7" w:rsidRDefault="008B74E7">
            <w:pPr>
              <w:jc w:val="center"/>
              <w:rPr>
                <w:rFonts w:ascii="Calibri" w:hAnsi="Calibri" w:cs="Calibri"/>
                <w:b/>
                <w:bCs/>
                <w:sz w:val="16"/>
                <w:szCs w:val="16"/>
                <w:lang w:eastAsia="es-CO" w:bidi="hi-IN"/>
              </w:rPr>
            </w:pPr>
            <w:r>
              <w:rPr>
                <w:rFonts w:ascii="Calibri" w:hAnsi="Calibri" w:cs="Calibri"/>
                <w:b/>
                <w:bCs/>
                <w:sz w:val="16"/>
                <w:szCs w:val="16"/>
                <w:lang w:eastAsia="es-CO" w:bidi="hi-IN"/>
              </w:rPr>
              <w:t>PROYECTOS DE INVERSIÓN</w:t>
            </w:r>
          </w:p>
        </w:tc>
      </w:tr>
      <w:tr w:rsidR="008B74E7" w14:paraId="096E8B13" w14:textId="77777777" w:rsidTr="008B74E7">
        <w:trPr>
          <w:trHeight w:val="349"/>
        </w:trPr>
        <w:tc>
          <w:tcPr>
            <w:tcW w:w="733" w:type="pct"/>
            <w:vMerge w:val="restart"/>
            <w:tcBorders>
              <w:top w:val="nil"/>
              <w:left w:val="single" w:sz="4" w:space="0" w:color="auto"/>
              <w:bottom w:val="single" w:sz="4" w:space="0" w:color="auto"/>
              <w:right w:val="single" w:sz="4" w:space="0" w:color="auto"/>
            </w:tcBorders>
            <w:vAlign w:val="center"/>
            <w:hideMark/>
          </w:tcPr>
          <w:p w14:paraId="560D9AB6"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1.Hacer un nuevo contrato social con igualdad de oportunidades para la inclusión social, productiva y política.</w:t>
            </w:r>
          </w:p>
        </w:tc>
        <w:tc>
          <w:tcPr>
            <w:tcW w:w="665" w:type="pct"/>
            <w:vMerge w:val="restart"/>
            <w:tcBorders>
              <w:top w:val="nil"/>
              <w:left w:val="single" w:sz="4" w:space="0" w:color="auto"/>
              <w:bottom w:val="single" w:sz="4" w:space="0" w:color="auto"/>
              <w:right w:val="single" w:sz="4" w:space="0" w:color="auto"/>
            </w:tcBorders>
            <w:vAlign w:val="center"/>
            <w:hideMark/>
          </w:tcPr>
          <w:p w14:paraId="62F51002"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9. Promover la participación, la transformación cultural, deportiva, recreativa, patrimonial y artística que propicien espacios de encuentro, tejido social y reconocimiento del otro.</w:t>
            </w:r>
          </w:p>
        </w:tc>
        <w:tc>
          <w:tcPr>
            <w:tcW w:w="1118" w:type="pct"/>
            <w:vMerge w:val="restart"/>
            <w:tcBorders>
              <w:top w:val="nil"/>
              <w:left w:val="single" w:sz="4" w:space="0" w:color="auto"/>
              <w:bottom w:val="single" w:sz="4" w:space="0" w:color="auto"/>
              <w:right w:val="single" w:sz="4" w:space="0" w:color="auto"/>
            </w:tcBorders>
            <w:vAlign w:val="center"/>
            <w:hideMark/>
          </w:tcPr>
          <w:p w14:paraId="6E73F909"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3. Sistema Distrital de cuidado</w:t>
            </w:r>
          </w:p>
        </w:tc>
        <w:tc>
          <w:tcPr>
            <w:tcW w:w="660" w:type="pct"/>
            <w:vMerge w:val="restart"/>
            <w:tcBorders>
              <w:top w:val="nil"/>
              <w:left w:val="single" w:sz="4" w:space="0" w:color="auto"/>
              <w:bottom w:val="single" w:sz="4" w:space="0" w:color="auto"/>
              <w:right w:val="single" w:sz="4" w:space="0" w:color="auto"/>
            </w:tcBorders>
            <w:vAlign w:val="center"/>
            <w:hideMark/>
          </w:tcPr>
          <w:p w14:paraId="7225C614"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20. Bogotá, referente en cultura, deporte, recreación y actividad física, con parques para el desarrollo y la salud</w:t>
            </w:r>
          </w:p>
        </w:tc>
        <w:tc>
          <w:tcPr>
            <w:tcW w:w="1824" w:type="pct"/>
            <w:tcBorders>
              <w:top w:val="nil"/>
              <w:left w:val="nil"/>
              <w:bottom w:val="single" w:sz="4" w:space="0" w:color="auto"/>
              <w:right w:val="single" w:sz="4" w:space="0" w:color="auto"/>
            </w:tcBorders>
            <w:vAlign w:val="bottom"/>
            <w:hideMark/>
          </w:tcPr>
          <w:p w14:paraId="2E2CD831" w14:textId="77777777" w:rsidR="008B74E7" w:rsidRDefault="008B74E7">
            <w:pPr>
              <w:rPr>
                <w:rFonts w:ascii="Calibri" w:hAnsi="Calibri" w:cs="Calibri"/>
                <w:color w:val="000000"/>
                <w:sz w:val="16"/>
                <w:szCs w:val="16"/>
                <w:lang w:eastAsia="es-CO" w:bidi="hi-IN"/>
              </w:rPr>
            </w:pPr>
            <w:r>
              <w:rPr>
                <w:rFonts w:ascii="Calibri" w:hAnsi="Calibri" w:cs="Calibri"/>
                <w:color w:val="000000"/>
                <w:sz w:val="16"/>
                <w:szCs w:val="16"/>
                <w:lang w:eastAsia="es-CO" w:bidi="hi-IN"/>
              </w:rPr>
              <w:t>7850 Implementación de una estrategia para el desarrollo deportivo y competitivo de Bogotá</w:t>
            </w:r>
          </w:p>
        </w:tc>
      </w:tr>
      <w:tr w:rsidR="008B74E7" w14:paraId="1C2B5457" w14:textId="77777777" w:rsidTr="008B74E7">
        <w:trPr>
          <w:trHeight w:val="232"/>
        </w:trPr>
        <w:tc>
          <w:tcPr>
            <w:tcW w:w="0" w:type="auto"/>
            <w:vMerge/>
            <w:tcBorders>
              <w:top w:val="nil"/>
              <w:left w:val="single" w:sz="4" w:space="0" w:color="auto"/>
              <w:bottom w:val="single" w:sz="4" w:space="0" w:color="auto"/>
              <w:right w:val="single" w:sz="4" w:space="0" w:color="auto"/>
            </w:tcBorders>
            <w:vAlign w:val="center"/>
            <w:hideMark/>
          </w:tcPr>
          <w:p w14:paraId="70D9FF03"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76190F3F"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3A6AD926"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30196AFC" w14:textId="77777777" w:rsidR="008B74E7" w:rsidRDefault="008B74E7">
            <w:pPr>
              <w:suppressAutoHyphens w:val="0"/>
              <w:rPr>
                <w:rFonts w:ascii="Calibri" w:hAnsi="Calibri" w:cs="Calibri"/>
                <w:color w:val="000000"/>
                <w:sz w:val="16"/>
                <w:szCs w:val="16"/>
                <w:lang w:eastAsia="es-CO" w:bidi="hi-IN"/>
              </w:rPr>
            </w:pPr>
          </w:p>
        </w:tc>
        <w:tc>
          <w:tcPr>
            <w:tcW w:w="1824" w:type="pct"/>
            <w:tcBorders>
              <w:top w:val="nil"/>
              <w:left w:val="nil"/>
              <w:bottom w:val="single" w:sz="4" w:space="0" w:color="auto"/>
              <w:right w:val="single" w:sz="4" w:space="0" w:color="auto"/>
            </w:tcBorders>
            <w:vAlign w:val="bottom"/>
            <w:hideMark/>
          </w:tcPr>
          <w:p w14:paraId="5A2A19C4" w14:textId="77777777" w:rsidR="008B74E7" w:rsidRDefault="008B74E7">
            <w:pPr>
              <w:rPr>
                <w:rFonts w:ascii="Calibri" w:hAnsi="Calibri" w:cs="Calibri"/>
                <w:color w:val="000000"/>
                <w:sz w:val="16"/>
                <w:szCs w:val="16"/>
                <w:lang w:eastAsia="es-CO" w:bidi="hi-IN"/>
              </w:rPr>
            </w:pPr>
            <w:r>
              <w:rPr>
                <w:rFonts w:ascii="Calibri" w:hAnsi="Calibri" w:cs="Calibri"/>
                <w:color w:val="000000"/>
                <w:sz w:val="16"/>
                <w:szCs w:val="16"/>
                <w:lang w:eastAsia="es-CO" w:bidi="hi-IN"/>
              </w:rPr>
              <w:t>7851 Recreación y deporte para la formación ciudadana en Bogotá</w:t>
            </w:r>
          </w:p>
        </w:tc>
      </w:tr>
      <w:tr w:rsidR="008B74E7" w14:paraId="4DFCA44B" w14:textId="77777777" w:rsidTr="008B74E7">
        <w:trPr>
          <w:trHeight w:val="383"/>
        </w:trPr>
        <w:tc>
          <w:tcPr>
            <w:tcW w:w="0" w:type="auto"/>
            <w:vMerge/>
            <w:tcBorders>
              <w:top w:val="nil"/>
              <w:left w:val="single" w:sz="4" w:space="0" w:color="auto"/>
              <w:bottom w:val="single" w:sz="4" w:space="0" w:color="auto"/>
              <w:right w:val="single" w:sz="4" w:space="0" w:color="auto"/>
            </w:tcBorders>
            <w:vAlign w:val="center"/>
            <w:hideMark/>
          </w:tcPr>
          <w:p w14:paraId="454F42CE"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0CC2B154"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2419AAD9"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07BC1DAD" w14:textId="77777777" w:rsidR="008B74E7" w:rsidRDefault="008B74E7">
            <w:pPr>
              <w:suppressAutoHyphens w:val="0"/>
              <w:rPr>
                <w:rFonts w:ascii="Calibri" w:hAnsi="Calibri" w:cs="Calibri"/>
                <w:color w:val="000000"/>
                <w:sz w:val="16"/>
                <w:szCs w:val="16"/>
                <w:lang w:eastAsia="es-CO" w:bidi="hi-IN"/>
              </w:rPr>
            </w:pPr>
          </w:p>
        </w:tc>
        <w:tc>
          <w:tcPr>
            <w:tcW w:w="1824" w:type="pct"/>
            <w:tcBorders>
              <w:top w:val="nil"/>
              <w:left w:val="nil"/>
              <w:bottom w:val="single" w:sz="4" w:space="0" w:color="auto"/>
              <w:right w:val="single" w:sz="4" w:space="0" w:color="auto"/>
            </w:tcBorders>
            <w:vAlign w:val="bottom"/>
            <w:hideMark/>
          </w:tcPr>
          <w:p w14:paraId="56CB3D54" w14:textId="77777777" w:rsidR="008B74E7" w:rsidRDefault="008B74E7">
            <w:pPr>
              <w:rPr>
                <w:rFonts w:ascii="Calibri" w:hAnsi="Calibri" w:cs="Calibri"/>
                <w:color w:val="000000"/>
                <w:sz w:val="16"/>
                <w:szCs w:val="16"/>
                <w:lang w:eastAsia="es-CO" w:bidi="hi-IN"/>
              </w:rPr>
            </w:pPr>
            <w:r>
              <w:rPr>
                <w:rFonts w:ascii="Calibri" w:hAnsi="Calibri" w:cs="Calibri"/>
                <w:color w:val="000000"/>
                <w:sz w:val="16"/>
                <w:szCs w:val="16"/>
                <w:lang w:eastAsia="es-CO" w:bidi="hi-IN"/>
              </w:rPr>
              <w:t>7852 Construcción de comunidades activas y saludables en Bogotá</w:t>
            </w:r>
          </w:p>
        </w:tc>
      </w:tr>
      <w:tr w:rsidR="008B74E7" w14:paraId="6B80D8E2" w14:textId="77777777" w:rsidTr="008B74E7">
        <w:trPr>
          <w:trHeight w:val="349"/>
        </w:trPr>
        <w:tc>
          <w:tcPr>
            <w:tcW w:w="0" w:type="auto"/>
            <w:vMerge/>
            <w:tcBorders>
              <w:top w:val="nil"/>
              <w:left w:val="single" w:sz="4" w:space="0" w:color="auto"/>
              <w:bottom w:val="single" w:sz="4" w:space="0" w:color="auto"/>
              <w:right w:val="single" w:sz="4" w:space="0" w:color="auto"/>
            </w:tcBorders>
            <w:vAlign w:val="center"/>
            <w:hideMark/>
          </w:tcPr>
          <w:p w14:paraId="7037B6D9"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246E885D"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3F72100F"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15DED2BD" w14:textId="77777777" w:rsidR="008B74E7" w:rsidRDefault="008B74E7">
            <w:pPr>
              <w:suppressAutoHyphens w:val="0"/>
              <w:rPr>
                <w:rFonts w:ascii="Calibri" w:hAnsi="Calibri" w:cs="Calibri"/>
                <w:color w:val="000000"/>
                <w:sz w:val="16"/>
                <w:szCs w:val="16"/>
                <w:lang w:eastAsia="es-CO" w:bidi="hi-IN"/>
              </w:rPr>
            </w:pPr>
          </w:p>
        </w:tc>
        <w:tc>
          <w:tcPr>
            <w:tcW w:w="1824" w:type="pct"/>
            <w:tcBorders>
              <w:top w:val="nil"/>
              <w:left w:val="nil"/>
              <w:bottom w:val="single" w:sz="4" w:space="0" w:color="auto"/>
              <w:right w:val="single" w:sz="4" w:space="0" w:color="auto"/>
            </w:tcBorders>
            <w:vAlign w:val="bottom"/>
            <w:hideMark/>
          </w:tcPr>
          <w:p w14:paraId="2047547C" w14:textId="77777777" w:rsidR="008B74E7" w:rsidRDefault="008B74E7">
            <w:pPr>
              <w:rPr>
                <w:rFonts w:ascii="Calibri" w:hAnsi="Calibri" w:cs="Calibri"/>
                <w:color w:val="000000"/>
                <w:sz w:val="16"/>
                <w:szCs w:val="16"/>
                <w:lang w:eastAsia="es-CO" w:bidi="hi-IN"/>
              </w:rPr>
            </w:pPr>
            <w:r>
              <w:rPr>
                <w:rFonts w:ascii="Calibri" w:hAnsi="Calibri" w:cs="Calibri"/>
                <w:color w:val="000000"/>
                <w:sz w:val="16"/>
                <w:szCs w:val="16"/>
                <w:lang w:eastAsia="es-CO" w:bidi="hi-IN"/>
              </w:rPr>
              <w:t>7853 Administración de parques y escenarios innovadores, sostenibles y con adaptación al cambio climático en Bogotá</w:t>
            </w:r>
          </w:p>
        </w:tc>
      </w:tr>
      <w:tr w:rsidR="008B74E7" w14:paraId="36329230" w14:textId="77777777" w:rsidTr="008B74E7">
        <w:trPr>
          <w:trHeight w:val="349"/>
        </w:trPr>
        <w:tc>
          <w:tcPr>
            <w:tcW w:w="0" w:type="auto"/>
            <w:vMerge/>
            <w:tcBorders>
              <w:top w:val="nil"/>
              <w:left w:val="single" w:sz="4" w:space="0" w:color="auto"/>
              <w:bottom w:val="single" w:sz="4" w:space="0" w:color="auto"/>
              <w:right w:val="single" w:sz="4" w:space="0" w:color="auto"/>
            </w:tcBorders>
            <w:vAlign w:val="center"/>
            <w:hideMark/>
          </w:tcPr>
          <w:p w14:paraId="490D4D03"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1E50501F"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0A1E7B8C"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4E766BDF" w14:textId="77777777" w:rsidR="008B74E7" w:rsidRDefault="008B74E7">
            <w:pPr>
              <w:suppressAutoHyphens w:val="0"/>
              <w:rPr>
                <w:rFonts w:ascii="Calibri" w:hAnsi="Calibri" w:cs="Calibri"/>
                <w:color w:val="000000"/>
                <w:sz w:val="16"/>
                <w:szCs w:val="16"/>
                <w:lang w:eastAsia="es-CO" w:bidi="hi-IN"/>
              </w:rPr>
            </w:pPr>
          </w:p>
        </w:tc>
        <w:tc>
          <w:tcPr>
            <w:tcW w:w="1824" w:type="pct"/>
            <w:tcBorders>
              <w:top w:val="nil"/>
              <w:left w:val="nil"/>
              <w:bottom w:val="single" w:sz="4" w:space="0" w:color="auto"/>
              <w:right w:val="single" w:sz="4" w:space="0" w:color="auto"/>
            </w:tcBorders>
            <w:vAlign w:val="bottom"/>
            <w:hideMark/>
          </w:tcPr>
          <w:p w14:paraId="301524D3" w14:textId="77777777" w:rsidR="008B74E7" w:rsidRDefault="008B74E7">
            <w:pPr>
              <w:rPr>
                <w:rFonts w:ascii="Calibri" w:hAnsi="Calibri" w:cs="Calibri"/>
                <w:color w:val="000000"/>
                <w:sz w:val="16"/>
                <w:szCs w:val="16"/>
                <w:lang w:eastAsia="es-CO" w:bidi="hi-IN"/>
              </w:rPr>
            </w:pPr>
            <w:r>
              <w:rPr>
                <w:rFonts w:ascii="Calibri" w:hAnsi="Calibri" w:cs="Calibri"/>
                <w:color w:val="000000"/>
                <w:sz w:val="16"/>
                <w:szCs w:val="16"/>
                <w:lang w:eastAsia="es-CO" w:bidi="hi-IN"/>
              </w:rPr>
              <w:t>7905 Mejoramiento del sistema de iluminación del estadio Nemesio Camacho el Campin Bogotá</w:t>
            </w:r>
          </w:p>
        </w:tc>
      </w:tr>
      <w:tr w:rsidR="008B74E7" w14:paraId="78882C49" w14:textId="77777777" w:rsidTr="008B74E7">
        <w:trPr>
          <w:trHeight w:val="815"/>
        </w:trPr>
        <w:tc>
          <w:tcPr>
            <w:tcW w:w="0" w:type="auto"/>
            <w:vMerge/>
            <w:tcBorders>
              <w:top w:val="nil"/>
              <w:left w:val="single" w:sz="4" w:space="0" w:color="auto"/>
              <w:bottom w:val="single" w:sz="4" w:space="0" w:color="auto"/>
              <w:right w:val="single" w:sz="4" w:space="0" w:color="auto"/>
            </w:tcBorders>
            <w:vAlign w:val="center"/>
            <w:hideMark/>
          </w:tcPr>
          <w:p w14:paraId="4D1F059E"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3A27517F" w14:textId="77777777" w:rsidR="008B74E7" w:rsidRDefault="008B74E7">
            <w:pPr>
              <w:suppressAutoHyphens w:val="0"/>
              <w:rPr>
                <w:rFonts w:ascii="Calibri" w:hAnsi="Calibri" w:cs="Calibri"/>
                <w:color w:val="000000"/>
                <w:sz w:val="16"/>
                <w:szCs w:val="16"/>
                <w:lang w:eastAsia="es-CO" w:bidi="hi-IN"/>
              </w:rPr>
            </w:pPr>
          </w:p>
        </w:tc>
        <w:tc>
          <w:tcPr>
            <w:tcW w:w="1118" w:type="pct"/>
            <w:tcBorders>
              <w:top w:val="nil"/>
              <w:left w:val="nil"/>
              <w:bottom w:val="single" w:sz="4" w:space="0" w:color="auto"/>
              <w:right w:val="single" w:sz="4" w:space="0" w:color="auto"/>
            </w:tcBorders>
            <w:vAlign w:val="center"/>
            <w:hideMark/>
          </w:tcPr>
          <w:p w14:paraId="116E3979"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1.Oportunidades de educación, salud y cultura para mujeres, jóvenes, niños, niñas y adolescentes</w:t>
            </w:r>
          </w:p>
        </w:tc>
        <w:tc>
          <w:tcPr>
            <w:tcW w:w="0" w:type="auto"/>
            <w:vMerge/>
            <w:tcBorders>
              <w:top w:val="nil"/>
              <w:left w:val="single" w:sz="4" w:space="0" w:color="auto"/>
              <w:bottom w:val="single" w:sz="4" w:space="0" w:color="auto"/>
              <w:right w:val="single" w:sz="4" w:space="0" w:color="auto"/>
            </w:tcBorders>
            <w:vAlign w:val="center"/>
            <w:hideMark/>
          </w:tcPr>
          <w:p w14:paraId="4C9FA39C" w14:textId="77777777" w:rsidR="008B74E7" w:rsidRDefault="008B74E7">
            <w:pPr>
              <w:suppressAutoHyphens w:val="0"/>
              <w:rPr>
                <w:rFonts w:ascii="Calibri" w:hAnsi="Calibri" w:cs="Calibri"/>
                <w:color w:val="000000"/>
                <w:sz w:val="16"/>
                <w:szCs w:val="16"/>
                <w:lang w:eastAsia="es-CO" w:bidi="hi-IN"/>
              </w:rPr>
            </w:pPr>
          </w:p>
        </w:tc>
        <w:tc>
          <w:tcPr>
            <w:tcW w:w="1824" w:type="pct"/>
            <w:tcBorders>
              <w:top w:val="nil"/>
              <w:left w:val="nil"/>
              <w:bottom w:val="single" w:sz="4" w:space="0" w:color="auto"/>
              <w:right w:val="single" w:sz="4" w:space="0" w:color="auto"/>
            </w:tcBorders>
            <w:vAlign w:val="center"/>
            <w:hideMark/>
          </w:tcPr>
          <w:p w14:paraId="23546A8B" w14:textId="77777777" w:rsidR="008B74E7" w:rsidRDefault="008B74E7">
            <w:pPr>
              <w:jc w:val="both"/>
              <w:rPr>
                <w:rFonts w:ascii="Calibri" w:hAnsi="Calibri" w:cs="Calibri"/>
                <w:color w:val="000000"/>
                <w:sz w:val="16"/>
                <w:szCs w:val="16"/>
                <w:lang w:eastAsia="es-CO" w:bidi="hi-IN"/>
              </w:rPr>
            </w:pPr>
            <w:r>
              <w:rPr>
                <w:rFonts w:ascii="Calibri" w:hAnsi="Calibri" w:cs="Calibri"/>
                <w:color w:val="000000"/>
                <w:sz w:val="16"/>
                <w:szCs w:val="16"/>
                <w:lang w:eastAsia="es-CO" w:bidi="hi-IN"/>
              </w:rPr>
              <w:t>7854 Formación de niños, niñas, adolescentes y jóvenes, en las disciplinas deportivas priorizadas, en el marco de la jornada escolar complementaria en Bogotá</w:t>
            </w:r>
          </w:p>
        </w:tc>
      </w:tr>
      <w:tr w:rsidR="008B74E7" w14:paraId="233FEC16" w14:textId="77777777" w:rsidTr="008B74E7">
        <w:trPr>
          <w:trHeight w:val="240"/>
        </w:trPr>
        <w:tc>
          <w:tcPr>
            <w:tcW w:w="0" w:type="auto"/>
            <w:vMerge/>
            <w:tcBorders>
              <w:top w:val="nil"/>
              <w:left w:val="single" w:sz="4" w:space="0" w:color="auto"/>
              <w:bottom w:val="single" w:sz="4" w:space="0" w:color="auto"/>
              <w:right w:val="single" w:sz="4" w:space="0" w:color="auto"/>
            </w:tcBorders>
            <w:vAlign w:val="center"/>
            <w:hideMark/>
          </w:tcPr>
          <w:p w14:paraId="1B17EBE6"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7FC1A84C" w14:textId="77777777" w:rsidR="008B74E7" w:rsidRDefault="008B74E7">
            <w:pPr>
              <w:suppressAutoHyphens w:val="0"/>
              <w:rPr>
                <w:rFonts w:ascii="Calibri" w:hAnsi="Calibri" w:cs="Calibri"/>
                <w:color w:val="000000"/>
                <w:sz w:val="16"/>
                <w:szCs w:val="16"/>
                <w:lang w:eastAsia="es-CO" w:bidi="hi-IN"/>
              </w:rPr>
            </w:pPr>
          </w:p>
        </w:tc>
        <w:tc>
          <w:tcPr>
            <w:tcW w:w="1118" w:type="pct"/>
            <w:tcBorders>
              <w:top w:val="nil"/>
              <w:left w:val="nil"/>
              <w:bottom w:val="single" w:sz="4" w:space="0" w:color="auto"/>
              <w:right w:val="single" w:sz="4" w:space="0" w:color="auto"/>
            </w:tcBorders>
            <w:vAlign w:val="bottom"/>
            <w:hideMark/>
          </w:tcPr>
          <w:p w14:paraId="43627255"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3. Sistema Distrital de cuidado</w:t>
            </w:r>
          </w:p>
        </w:tc>
        <w:tc>
          <w:tcPr>
            <w:tcW w:w="0" w:type="auto"/>
            <w:vMerge/>
            <w:tcBorders>
              <w:top w:val="nil"/>
              <w:left w:val="single" w:sz="4" w:space="0" w:color="auto"/>
              <w:bottom w:val="single" w:sz="4" w:space="0" w:color="auto"/>
              <w:right w:val="single" w:sz="4" w:space="0" w:color="auto"/>
            </w:tcBorders>
            <w:vAlign w:val="center"/>
            <w:hideMark/>
          </w:tcPr>
          <w:p w14:paraId="32C8F122" w14:textId="77777777" w:rsidR="008B74E7" w:rsidRDefault="008B74E7">
            <w:pPr>
              <w:suppressAutoHyphens w:val="0"/>
              <w:rPr>
                <w:rFonts w:ascii="Calibri" w:hAnsi="Calibri" w:cs="Calibri"/>
                <w:color w:val="000000"/>
                <w:sz w:val="16"/>
                <w:szCs w:val="16"/>
                <w:lang w:eastAsia="es-CO" w:bidi="hi-IN"/>
              </w:rPr>
            </w:pPr>
          </w:p>
        </w:tc>
        <w:tc>
          <w:tcPr>
            <w:tcW w:w="1824" w:type="pct"/>
            <w:vMerge w:val="restart"/>
            <w:tcBorders>
              <w:top w:val="nil"/>
              <w:left w:val="single" w:sz="4" w:space="0" w:color="auto"/>
              <w:bottom w:val="single" w:sz="4" w:space="0" w:color="auto"/>
              <w:right w:val="single" w:sz="4" w:space="0" w:color="auto"/>
            </w:tcBorders>
            <w:vAlign w:val="center"/>
            <w:hideMark/>
          </w:tcPr>
          <w:p w14:paraId="61D77F6A" w14:textId="77777777" w:rsidR="008B74E7" w:rsidRDefault="008B74E7">
            <w:pPr>
              <w:jc w:val="both"/>
              <w:rPr>
                <w:rFonts w:ascii="Calibri" w:hAnsi="Calibri" w:cs="Calibri"/>
                <w:color w:val="000000"/>
                <w:sz w:val="16"/>
                <w:szCs w:val="16"/>
                <w:lang w:eastAsia="es-CO" w:bidi="hi-IN"/>
              </w:rPr>
            </w:pPr>
            <w:r>
              <w:rPr>
                <w:rFonts w:ascii="Calibri" w:hAnsi="Calibri" w:cs="Calibri"/>
                <w:color w:val="000000"/>
                <w:sz w:val="16"/>
                <w:szCs w:val="16"/>
                <w:lang w:eastAsia="es-CO" w:bidi="hi-IN"/>
              </w:rPr>
              <w:t>7855 Fortalecimiento de la economía del sector deporte, recreación y actividad física de Bogotá</w:t>
            </w:r>
          </w:p>
        </w:tc>
      </w:tr>
      <w:tr w:rsidR="008B74E7" w14:paraId="338CC232" w14:textId="77777777" w:rsidTr="008B74E7">
        <w:trPr>
          <w:trHeight w:val="659"/>
        </w:trPr>
        <w:tc>
          <w:tcPr>
            <w:tcW w:w="0" w:type="auto"/>
            <w:vMerge/>
            <w:tcBorders>
              <w:top w:val="nil"/>
              <w:left w:val="single" w:sz="4" w:space="0" w:color="auto"/>
              <w:bottom w:val="single" w:sz="4" w:space="0" w:color="auto"/>
              <w:right w:val="single" w:sz="4" w:space="0" w:color="auto"/>
            </w:tcBorders>
            <w:vAlign w:val="center"/>
            <w:hideMark/>
          </w:tcPr>
          <w:p w14:paraId="6650D504"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4608F02A" w14:textId="77777777" w:rsidR="008B74E7" w:rsidRDefault="008B74E7">
            <w:pPr>
              <w:suppressAutoHyphens w:val="0"/>
              <w:rPr>
                <w:rFonts w:ascii="Calibri" w:hAnsi="Calibri" w:cs="Calibri"/>
                <w:color w:val="000000"/>
                <w:sz w:val="16"/>
                <w:szCs w:val="16"/>
                <w:lang w:eastAsia="es-CO" w:bidi="hi-IN"/>
              </w:rPr>
            </w:pPr>
          </w:p>
        </w:tc>
        <w:tc>
          <w:tcPr>
            <w:tcW w:w="1118" w:type="pct"/>
            <w:tcBorders>
              <w:top w:val="nil"/>
              <w:left w:val="nil"/>
              <w:bottom w:val="single" w:sz="4" w:space="0" w:color="auto"/>
              <w:right w:val="single" w:sz="4" w:space="0" w:color="auto"/>
            </w:tcBorders>
            <w:vAlign w:val="bottom"/>
            <w:hideMark/>
          </w:tcPr>
          <w:p w14:paraId="5FF262CF"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2. Mejores ingresos de los hogares y combatir la feminización de la pobreza</w:t>
            </w:r>
          </w:p>
        </w:tc>
        <w:tc>
          <w:tcPr>
            <w:tcW w:w="0" w:type="auto"/>
            <w:vMerge/>
            <w:tcBorders>
              <w:top w:val="nil"/>
              <w:left w:val="single" w:sz="4" w:space="0" w:color="auto"/>
              <w:bottom w:val="single" w:sz="4" w:space="0" w:color="auto"/>
              <w:right w:val="single" w:sz="4" w:space="0" w:color="auto"/>
            </w:tcBorders>
            <w:vAlign w:val="center"/>
            <w:hideMark/>
          </w:tcPr>
          <w:p w14:paraId="70C57A16" w14:textId="77777777" w:rsidR="008B74E7" w:rsidRDefault="008B74E7">
            <w:pPr>
              <w:suppressAutoHyphens w:val="0"/>
              <w:rPr>
                <w:rFonts w:ascii="Calibri" w:hAnsi="Calibri" w:cs="Calibri"/>
                <w:color w:val="000000"/>
                <w:sz w:val="16"/>
                <w:szCs w:val="16"/>
                <w:lang w:eastAsia="es-CO" w:bidi="hi-IN"/>
              </w:rPr>
            </w:pPr>
          </w:p>
        </w:tc>
        <w:tc>
          <w:tcPr>
            <w:tcW w:w="0" w:type="auto"/>
            <w:vMerge/>
            <w:tcBorders>
              <w:top w:val="nil"/>
              <w:left w:val="single" w:sz="4" w:space="0" w:color="auto"/>
              <w:bottom w:val="single" w:sz="4" w:space="0" w:color="auto"/>
              <w:right w:val="single" w:sz="4" w:space="0" w:color="auto"/>
            </w:tcBorders>
            <w:vAlign w:val="center"/>
            <w:hideMark/>
          </w:tcPr>
          <w:p w14:paraId="62E9847E" w14:textId="77777777" w:rsidR="008B74E7" w:rsidRDefault="008B74E7">
            <w:pPr>
              <w:suppressAutoHyphens w:val="0"/>
              <w:rPr>
                <w:rFonts w:ascii="Calibri" w:hAnsi="Calibri" w:cs="Calibri"/>
                <w:color w:val="000000"/>
                <w:sz w:val="16"/>
                <w:szCs w:val="16"/>
                <w:lang w:eastAsia="es-CO" w:bidi="hi-IN"/>
              </w:rPr>
            </w:pPr>
          </w:p>
        </w:tc>
      </w:tr>
      <w:tr w:rsidR="008B74E7" w14:paraId="17EAE4E3" w14:textId="77777777" w:rsidTr="008B74E7">
        <w:trPr>
          <w:trHeight w:val="1282"/>
        </w:trPr>
        <w:tc>
          <w:tcPr>
            <w:tcW w:w="733" w:type="pct"/>
            <w:tcBorders>
              <w:top w:val="nil"/>
              <w:left w:val="single" w:sz="4" w:space="0" w:color="auto"/>
              <w:bottom w:val="single" w:sz="4" w:space="0" w:color="auto"/>
              <w:right w:val="single" w:sz="4" w:space="0" w:color="auto"/>
            </w:tcBorders>
            <w:vAlign w:val="center"/>
            <w:hideMark/>
          </w:tcPr>
          <w:p w14:paraId="3A02CBA3"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2.Cambiar nuestros hábitos de vida para reverdecer a Bogotá y adaptarnos y mitigar la crisis climática</w:t>
            </w:r>
          </w:p>
        </w:tc>
        <w:tc>
          <w:tcPr>
            <w:tcW w:w="665" w:type="pct"/>
            <w:tcBorders>
              <w:top w:val="nil"/>
              <w:left w:val="nil"/>
              <w:bottom w:val="single" w:sz="4" w:space="0" w:color="auto"/>
              <w:right w:val="single" w:sz="4" w:space="0" w:color="auto"/>
            </w:tcBorders>
            <w:vAlign w:val="center"/>
            <w:hideMark/>
          </w:tcPr>
          <w:p w14:paraId="184AED08"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15. Intervenir integralmente áreas estratégicas de Bogotá teniendo en cuenta las dinámicas patrimoniales, ambientales, sociales y culturales</w:t>
            </w:r>
          </w:p>
        </w:tc>
        <w:tc>
          <w:tcPr>
            <w:tcW w:w="1118" w:type="pct"/>
            <w:tcBorders>
              <w:top w:val="nil"/>
              <w:left w:val="nil"/>
              <w:bottom w:val="single" w:sz="4" w:space="0" w:color="auto"/>
              <w:right w:val="single" w:sz="4" w:space="0" w:color="auto"/>
            </w:tcBorders>
            <w:vAlign w:val="center"/>
            <w:hideMark/>
          </w:tcPr>
          <w:p w14:paraId="0D7403F5"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7. Cuidado y mantenimiento del ambiente construido</w:t>
            </w:r>
          </w:p>
        </w:tc>
        <w:tc>
          <w:tcPr>
            <w:tcW w:w="660" w:type="pct"/>
            <w:tcBorders>
              <w:top w:val="nil"/>
              <w:left w:val="nil"/>
              <w:bottom w:val="single" w:sz="4" w:space="0" w:color="auto"/>
              <w:right w:val="single" w:sz="4" w:space="0" w:color="auto"/>
            </w:tcBorders>
            <w:vAlign w:val="center"/>
            <w:hideMark/>
          </w:tcPr>
          <w:p w14:paraId="36C87C63"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32.Revitalización urbana para la competitividad</w:t>
            </w:r>
          </w:p>
        </w:tc>
        <w:tc>
          <w:tcPr>
            <w:tcW w:w="1824" w:type="pct"/>
            <w:tcBorders>
              <w:top w:val="nil"/>
              <w:left w:val="nil"/>
              <w:bottom w:val="single" w:sz="4" w:space="0" w:color="auto"/>
              <w:right w:val="single" w:sz="4" w:space="0" w:color="auto"/>
            </w:tcBorders>
            <w:vAlign w:val="center"/>
            <w:hideMark/>
          </w:tcPr>
          <w:p w14:paraId="4458A626" w14:textId="77777777" w:rsidR="008B74E7" w:rsidRDefault="008B74E7">
            <w:pPr>
              <w:jc w:val="both"/>
              <w:rPr>
                <w:rFonts w:ascii="Calibri" w:hAnsi="Calibri" w:cs="Calibri"/>
                <w:color w:val="000000"/>
                <w:sz w:val="16"/>
                <w:szCs w:val="16"/>
                <w:lang w:eastAsia="es-CO" w:bidi="hi-IN"/>
              </w:rPr>
            </w:pPr>
            <w:r>
              <w:rPr>
                <w:rFonts w:ascii="Calibri" w:hAnsi="Calibri" w:cs="Calibri"/>
                <w:color w:val="000000"/>
                <w:sz w:val="16"/>
                <w:szCs w:val="16"/>
                <w:lang w:eastAsia="es-CO" w:bidi="hi-IN"/>
              </w:rPr>
              <w:t>7856 Construcción y adecuación de escenarios y/o parques deportivos sostenibles para la revitalización urbana en Bogotá</w:t>
            </w:r>
          </w:p>
        </w:tc>
      </w:tr>
      <w:tr w:rsidR="008B74E7" w14:paraId="7F79F086" w14:textId="77777777" w:rsidTr="008B74E7">
        <w:trPr>
          <w:trHeight w:val="582"/>
        </w:trPr>
        <w:tc>
          <w:tcPr>
            <w:tcW w:w="733" w:type="pct"/>
            <w:tcBorders>
              <w:top w:val="nil"/>
              <w:left w:val="single" w:sz="4" w:space="0" w:color="auto"/>
              <w:bottom w:val="single" w:sz="4" w:space="0" w:color="auto"/>
              <w:right w:val="single" w:sz="4" w:space="0" w:color="auto"/>
            </w:tcBorders>
            <w:vAlign w:val="center"/>
            <w:hideMark/>
          </w:tcPr>
          <w:p w14:paraId="295B8D37"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5. Construir Bogotá Región con gobierno abierto, transparente y ciudadanía consciente.</w:t>
            </w:r>
          </w:p>
        </w:tc>
        <w:tc>
          <w:tcPr>
            <w:tcW w:w="665" w:type="pct"/>
            <w:tcBorders>
              <w:top w:val="nil"/>
              <w:left w:val="nil"/>
              <w:bottom w:val="single" w:sz="4" w:space="0" w:color="auto"/>
              <w:right w:val="single" w:sz="4" w:space="0" w:color="auto"/>
            </w:tcBorders>
            <w:vAlign w:val="center"/>
            <w:hideMark/>
          </w:tcPr>
          <w:p w14:paraId="38454C06"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30. Incrementar la efectividad de la gestión pública distrital y local.</w:t>
            </w:r>
          </w:p>
        </w:tc>
        <w:tc>
          <w:tcPr>
            <w:tcW w:w="1118" w:type="pct"/>
            <w:tcBorders>
              <w:top w:val="nil"/>
              <w:left w:val="nil"/>
              <w:bottom w:val="single" w:sz="4" w:space="0" w:color="auto"/>
              <w:right w:val="single" w:sz="4" w:space="0" w:color="auto"/>
            </w:tcBorders>
            <w:vAlign w:val="center"/>
            <w:hideMark/>
          </w:tcPr>
          <w:p w14:paraId="5582623D"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 xml:space="preserve">15 Gestión pública efectiva, abierta y transparente </w:t>
            </w:r>
          </w:p>
        </w:tc>
        <w:tc>
          <w:tcPr>
            <w:tcW w:w="660" w:type="pct"/>
            <w:tcBorders>
              <w:top w:val="nil"/>
              <w:left w:val="nil"/>
              <w:bottom w:val="single" w:sz="4" w:space="0" w:color="auto"/>
              <w:right w:val="single" w:sz="4" w:space="0" w:color="auto"/>
            </w:tcBorders>
            <w:vAlign w:val="center"/>
            <w:hideMark/>
          </w:tcPr>
          <w:p w14:paraId="05FF92C2" w14:textId="77777777" w:rsidR="008B74E7" w:rsidRDefault="008B74E7">
            <w:pPr>
              <w:jc w:val="center"/>
              <w:rPr>
                <w:rFonts w:ascii="Calibri" w:hAnsi="Calibri" w:cs="Calibri"/>
                <w:color w:val="000000"/>
                <w:sz w:val="16"/>
                <w:szCs w:val="16"/>
                <w:lang w:eastAsia="es-CO" w:bidi="hi-IN"/>
              </w:rPr>
            </w:pPr>
            <w:r>
              <w:rPr>
                <w:rFonts w:ascii="Calibri" w:hAnsi="Calibri" w:cs="Calibri"/>
                <w:color w:val="000000"/>
                <w:sz w:val="16"/>
                <w:szCs w:val="16"/>
                <w:lang w:eastAsia="es-CO" w:bidi="hi-IN"/>
              </w:rPr>
              <w:t>56. Gestión pública efectiva</w:t>
            </w:r>
          </w:p>
        </w:tc>
        <w:tc>
          <w:tcPr>
            <w:tcW w:w="1824" w:type="pct"/>
            <w:tcBorders>
              <w:top w:val="nil"/>
              <w:left w:val="nil"/>
              <w:bottom w:val="single" w:sz="4" w:space="0" w:color="auto"/>
              <w:right w:val="single" w:sz="4" w:space="0" w:color="auto"/>
            </w:tcBorders>
            <w:vAlign w:val="center"/>
            <w:hideMark/>
          </w:tcPr>
          <w:p w14:paraId="38ADD2BA" w14:textId="77777777" w:rsidR="008B74E7" w:rsidRDefault="008B74E7">
            <w:pPr>
              <w:jc w:val="both"/>
              <w:rPr>
                <w:rFonts w:ascii="Calibri" w:hAnsi="Calibri" w:cs="Calibri"/>
                <w:color w:val="000000"/>
                <w:sz w:val="16"/>
                <w:szCs w:val="16"/>
                <w:lang w:eastAsia="es-CO" w:bidi="hi-IN"/>
              </w:rPr>
            </w:pPr>
            <w:r>
              <w:rPr>
                <w:rFonts w:ascii="Calibri" w:hAnsi="Calibri" w:cs="Calibri"/>
                <w:color w:val="000000"/>
                <w:sz w:val="16"/>
                <w:szCs w:val="16"/>
                <w:lang w:eastAsia="es-CO" w:bidi="hi-IN"/>
              </w:rPr>
              <w:t>7857 Mejoramiento institucional en beneficio de la ciudadanía de Bogotá</w:t>
            </w:r>
          </w:p>
        </w:tc>
      </w:tr>
    </w:tbl>
    <w:p w14:paraId="17C68B11" w14:textId="77777777" w:rsidR="00332888" w:rsidRDefault="00332888" w:rsidP="00332888">
      <w:pPr>
        <w:jc w:val="both"/>
        <w:rPr>
          <w:rFonts w:ascii="Arial" w:hAnsi="Arial" w:cs="Arial"/>
          <w:iCs/>
          <w:sz w:val="18"/>
          <w:szCs w:val="18"/>
        </w:rPr>
      </w:pPr>
      <w:r>
        <w:rPr>
          <w:rFonts w:ascii="Arial" w:hAnsi="Arial" w:cs="Arial"/>
          <w:iCs/>
          <w:sz w:val="18"/>
          <w:szCs w:val="18"/>
        </w:rPr>
        <w:t>Fuente: Oficina Asesora de Planeación-Sistema SEGPLAN</w:t>
      </w:r>
    </w:p>
    <w:p w14:paraId="296974A6" w14:textId="4DACC006" w:rsidR="00332888" w:rsidRDefault="00332888" w:rsidP="00332888">
      <w:pPr>
        <w:ind w:left="-142"/>
        <w:jc w:val="both"/>
        <w:rPr>
          <w:rFonts w:ascii="Arial" w:hAnsi="Arial" w:cs="Arial"/>
          <w:sz w:val="24"/>
          <w:szCs w:val="24"/>
        </w:rPr>
      </w:pPr>
    </w:p>
    <w:p w14:paraId="7FB080AA" w14:textId="77777777" w:rsidR="00570196" w:rsidRPr="00E62969" w:rsidRDefault="00570196" w:rsidP="00E62969">
      <w:pPr>
        <w:jc w:val="both"/>
        <w:rPr>
          <w:rFonts w:ascii="Arial" w:hAnsi="Arial" w:cs="Arial"/>
          <w:b/>
          <w:sz w:val="28"/>
          <w:szCs w:val="28"/>
        </w:rPr>
      </w:pPr>
    </w:p>
    <w:p w14:paraId="0182DB59" w14:textId="7FF6FF4B" w:rsidR="00DA40CC" w:rsidRDefault="00D9033F" w:rsidP="00D9033F">
      <w:pPr>
        <w:jc w:val="both"/>
        <w:outlineLvl w:val="1"/>
        <w:rPr>
          <w:rFonts w:ascii="Arial" w:hAnsi="Arial" w:cs="Arial"/>
          <w:b/>
          <w:sz w:val="24"/>
          <w:szCs w:val="24"/>
        </w:rPr>
      </w:pPr>
      <w:bookmarkStart w:id="15" w:name="_Toc54437300"/>
      <w:r w:rsidRPr="00E4325C">
        <w:rPr>
          <w:rFonts w:ascii="Arial" w:hAnsi="Arial" w:cs="Arial"/>
          <w:b/>
          <w:sz w:val="24"/>
          <w:szCs w:val="24"/>
        </w:rPr>
        <w:t>2.2 PLAN OPERATIVO ANUAL DE INVERSIONES</w:t>
      </w:r>
      <w:bookmarkEnd w:id="15"/>
    </w:p>
    <w:p w14:paraId="41ACDDCA" w14:textId="77777777" w:rsidR="00DA40CC" w:rsidRPr="00D9033F" w:rsidRDefault="00DA40CC" w:rsidP="00D9033F">
      <w:pPr>
        <w:jc w:val="both"/>
        <w:outlineLvl w:val="1"/>
        <w:rPr>
          <w:rFonts w:ascii="Arial" w:hAnsi="Arial" w:cs="Arial"/>
          <w:b/>
          <w:sz w:val="24"/>
          <w:szCs w:val="24"/>
        </w:rPr>
      </w:pPr>
    </w:p>
    <w:p w14:paraId="4A948BB3" w14:textId="59CEAD13" w:rsidR="00471354" w:rsidRDefault="00471354" w:rsidP="00471354">
      <w:pPr>
        <w:jc w:val="both"/>
        <w:rPr>
          <w:rFonts w:ascii="Arial" w:hAnsi="Arial" w:cs="Arial"/>
          <w:sz w:val="24"/>
          <w:szCs w:val="24"/>
        </w:rPr>
      </w:pPr>
      <w:r>
        <w:rPr>
          <w:rFonts w:ascii="Arial" w:hAnsi="Arial" w:cs="Arial"/>
          <w:sz w:val="24"/>
          <w:szCs w:val="24"/>
        </w:rPr>
        <w:t xml:space="preserve">A continuación, se presentan los recursos asignados en el Plan Operativo Anual de Inversiones para la vigencia 2022 en </w:t>
      </w:r>
      <w:r>
        <w:rPr>
          <w:rFonts w:ascii="Arial" w:hAnsi="Arial" w:cs="Arial"/>
          <w:color w:val="auto"/>
          <w:sz w:val="24"/>
          <w:szCs w:val="24"/>
        </w:rPr>
        <w:t xml:space="preserve">el marco del Plan Distrital de Desarrollo “Un </w:t>
      </w:r>
      <w:r>
        <w:rPr>
          <w:rFonts w:ascii="Arial" w:hAnsi="Arial" w:cs="Arial"/>
          <w:sz w:val="24"/>
          <w:szCs w:val="24"/>
        </w:rPr>
        <w:t>Nuevo Contrato Social y Ambiental para la Bogotá del Siglo XXI"</w:t>
      </w:r>
      <w:r>
        <w:rPr>
          <w:rFonts w:ascii="Arial" w:hAnsi="Arial" w:cs="Arial"/>
          <w:color w:val="FF0000"/>
          <w:sz w:val="24"/>
          <w:szCs w:val="24"/>
        </w:rPr>
        <w:t xml:space="preserve"> </w:t>
      </w:r>
      <w:r>
        <w:rPr>
          <w:rFonts w:ascii="Arial" w:hAnsi="Arial" w:cs="Arial"/>
          <w:sz w:val="24"/>
          <w:szCs w:val="24"/>
        </w:rPr>
        <w:t>y su ejecución del 01 de enero al 31 de diciembre, así como los responsables de cada uno de los ocho proyectos de inversión del IDRD</w:t>
      </w:r>
      <w:r w:rsidR="0057461E">
        <w:rPr>
          <w:rFonts w:ascii="Arial" w:hAnsi="Arial" w:cs="Arial"/>
          <w:sz w:val="24"/>
          <w:szCs w:val="24"/>
        </w:rPr>
        <w:t>:</w:t>
      </w:r>
    </w:p>
    <w:p w14:paraId="68D29BC6" w14:textId="72AEEE04" w:rsidR="0057461E" w:rsidRDefault="0057461E" w:rsidP="00471354">
      <w:pPr>
        <w:jc w:val="both"/>
        <w:rPr>
          <w:rFonts w:ascii="Arial" w:hAnsi="Arial" w:cs="Arial"/>
          <w:sz w:val="24"/>
          <w:szCs w:val="24"/>
        </w:rPr>
      </w:pPr>
    </w:p>
    <w:p w14:paraId="3BEE0FA8" w14:textId="36DB71C7" w:rsidR="0057461E" w:rsidRDefault="0057461E" w:rsidP="00471354">
      <w:pPr>
        <w:jc w:val="both"/>
        <w:rPr>
          <w:rFonts w:ascii="Arial" w:hAnsi="Arial" w:cs="Arial"/>
          <w:sz w:val="24"/>
          <w:szCs w:val="24"/>
        </w:rPr>
      </w:pPr>
    </w:p>
    <w:p w14:paraId="1BA8BFA7" w14:textId="33CD33C6" w:rsidR="0057461E" w:rsidRDefault="0057461E" w:rsidP="00471354">
      <w:pPr>
        <w:jc w:val="both"/>
        <w:rPr>
          <w:rFonts w:ascii="Arial" w:hAnsi="Arial" w:cs="Arial"/>
          <w:sz w:val="24"/>
          <w:szCs w:val="24"/>
        </w:rPr>
      </w:pPr>
    </w:p>
    <w:p w14:paraId="6247FF0E" w14:textId="7F10AAE7" w:rsidR="0057461E" w:rsidRDefault="0057461E" w:rsidP="00471354">
      <w:pPr>
        <w:jc w:val="both"/>
        <w:rPr>
          <w:rFonts w:ascii="Arial" w:hAnsi="Arial" w:cs="Arial"/>
          <w:sz w:val="24"/>
          <w:szCs w:val="24"/>
        </w:rPr>
      </w:pPr>
    </w:p>
    <w:p w14:paraId="3D79528F" w14:textId="77777777" w:rsidR="0057461E" w:rsidRPr="00332888" w:rsidRDefault="0057461E" w:rsidP="00471354">
      <w:pPr>
        <w:jc w:val="both"/>
      </w:pPr>
    </w:p>
    <w:p w14:paraId="7ACE55BD" w14:textId="58BC1AFC" w:rsidR="00D74581" w:rsidRDefault="00D74581" w:rsidP="00570196">
      <w:pPr>
        <w:jc w:val="both"/>
        <w:rPr>
          <w:rFonts w:ascii="Arial" w:hAnsi="Arial" w:cs="Arial"/>
          <w:sz w:val="24"/>
          <w:szCs w:val="24"/>
        </w:rPr>
      </w:pPr>
    </w:p>
    <w:p w14:paraId="08ECB430" w14:textId="5488CBAA" w:rsidR="00332888" w:rsidRDefault="00332888" w:rsidP="00332888">
      <w:pPr>
        <w:ind w:left="360"/>
        <w:jc w:val="center"/>
        <w:rPr>
          <w:rFonts w:ascii="Arial" w:hAnsi="Arial" w:cs="Arial"/>
          <w:b/>
          <w:bCs/>
        </w:rPr>
      </w:pPr>
      <w:r>
        <w:rPr>
          <w:rFonts w:ascii="Arial" w:hAnsi="Arial" w:cs="Arial"/>
          <w:b/>
          <w:bCs/>
        </w:rPr>
        <w:t>PLAN OPERATIVO ANUAL DE INVERSIONES IDRD – 2022</w:t>
      </w:r>
    </w:p>
    <w:p w14:paraId="1EFA24F5" w14:textId="7D688991" w:rsidR="00332888" w:rsidRDefault="00332888" w:rsidP="00332888">
      <w:pPr>
        <w:ind w:left="360"/>
        <w:jc w:val="center"/>
        <w:rPr>
          <w:rFonts w:ascii="Arial" w:hAnsi="Arial" w:cs="Arial"/>
          <w:b/>
          <w:bCs/>
        </w:rPr>
      </w:pPr>
    </w:p>
    <w:p w14:paraId="2E727337" w14:textId="77BAE26A" w:rsidR="00332888" w:rsidRDefault="00332888" w:rsidP="00332888">
      <w:pPr>
        <w:ind w:left="360"/>
        <w:jc w:val="center"/>
        <w:rPr>
          <w:rFonts w:ascii="Arial" w:hAnsi="Arial" w:cs="Arial"/>
          <w:b/>
          <w:bCs/>
        </w:rPr>
      </w:pP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3"/>
        <w:gridCol w:w="1200"/>
        <w:gridCol w:w="1235"/>
        <w:gridCol w:w="1784"/>
        <w:gridCol w:w="1422"/>
        <w:gridCol w:w="1460"/>
        <w:gridCol w:w="1200"/>
      </w:tblGrid>
      <w:tr w:rsidR="00471354" w14:paraId="0D34213E" w14:textId="77777777" w:rsidTr="000E2D39">
        <w:trPr>
          <w:trHeight w:val="690"/>
        </w:trPr>
        <w:tc>
          <w:tcPr>
            <w:tcW w:w="11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87BC18" w14:textId="77777777" w:rsidR="00471354" w:rsidRDefault="00471354" w:rsidP="000E2D39">
            <w:pPr>
              <w:suppressAutoHyphens w:val="0"/>
              <w:jc w:val="center"/>
              <w:rPr>
                <w:rFonts w:ascii="Calibri" w:hAnsi="Calibri"/>
                <w:b/>
                <w:bCs/>
                <w:sz w:val="16"/>
                <w:szCs w:val="16"/>
                <w:lang w:eastAsia="es-CO" w:bidi="hi-IN"/>
              </w:rPr>
            </w:pPr>
            <w:r>
              <w:rPr>
                <w:rFonts w:ascii="Calibri" w:hAnsi="Calibri"/>
                <w:b/>
                <w:bCs/>
                <w:sz w:val="16"/>
                <w:szCs w:val="16"/>
                <w:lang w:eastAsia="es-CO" w:bidi="hi-IN"/>
              </w:rPr>
              <w:t>PROPÓSITO</w:t>
            </w:r>
          </w:p>
        </w:tc>
        <w:tc>
          <w:tcPr>
            <w:tcW w:w="12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47A5D4" w14:textId="77777777" w:rsidR="00471354" w:rsidRDefault="00471354" w:rsidP="000E2D39">
            <w:pPr>
              <w:suppressAutoHyphens w:val="0"/>
              <w:jc w:val="center"/>
              <w:rPr>
                <w:rFonts w:ascii="Calibri" w:hAnsi="Calibri"/>
                <w:b/>
                <w:bCs/>
                <w:sz w:val="16"/>
                <w:szCs w:val="16"/>
                <w:lang w:eastAsia="es-CO" w:bidi="hi-IN"/>
              </w:rPr>
            </w:pPr>
            <w:r>
              <w:rPr>
                <w:rFonts w:ascii="Calibri" w:hAnsi="Calibri"/>
                <w:b/>
                <w:bCs/>
                <w:sz w:val="16"/>
                <w:szCs w:val="16"/>
                <w:lang w:eastAsia="es-CO" w:bidi="hi-IN"/>
              </w:rPr>
              <w:t>LOGROS DE CIUDAD</w:t>
            </w:r>
          </w:p>
        </w:tc>
        <w:tc>
          <w:tcPr>
            <w:tcW w:w="12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1B04D" w14:textId="77777777" w:rsidR="00471354" w:rsidRDefault="00471354" w:rsidP="000E2D39">
            <w:pPr>
              <w:suppressAutoHyphens w:val="0"/>
              <w:jc w:val="center"/>
              <w:rPr>
                <w:rFonts w:ascii="Calibri" w:hAnsi="Calibri"/>
                <w:b/>
                <w:bCs/>
                <w:sz w:val="16"/>
                <w:szCs w:val="16"/>
                <w:lang w:eastAsia="es-CO" w:bidi="hi-IN"/>
              </w:rPr>
            </w:pPr>
            <w:r>
              <w:rPr>
                <w:rFonts w:ascii="Calibri" w:hAnsi="Calibri"/>
                <w:b/>
                <w:bCs/>
                <w:sz w:val="16"/>
                <w:szCs w:val="16"/>
                <w:lang w:eastAsia="es-CO" w:bidi="hi-IN"/>
              </w:rPr>
              <w:t>PROGRAMA</w:t>
            </w:r>
          </w:p>
        </w:tc>
        <w:tc>
          <w:tcPr>
            <w:tcW w:w="17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C53E3B" w14:textId="77777777" w:rsidR="00471354" w:rsidRDefault="00471354" w:rsidP="000E2D39">
            <w:pPr>
              <w:suppressAutoHyphens w:val="0"/>
              <w:jc w:val="center"/>
              <w:rPr>
                <w:rFonts w:ascii="Calibri" w:hAnsi="Calibri"/>
                <w:b/>
                <w:bCs/>
                <w:sz w:val="16"/>
                <w:szCs w:val="16"/>
                <w:lang w:eastAsia="es-CO" w:bidi="hi-IN"/>
              </w:rPr>
            </w:pPr>
            <w:r>
              <w:rPr>
                <w:rFonts w:ascii="Calibri" w:hAnsi="Calibri"/>
                <w:b/>
                <w:bCs/>
                <w:sz w:val="16"/>
                <w:szCs w:val="16"/>
                <w:lang w:eastAsia="es-CO" w:bidi="hi-IN"/>
              </w:rPr>
              <w:t>PROYECTOS DE INVERSIÓN</w:t>
            </w:r>
          </w:p>
        </w:tc>
        <w:tc>
          <w:tcPr>
            <w:tcW w:w="14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F1497B" w14:textId="77777777" w:rsidR="00471354" w:rsidRDefault="00471354" w:rsidP="000E2D39">
            <w:pPr>
              <w:suppressAutoHyphens w:val="0"/>
              <w:jc w:val="center"/>
              <w:rPr>
                <w:rFonts w:ascii="Calibri" w:hAnsi="Calibri"/>
                <w:b/>
                <w:bCs/>
                <w:sz w:val="16"/>
                <w:szCs w:val="16"/>
                <w:lang w:eastAsia="es-CO" w:bidi="hi-IN"/>
              </w:rPr>
            </w:pPr>
            <w:r>
              <w:rPr>
                <w:rFonts w:ascii="Calibri" w:hAnsi="Calibri"/>
                <w:b/>
                <w:bCs/>
                <w:sz w:val="16"/>
                <w:szCs w:val="16"/>
                <w:lang w:eastAsia="es-CO" w:bidi="hi-IN"/>
              </w:rPr>
              <w:t>PRESUPUESTO DEFINITIVO 2022</w:t>
            </w:r>
          </w:p>
        </w:tc>
        <w:tc>
          <w:tcPr>
            <w:tcW w:w="14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9CCAAD" w14:textId="77777777" w:rsidR="00471354" w:rsidRDefault="00471354" w:rsidP="000E2D39">
            <w:pPr>
              <w:suppressAutoHyphens w:val="0"/>
              <w:jc w:val="center"/>
              <w:rPr>
                <w:rFonts w:ascii="Calibri" w:hAnsi="Calibri"/>
                <w:b/>
                <w:bCs/>
                <w:sz w:val="16"/>
                <w:szCs w:val="16"/>
                <w:lang w:eastAsia="es-CO" w:bidi="hi-IN"/>
              </w:rPr>
            </w:pPr>
            <w:r>
              <w:rPr>
                <w:rFonts w:ascii="Calibri" w:hAnsi="Calibri"/>
                <w:b/>
                <w:bCs/>
                <w:sz w:val="16"/>
                <w:szCs w:val="16"/>
                <w:lang w:eastAsia="es-CO" w:bidi="hi-IN"/>
              </w:rPr>
              <w:t>PRESUPUESTO EJECUTADO A 31 DICIEMBRE DE 2022</w:t>
            </w:r>
          </w:p>
        </w:tc>
        <w:tc>
          <w:tcPr>
            <w:tcW w:w="12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182444" w14:textId="77777777" w:rsidR="00471354" w:rsidRDefault="00471354" w:rsidP="000E2D39">
            <w:pPr>
              <w:suppressAutoHyphens w:val="0"/>
              <w:jc w:val="center"/>
              <w:rPr>
                <w:rFonts w:ascii="Calibri" w:hAnsi="Calibri"/>
                <w:b/>
                <w:bCs/>
                <w:sz w:val="16"/>
                <w:szCs w:val="16"/>
                <w:lang w:eastAsia="es-CO" w:bidi="hi-IN"/>
              </w:rPr>
            </w:pPr>
            <w:r>
              <w:rPr>
                <w:rFonts w:ascii="Calibri" w:hAnsi="Calibri"/>
                <w:b/>
                <w:bCs/>
                <w:sz w:val="16"/>
                <w:szCs w:val="16"/>
                <w:lang w:eastAsia="es-CO" w:bidi="hi-IN"/>
              </w:rPr>
              <w:t>RESPONSABLE</w:t>
            </w:r>
          </w:p>
        </w:tc>
      </w:tr>
      <w:tr w:rsidR="00471354" w14:paraId="11C96159" w14:textId="77777777" w:rsidTr="000E2D39">
        <w:trPr>
          <w:trHeight w:val="1153"/>
        </w:trPr>
        <w:tc>
          <w:tcPr>
            <w:tcW w:w="1153" w:type="dxa"/>
            <w:vMerge w:val="restart"/>
            <w:tcBorders>
              <w:top w:val="single" w:sz="4" w:space="0" w:color="auto"/>
              <w:left w:val="single" w:sz="4" w:space="0" w:color="auto"/>
              <w:bottom w:val="single" w:sz="4" w:space="0" w:color="auto"/>
              <w:right w:val="single" w:sz="4" w:space="0" w:color="auto"/>
            </w:tcBorders>
            <w:vAlign w:val="center"/>
            <w:hideMark/>
          </w:tcPr>
          <w:p w14:paraId="23EC0784"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t>1.Hacer un nuevo contrato social con igualdad de oportunidades para la inclusión social, productiva y política.</w:t>
            </w:r>
          </w:p>
        </w:tc>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30E90B13"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t>9. Promover la participación, la transformación cultural, deportiva, recreativa, patrimonial y artística que propicien espacios de encuentro, tejido social y reconocimiento del otro.</w:t>
            </w:r>
          </w:p>
        </w:tc>
        <w:tc>
          <w:tcPr>
            <w:tcW w:w="1235" w:type="dxa"/>
            <w:vMerge w:val="restart"/>
            <w:tcBorders>
              <w:top w:val="single" w:sz="4" w:space="0" w:color="auto"/>
              <w:left w:val="single" w:sz="4" w:space="0" w:color="auto"/>
              <w:bottom w:val="single" w:sz="4" w:space="0" w:color="auto"/>
              <w:right w:val="single" w:sz="4" w:space="0" w:color="auto"/>
            </w:tcBorders>
            <w:vAlign w:val="center"/>
            <w:hideMark/>
          </w:tcPr>
          <w:p w14:paraId="775AB39D"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t>20. Bogotá, referente en cultura, deporte, recreación y actividad física, con parques para el desarrollo y la salud</w:t>
            </w:r>
          </w:p>
        </w:tc>
        <w:tc>
          <w:tcPr>
            <w:tcW w:w="1784" w:type="dxa"/>
            <w:tcBorders>
              <w:top w:val="single" w:sz="4" w:space="0" w:color="auto"/>
              <w:left w:val="single" w:sz="4" w:space="0" w:color="auto"/>
              <w:bottom w:val="single" w:sz="4" w:space="0" w:color="auto"/>
              <w:right w:val="single" w:sz="4" w:space="0" w:color="auto"/>
            </w:tcBorders>
            <w:vAlign w:val="center"/>
            <w:hideMark/>
          </w:tcPr>
          <w:p w14:paraId="6DA97476" w14:textId="77777777" w:rsidR="00471354" w:rsidRDefault="00471354" w:rsidP="000E2D39">
            <w:pPr>
              <w:suppressAutoHyphens w:val="0"/>
              <w:jc w:val="both"/>
              <w:rPr>
                <w:rFonts w:ascii="Calibri" w:hAnsi="Calibri"/>
                <w:sz w:val="16"/>
                <w:szCs w:val="16"/>
                <w:lang w:eastAsia="es-CO" w:bidi="hi-IN"/>
              </w:rPr>
            </w:pPr>
            <w:r>
              <w:rPr>
                <w:rFonts w:ascii="Calibri" w:hAnsi="Calibri"/>
                <w:sz w:val="16"/>
                <w:szCs w:val="16"/>
                <w:lang w:eastAsia="es-CO" w:bidi="hi-IN"/>
              </w:rPr>
              <w:t xml:space="preserve">7850 </w:t>
            </w:r>
            <w:proofErr w:type="gramStart"/>
            <w:r>
              <w:rPr>
                <w:rFonts w:ascii="Calibri" w:hAnsi="Calibri"/>
                <w:sz w:val="16"/>
                <w:szCs w:val="16"/>
                <w:lang w:eastAsia="es-CO" w:bidi="hi-IN"/>
              </w:rPr>
              <w:t>Implementación</w:t>
            </w:r>
            <w:proofErr w:type="gramEnd"/>
            <w:r>
              <w:rPr>
                <w:rFonts w:ascii="Calibri" w:hAnsi="Calibri"/>
                <w:sz w:val="16"/>
                <w:szCs w:val="16"/>
                <w:lang w:eastAsia="es-CO" w:bidi="hi-IN"/>
              </w:rPr>
              <w:t xml:space="preserve"> de una estrategia para el desarrollo deportivo y competitivo de Bogotá</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8E5B866" w14:textId="77777777" w:rsidR="00471354" w:rsidRDefault="00471354" w:rsidP="000E2D39">
            <w:pPr>
              <w:suppressAutoHyphens w:val="0"/>
              <w:jc w:val="right"/>
              <w:rPr>
                <w:rFonts w:ascii="Calibri" w:hAnsi="Calibri"/>
                <w:sz w:val="16"/>
                <w:szCs w:val="16"/>
                <w:lang w:eastAsia="es-CO" w:bidi="hi-IN"/>
              </w:rPr>
            </w:pPr>
            <w:r>
              <w:rPr>
                <w:rFonts w:ascii="Calibri" w:hAnsi="Calibri"/>
                <w:sz w:val="16"/>
                <w:szCs w:val="16"/>
                <w:lang w:eastAsia="es-CO" w:bidi="hi-IN"/>
              </w:rPr>
              <w:t xml:space="preserve">$ 55.610.235.717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3FDFD954" w14:textId="77777777" w:rsidR="00471354" w:rsidRDefault="00471354" w:rsidP="000E2D39">
            <w:pPr>
              <w:suppressAutoHyphens w:val="0"/>
              <w:jc w:val="right"/>
              <w:rPr>
                <w:rFonts w:ascii="Calibri" w:hAnsi="Calibri"/>
                <w:sz w:val="16"/>
                <w:szCs w:val="16"/>
                <w:lang w:eastAsia="es-CO" w:bidi="hi-IN"/>
              </w:rPr>
            </w:pPr>
            <w:r>
              <w:rPr>
                <w:rFonts w:ascii="Calibri" w:hAnsi="Calibri"/>
                <w:sz w:val="16"/>
                <w:szCs w:val="16"/>
                <w:lang w:eastAsia="es-CO" w:bidi="hi-IN"/>
              </w:rPr>
              <w:t xml:space="preserve">$ </w:t>
            </w:r>
            <w:r w:rsidRPr="00097A25">
              <w:rPr>
                <w:rFonts w:ascii="Calibri" w:hAnsi="Calibri"/>
                <w:sz w:val="16"/>
                <w:szCs w:val="16"/>
                <w:lang w:eastAsia="es-CO" w:bidi="hi-IN"/>
              </w:rPr>
              <w:t>55</w:t>
            </w:r>
            <w:r>
              <w:rPr>
                <w:rFonts w:ascii="Calibri" w:hAnsi="Calibri"/>
                <w:sz w:val="16"/>
                <w:szCs w:val="16"/>
                <w:lang w:eastAsia="es-CO" w:bidi="hi-IN"/>
              </w:rPr>
              <w:t>.</w:t>
            </w:r>
            <w:r w:rsidRPr="00097A25">
              <w:rPr>
                <w:rFonts w:ascii="Calibri" w:hAnsi="Calibri"/>
                <w:sz w:val="16"/>
                <w:szCs w:val="16"/>
                <w:lang w:eastAsia="es-CO" w:bidi="hi-IN"/>
              </w:rPr>
              <w:t>478</w:t>
            </w:r>
            <w:r>
              <w:rPr>
                <w:rFonts w:ascii="Calibri" w:hAnsi="Calibri"/>
                <w:sz w:val="16"/>
                <w:szCs w:val="16"/>
                <w:lang w:eastAsia="es-CO" w:bidi="hi-IN"/>
              </w:rPr>
              <w:t>.</w:t>
            </w:r>
            <w:r w:rsidRPr="00097A25">
              <w:rPr>
                <w:rFonts w:ascii="Calibri" w:hAnsi="Calibri"/>
                <w:sz w:val="16"/>
                <w:szCs w:val="16"/>
                <w:lang w:eastAsia="es-CO" w:bidi="hi-IN"/>
              </w:rPr>
              <w:t>170</w:t>
            </w:r>
            <w:r>
              <w:rPr>
                <w:rFonts w:ascii="Calibri" w:hAnsi="Calibri"/>
                <w:sz w:val="16"/>
                <w:szCs w:val="16"/>
                <w:lang w:eastAsia="es-CO" w:bidi="hi-IN"/>
              </w:rPr>
              <w:t>.</w:t>
            </w:r>
            <w:r w:rsidRPr="00097A25">
              <w:rPr>
                <w:rFonts w:ascii="Calibri" w:hAnsi="Calibri"/>
                <w:sz w:val="16"/>
                <w:szCs w:val="16"/>
                <w:lang w:eastAsia="es-CO" w:bidi="hi-IN"/>
              </w:rPr>
              <w:t>750</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14:paraId="09A12ECE"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t>Subdirector Técnico de Recreación y Deporte</w:t>
            </w:r>
          </w:p>
          <w:p w14:paraId="078D4CA9" w14:textId="77777777" w:rsidR="00471354" w:rsidRDefault="00471354" w:rsidP="000E2D39">
            <w:pPr>
              <w:suppressAutoHyphens w:val="0"/>
              <w:jc w:val="center"/>
              <w:rPr>
                <w:rFonts w:ascii="Calibri" w:hAnsi="Calibri"/>
                <w:sz w:val="16"/>
                <w:szCs w:val="16"/>
                <w:lang w:eastAsia="es-CO" w:bidi="hi-IN"/>
              </w:rPr>
            </w:pPr>
          </w:p>
          <w:p w14:paraId="52C2AF3C"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t>Luis Humberto Salcedo Prado</w:t>
            </w:r>
          </w:p>
        </w:tc>
      </w:tr>
      <w:tr w:rsidR="00471354" w14:paraId="5AC810A7" w14:textId="77777777" w:rsidTr="000E2D39">
        <w:trPr>
          <w:trHeight w:val="9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850EC" w14:textId="77777777" w:rsidR="00471354" w:rsidRDefault="00471354" w:rsidP="000E2D39">
            <w:pPr>
              <w:suppressAutoHyphens w:val="0"/>
              <w:rPr>
                <w:rFonts w:ascii="Calibri" w:hAnsi="Calibri"/>
                <w:sz w:val="16"/>
                <w:szCs w:val="16"/>
                <w:lang w:eastAsia="es-CO"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55369" w14:textId="77777777" w:rsidR="00471354" w:rsidRDefault="00471354" w:rsidP="000E2D39">
            <w:pPr>
              <w:suppressAutoHyphens w:val="0"/>
              <w:rPr>
                <w:rFonts w:ascii="Calibri" w:hAnsi="Calibri"/>
                <w:sz w:val="16"/>
                <w:szCs w:val="16"/>
                <w:lang w:eastAsia="es-CO"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DCFB6" w14:textId="77777777" w:rsidR="00471354" w:rsidRDefault="00471354" w:rsidP="000E2D39">
            <w:pPr>
              <w:suppressAutoHyphens w:val="0"/>
              <w:rPr>
                <w:rFonts w:ascii="Calibri" w:hAnsi="Calibri"/>
                <w:sz w:val="16"/>
                <w:szCs w:val="16"/>
                <w:lang w:eastAsia="es-CO" w:bidi="hi-IN"/>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67A680E3" w14:textId="77777777" w:rsidR="00471354" w:rsidRDefault="00471354" w:rsidP="000E2D39">
            <w:pPr>
              <w:suppressAutoHyphens w:val="0"/>
              <w:jc w:val="both"/>
              <w:rPr>
                <w:rFonts w:ascii="Calibri" w:hAnsi="Calibri"/>
                <w:sz w:val="16"/>
                <w:szCs w:val="16"/>
                <w:lang w:eastAsia="es-CO" w:bidi="hi-IN"/>
              </w:rPr>
            </w:pPr>
            <w:r>
              <w:rPr>
                <w:rFonts w:ascii="Calibri" w:hAnsi="Calibri"/>
                <w:sz w:val="16"/>
                <w:szCs w:val="16"/>
                <w:lang w:eastAsia="es-CO" w:bidi="hi-IN"/>
              </w:rPr>
              <w:t xml:space="preserve">7851 </w:t>
            </w:r>
            <w:proofErr w:type="gramStart"/>
            <w:r>
              <w:rPr>
                <w:rFonts w:ascii="Calibri" w:hAnsi="Calibri"/>
                <w:sz w:val="16"/>
                <w:szCs w:val="16"/>
                <w:lang w:eastAsia="es-CO" w:bidi="hi-IN"/>
              </w:rPr>
              <w:t>Recreación</w:t>
            </w:r>
            <w:proofErr w:type="gramEnd"/>
            <w:r>
              <w:rPr>
                <w:rFonts w:ascii="Calibri" w:hAnsi="Calibri"/>
                <w:sz w:val="16"/>
                <w:szCs w:val="16"/>
                <w:lang w:eastAsia="es-CO" w:bidi="hi-IN"/>
              </w:rPr>
              <w:t xml:space="preserve"> y deporte para la formación ciudadana en Bogotá</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9AB6365" w14:textId="77777777" w:rsidR="00471354" w:rsidRDefault="00471354" w:rsidP="000E2D39">
            <w:pPr>
              <w:suppressAutoHyphens w:val="0"/>
              <w:jc w:val="right"/>
              <w:rPr>
                <w:rFonts w:ascii="Calibri" w:hAnsi="Calibri"/>
                <w:sz w:val="16"/>
                <w:szCs w:val="16"/>
                <w:lang w:eastAsia="es-CO" w:bidi="hi-IN"/>
              </w:rPr>
            </w:pPr>
            <w:r>
              <w:rPr>
                <w:rFonts w:ascii="Calibri" w:hAnsi="Calibri"/>
                <w:sz w:val="16"/>
                <w:szCs w:val="16"/>
                <w:lang w:eastAsia="es-CO" w:bidi="hi-IN"/>
              </w:rPr>
              <w:t xml:space="preserve">$ 22.029.025.000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3F111F37" w14:textId="77777777" w:rsidR="00471354" w:rsidRDefault="00471354" w:rsidP="000E2D39">
            <w:pPr>
              <w:suppressAutoHyphens w:val="0"/>
              <w:jc w:val="right"/>
              <w:rPr>
                <w:rFonts w:ascii="Calibri" w:hAnsi="Calibri"/>
                <w:sz w:val="16"/>
                <w:szCs w:val="16"/>
                <w:lang w:eastAsia="es-CO" w:bidi="hi-IN"/>
              </w:rPr>
            </w:pPr>
            <w:r>
              <w:rPr>
                <w:rFonts w:ascii="Calibri" w:hAnsi="Calibri"/>
                <w:sz w:val="16"/>
                <w:szCs w:val="16"/>
                <w:lang w:eastAsia="es-CO" w:bidi="hi-IN"/>
              </w:rPr>
              <w:t xml:space="preserve">$ </w:t>
            </w:r>
            <w:r w:rsidRPr="00097A25">
              <w:rPr>
                <w:rFonts w:ascii="Calibri" w:hAnsi="Calibri"/>
                <w:sz w:val="16"/>
                <w:szCs w:val="16"/>
                <w:lang w:eastAsia="es-CO" w:bidi="hi-IN"/>
              </w:rPr>
              <w:t>21</w:t>
            </w:r>
            <w:r>
              <w:rPr>
                <w:rFonts w:ascii="Calibri" w:hAnsi="Calibri"/>
                <w:sz w:val="16"/>
                <w:szCs w:val="16"/>
                <w:lang w:eastAsia="es-CO" w:bidi="hi-IN"/>
              </w:rPr>
              <w:t>.</w:t>
            </w:r>
            <w:r w:rsidRPr="00097A25">
              <w:rPr>
                <w:rFonts w:ascii="Calibri" w:hAnsi="Calibri"/>
                <w:sz w:val="16"/>
                <w:szCs w:val="16"/>
                <w:lang w:eastAsia="es-CO" w:bidi="hi-IN"/>
              </w:rPr>
              <w:t>800</w:t>
            </w:r>
            <w:r>
              <w:rPr>
                <w:rFonts w:ascii="Calibri" w:hAnsi="Calibri"/>
                <w:sz w:val="16"/>
                <w:szCs w:val="16"/>
                <w:lang w:eastAsia="es-CO" w:bidi="hi-IN"/>
              </w:rPr>
              <w:t>.</w:t>
            </w:r>
            <w:r w:rsidRPr="00097A25">
              <w:rPr>
                <w:rFonts w:ascii="Calibri" w:hAnsi="Calibri"/>
                <w:sz w:val="16"/>
                <w:szCs w:val="16"/>
                <w:lang w:eastAsia="es-CO" w:bidi="hi-IN"/>
              </w:rPr>
              <w:t>910</w:t>
            </w:r>
            <w:r>
              <w:rPr>
                <w:rFonts w:ascii="Calibri" w:hAnsi="Calibri"/>
                <w:sz w:val="16"/>
                <w:szCs w:val="16"/>
                <w:lang w:eastAsia="es-CO" w:bidi="hi-IN"/>
              </w:rPr>
              <w:t>.</w:t>
            </w:r>
            <w:r w:rsidRPr="00097A25">
              <w:rPr>
                <w:rFonts w:ascii="Calibri" w:hAnsi="Calibri"/>
                <w:sz w:val="16"/>
                <w:szCs w:val="16"/>
                <w:lang w:eastAsia="es-CO" w:bidi="hi-IN"/>
              </w:rPr>
              <w:t>541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74ED6" w14:textId="77777777" w:rsidR="00471354" w:rsidRDefault="00471354" w:rsidP="000E2D39">
            <w:pPr>
              <w:suppressAutoHyphens w:val="0"/>
              <w:rPr>
                <w:rFonts w:ascii="Calibri" w:hAnsi="Calibri"/>
                <w:sz w:val="16"/>
                <w:szCs w:val="16"/>
                <w:lang w:eastAsia="es-CO" w:bidi="hi-IN"/>
              </w:rPr>
            </w:pPr>
          </w:p>
        </w:tc>
      </w:tr>
      <w:tr w:rsidR="00471354" w14:paraId="24ACBF67" w14:textId="77777777" w:rsidTr="000E2D39">
        <w:trPr>
          <w:trHeight w:val="9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3B740" w14:textId="77777777" w:rsidR="00471354" w:rsidRDefault="00471354" w:rsidP="000E2D39">
            <w:pPr>
              <w:suppressAutoHyphens w:val="0"/>
              <w:rPr>
                <w:rFonts w:ascii="Calibri" w:hAnsi="Calibri"/>
                <w:sz w:val="16"/>
                <w:szCs w:val="16"/>
                <w:lang w:eastAsia="es-CO"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9F143" w14:textId="77777777" w:rsidR="00471354" w:rsidRDefault="00471354" w:rsidP="000E2D39">
            <w:pPr>
              <w:suppressAutoHyphens w:val="0"/>
              <w:rPr>
                <w:rFonts w:ascii="Calibri" w:hAnsi="Calibri"/>
                <w:sz w:val="16"/>
                <w:szCs w:val="16"/>
                <w:lang w:eastAsia="es-CO"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9571B" w14:textId="77777777" w:rsidR="00471354" w:rsidRDefault="00471354" w:rsidP="000E2D39">
            <w:pPr>
              <w:suppressAutoHyphens w:val="0"/>
              <w:rPr>
                <w:rFonts w:ascii="Calibri" w:hAnsi="Calibri"/>
                <w:sz w:val="16"/>
                <w:szCs w:val="16"/>
                <w:lang w:eastAsia="es-CO" w:bidi="hi-IN"/>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5D0F7064" w14:textId="77777777" w:rsidR="00471354" w:rsidRDefault="00471354" w:rsidP="000E2D39">
            <w:pPr>
              <w:suppressAutoHyphens w:val="0"/>
              <w:jc w:val="both"/>
              <w:rPr>
                <w:rFonts w:ascii="Calibri" w:hAnsi="Calibri"/>
                <w:sz w:val="16"/>
                <w:szCs w:val="16"/>
                <w:lang w:eastAsia="es-CO" w:bidi="hi-IN"/>
              </w:rPr>
            </w:pPr>
            <w:r>
              <w:rPr>
                <w:rFonts w:ascii="Calibri" w:hAnsi="Calibri"/>
                <w:sz w:val="16"/>
                <w:szCs w:val="16"/>
                <w:lang w:eastAsia="es-CO" w:bidi="hi-IN"/>
              </w:rPr>
              <w:t xml:space="preserve">7852 </w:t>
            </w:r>
            <w:proofErr w:type="gramStart"/>
            <w:r>
              <w:rPr>
                <w:rFonts w:ascii="Calibri" w:hAnsi="Calibri"/>
                <w:sz w:val="16"/>
                <w:szCs w:val="16"/>
                <w:lang w:eastAsia="es-CO" w:bidi="hi-IN"/>
              </w:rPr>
              <w:t>Construcción</w:t>
            </w:r>
            <w:proofErr w:type="gramEnd"/>
            <w:r>
              <w:rPr>
                <w:rFonts w:ascii="Calibri" w:hAnsi="Calibri"/>
                <w:sz w:val="16"/>
                <w:szCs w:val="16"/>
                <w:lang w:eastAsia="es-CO" w:bidi="hi-IN"/>
              </w:rPr>
              <w:t xml:space="preserve"> de comunidades activas y saludables en Bogotá</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457850B" w14:textId="77777777" w:rsidR="00471354" w:rsidRDefault="00471354" w:rsidP="000E2D39">
            <w:pPr>
              <w:suppressAutoHyphens w:val="0"/>
              <w:jc w:val="right"/>
              <w:rPr>
                <w:rFonts w:ascii="Calibri" w:hAnsi="Calibri"/>
                <w:sz w:val="16"/>
                <w:szCs w:val="16"/>
                <w:lang w:eastAsia="es-CO" w:bidi="hi-IN"/>
              </w:rPr>
            </w:pPr>
            <w:r>
              <w:rPr>
                <w:rFonts w:ascii="Calibri" w:hAnsi="Calibri"/>
                <w:sz w:val="16"/>
                <w:szCs w:val="16"/>
                <w:lang w:eastAsia="es-CO" w:bidi="hi-IN"/>
              </w:rPr>
              <w:t xml:space="preserve">$ 47.775.846.000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1C97D33C" w14:textId="77777777" w:rsidR="00471354" w:rsidRDefault="00471354" w:rsidP="000E2D39">
            <w:pPr>
              <w:suppressAutoHyphens w:val="0"/>
              <w:jc w:val="right"/>
              <w:rPr>
                <w:rFonts w:ascii="Calibri" w:hAnsi="Calibri"/>
                <w:sz w:val="16"/>
                <w:szCs w:val="16"/>
                <w:lang w:eastAsia="es-CO" w:bidi="hi-IN"/>
              </w:rPr>
            </w:pPr>
            <w:r>
              <w:rPr>
                <w:rFonts w:ascii="Calibri" w:hAnsi="Calibri"/>
                <w:sz w:val="16"/>
                <w:szCs w:val="16"/>
                <w:lang w:eastAsia="es-CO" w:bidi="hi-IN"/>
              </w:rPr>
              <w:t xml:space="preserve">$ </w:t>
            </w:r>
            <w:r w:rsidRPr="00097A25">
              <w:rPr>
                <w:rFonts w:ascii="Calibri" w:hAnsi="Calibri"/>
                <w:sz w:val="16"/>
                <w:szCs w:val="16"/>
                <w:lang w:eastAsia="es-CO" w:bidi="hi-IN"/>
              </w:rPr>
              <w:t>46</w:t>
            </w:r>
            <w:r>
              <w:rPr>
                <w:rFonts w:ascii="Calibri" w:hAnsi="Calibri"/>
                <w:sz w:val="16"/>
                <w:szCs w:val="16"/>
                <w:lang w:eastAsia="es-CO" w:bidi="hi-IN"/>
              </w:rPr>
              <w:t>.</w:t>
            </w:r>
            <w:r w:rsidRPr="00097A25">
              <w:rPr>
                <w:rFonts w:ascii="Calibri" w:hAnsi="Calibri"/>
                <w:sz w:val="16"/>
                <w:szCs w:val="16"/>
                <w:lang w:eastAsia="es-CO" w:bidi="hi-IN"/>
              </w:rPr>
              <w:t>560</w:t>
            </w:r>
            <w:r>
              <w:rPr>
                <w:rFonts w:ascii="Calibri" w:hAnsi="Calibri"/>
                <w:sz w:val="16"/>
                <w:szCs w:val="16"/>
                <w:lang w:eastAsia="es-CO" w:bidi="hi-IN"/>
              </w:rPr>
              <w:t>.</w:t>
            </w:r>
            <w:r w:rsidRPr="00097A25">
              <w:rPr>
                <w:rFonts w:ascii="Calibri" w:hAnsi="Calibri"/>
                <w:sz w:val="16"/>
                <w:szCs w:val="16"/>
                <w:lang w:eastAsia="es-CO" w:bidi="hi-IN"/>
              </w:rPr>
              <w:t>317</w:t>
            </w:r>
            <w:r>
              <w:rPr>
                <w:rFonts w:ascii="Calibri" w:hAnsi="Calibri"/>
                <w:sz w:val="16"/>
                <w:szCs w:val="16"/>
                <w:lang w:eastAsia="es-CO" w:bidi="hi-IN"/>
              </w:rPr>
              <w:t>.</w:t>
            </w:r>
            <w:r w:rsidRPr="00097A25">
              <w:rPr>
                <w:rFonts w:ascii="Calibri" w:hAnsi="Calibri"/>
                <w:sz w:val="16"/>
                <w:szCs w:val="16"/>
                <w:lang w:eastAsia="es-CO" w:bidi="hi-IN"/>
              </w:rPr>
              <w:t>816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F6F48" w14:textId="77777777" w:rsidR="00471354" w:rsidRDefault="00471354" w:rsidP="000E2D39">
            <w:pPr>
              <w:suppressAutoHyphens w:val="0"/>
              <w:rPr>
                <w:rFonts w:ascii="Calibri" w:hAnsi="Calibri"/>
                <w:sz w:val="16"/>
                <w:szCs w:val="16"/>
                <w:lang w:eastAsia="es-CO" w:bidi="hi-IN"/>
              </w:rPr>
            </w:pPr>
          </w:p>
        </w:tc>
      </w:tr>
      <w:tr w:rsidR="00471354" w14:paraId="1699ABA4" w14:textId="77777777" w:rsidTr="000E2D39">
        <w:trPr>
          <w:trHeight w:val="1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78645" w14:textId="77777777" w:rsidR="00471354" w:rsidRDefault="00471354" w:rsidP="000E2D39">
            <w:pPr>
              <w:suppressAutoHyphens w:val="0"/>
              <w:rPr>
                <w:rFonts w:ascii="Calibri" w:hAnsi="Calibri"/>
                <w:sz w:val="16"/>
                <w:szCs w:val="16"/>
                <w:lang w:eastAsia="es-CO"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6D337" w14:textId="77777777" w:rsidR="00471354" w:rsidRDefault="00471354" w:rsidP="000E2D39">
            <w:pPr>
              <w:suppressAutoHyphens w:val="0"/>
              <w:rPr>
                <w:rFonts w:ascii="Calibri" w:hAnsi="Calibri"/>
                <w:sz w:val="16"/>
                <w:szCs w:val="16"/>
                <w:lang w:eastAsia="es-CO"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1D021" w14:textId="77777777" w:rsidR="00471354" w:rsidRDefault="00471354" w:rsidP="000E2D39">
            <w:pPr>
              <w:suppressAutoHyphens w:val="0"/>
              <w:rPr>
                <w:rFonts w:ascii="Calibri" w:hAnsi="Calibri"/>
                <w:sz w:val="16"/>
                <w:szCs w:val="16"/>
                <w:lang w:eastAsia="es-CO" w:bidi="hi-IN"/>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3A1A523D" w14:textId="77777777" w:rsidR="00471354" w:rsidRDefault="00471354" w:rsidP="000E2D39">
            <w:pPr>
              <w:suppressAutoHyphens w:val="0"/>
              <w:jc w:val="both"/>
              <w:rPr>
                <w:rFonts w:ascii="Calibri" w:hAnsi="Calibri"/>
                <w:sz w:val="16"/>
                <w:szCs w:val="16"/>
                <w:lang w:eastAsia="es-CO" w:bidi="hi-IN"/>
              </w:rPr>
            </w:pPr>
            <w:r>
              <w:rPr>
                <w:rFonts w:ascii="Calibri" w:hAnsi="Calibri"/>
                <w:sz w:val="16"/>
                <w:szCs w:val="16"/>
                <w:lang w:eastAsia="es-CO" w:bidi="hi-IN"/>
              </w:rPr>
              <w:t xml:space="preserve">7853 </w:t>
            </w:r>
            <w:proofErr w:type="gramStart"/>
            <w:r>
              <w:rPr>
                <w:rFonts w:ascii="Calibri" w:hAnsi="Calibri"/>
                <w:sz w:val="16"/>
                <w:szCs w:val="16"/>
                <w:lang w:eastAsia="es-CO" w:bidi="hi-IN"/>
              </w:rPr>
              <w:t>Administración</w:t>
            </w:r>
            <w:proofErr w:type="gramEnd"/>
            <w:r>
              <w:rPr>
                <w:rFonts w:ascii="Calibri" w:hAnsi="Calibri"/>
                <w:sz w:val="16"/>
                <w:szCs w:val="16"/>
                <w:lang w:eastAsia="es-CO" w:bidi="hi-IN"/>
              </w:rPr>
              <w:t xml:space="preserve"> de parques y escenarios innovadores, sostenibles y con adaptación al cambio climático en Bogotá</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ED1B63E" w14:textId="77777777" w:rsidR="00471354" w:rsidRDefault="00471354" w:rsidP="000E2D39">
            <w:pPr>
              <w:suppressAutoHyphens w:val="0"/>
              <w:jc w:val="right"/>
              <w:rPr>
                <w:rFonts w:ascii="Calibri" w:hAnsi="Calibri"/>
                <w:sz w:val="16"/>
                <w:szCs w:val="16"/>
                <w:lang w:eastAsia="es-CO" w:bidi="hi-IN"/>
              </w:rPr>
            </w:pPr>
            <w:r>
              <w:rPr>
                <w:rFonts w:ascii="Calibri" w:hAnsi="Calibri"/>
                <w:sz w:val="16"/>
                <w:szCs w:val="16"/>
                <w:lang w:eastAsia="es-CO" w:bidi="hi-IN"/>
              </w:rPr>
              <w:t xml:space="preserve">$ 170.616.508.661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6E493852" w14:textId="77777777" w:rsidR="00471354" w:rsidRDefault="00471354" w:rsidP="000E2D39">
            <w:pPr>
              <w:suppressAutoHyphens w:val="0"/>
              <w:jc w:val="right"/>
              <w:rPr>
                <w:rFonts w:ascii="Calibri" w:hAnsi="Calibri"/>
                <w:sz w:val="16"/>
                <w:szCs w:val="16"/>
                <w:lang w:eastAsia="es-CO" w:bidi="hi-IN"/>
              </w:rPr>
            </w:pPr>
            <w:r>
              <w:rPr>
                <w:rFonts w:ascii="Calibri" w:hAnsi="Calibri"/>
                <w:sz w:val="16"/>
                <w:szCs w:val="16"/>
                <w:lang w:eastAsia="es-CO" w:bidi="hi-IN"/>
              </w:rPr>
              <w:t xml:space="preserve">$ </w:t>
            </w:r>
            <w:r w:rsidRPr="00097A25">
              <w:rPr>
                <w:rFonts w:ascii="Calibri" w:hAnsi="Calibri"/>
                <w:sz w:val="16"/>
                <w:szCs w:val="16"/>
                <w:lang w:eastAsia="es-CO" w:bidi="hi-IN"/>
              </w:rPr>
              <w:t>170</w:t>
            </w:r>
            <w:r>
              <w:rPr>
                <w:rFonts w:ascii="Calibri" w:hAnsi="Calibri"/>
                <w:sz w:val="16"/>
                <w:szCs w:val="16"/>
                <w:lang w:eastAsia="es-CO" w:bidi="hi-IN"/>
              </w:rPr>
              <w:t>.</w:t>
            </w:r>
            <w:r w:rsidRPr="00097A25">
              <w:rPr>
                <w:rFonts w:ascii="Calibri" w:hAnsi="Calibri"/>
                <w:sz w:val="16"/>
                <w:szCs w:val="16"/>
                <w:lang w:eastAsia="es-CO" w:bidi="hi-IN"/>
              </w:rPr>
              <w:t>049</w:t>
            </w:r>
            <w:r>
              <w:rPr>
                <w:rFonts w:ascii="Calibri" w:hAnsi="Calibri"/>
                <w:sz w:val="16"/>
                <w:szCs w:val="16"/>
                <w:lang w:eastAsia="es-CO" w:bidi="hi-IN"/>
              </w:rPr>
              <w:t>.</w:t>
            </w:r>
            <w:r w:rsidRPr="00097A25">
              <w:rPr>
                <w:rFonts w:ascii="Calibri" w:hAnsi="Calibri"/>
                <w:sz w:val="16"/>
                <w:szCs w:val="16"/>
                <w:lang w:eastAsia="es-CO" w:bidi="hi-IN"/>
              </w:rPr>
              <w:t>964</w:t>
            </w:r>
            <w:r>
              <w:rPr>
                <w:rFonts w:ascii="Calibri" w:hAnsi="Calibri"/>
                <w:sz w:val="16"/>
                <w:szCs w:val="16"/>
                <w:lang w:eastAsia="es-CO" w:bidi="hi-IN"/>
              </w:rPr>
              <w:t>.</w:t>
            </w:r>
            <w:r w:rsidRPr="00097A25">
              <w:rPr>
                <w:rFonts w:ascii="Calibri" w:hAnsi="Calibri"/>
                <w:sz w:val="16"/>
                <w:szCs w:val="16"/>
                <w:lang w:eastAsia="es-CO" w:bidi="hi-IN"/>
              </w:rPr>
              <w:t>132</w:t>
            </w:r>
          </w:p>
        </w:tc>
        <w:tc>
          <w:tcPr>
            <w:tcW w:w="1200" w:type="dxa"/>
            <w:tcBorders>
              <w:top w:val="single" w:sz="4" w:space="0" w:color="auto"/>
              <w:left w:val="single" w:sz="4" w:space="0" w:color="auto"/>
              <w:bottom w:val="single" w:sz="4" w:space="0" w:color="auto"/>
              <w:right w:val="single" w:sz="4" w:space="0" w:color="auto"/>
            </w:tcBorders>
            <w:vAlign w:val="center"/>
          </w:tcPr>
          <w:p w14:paraId="0A028CCA"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t>Subdirector Técnico de Parques</w:t>
            </w:r>
          </w:p>
          <w:p w14:paraId="1EDFE38C" w14:textId="77777777" w:rsidR="00471354" w:rsidRDefault="00471354" w:rsidP="000E2D39">
            <w:pPr>
              <w:suppressAutoHyphens w:val="0"/>
              <w:jc w:val="center"/>
              <w:rPr>
                <w:rFonts w:ascii="Calibri" w:hAnsi="Calibri"/>
                <w:sz w:val="16"/>
                <w:szCs w:val="16"/>
                <w:lang w:eastAsia="es-CO" w:bidi="hi-IN"/>
              </w:rPr>
            </w:pPr>
          </w:p>
          <w:p w14:paraId="0E293440"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t>Javier Orlando Suarez Alonso</w:t>
            </w:r>
          </w:p>
          <w:p w14:paraId="5DC62C2D" w14:textId="77777777" w:rsidR="00471354" w:rsidRDefault="00471354" w:rsidP="000E2D39">
            <w:pPr>
              <w:jc w:val="center"/>
              <w:rPr>
                <w:rFonts w:ascii="Calibri" w:hAnsi="Calibri"/>
                <w:sz w:val="16"/>
                <w:szCs w:val="16"/>
                <w:lang w:eastAsia="es-CO" w:bidi="hi-IN"/>
              </w:rPr>
            </w:pPr>
            <w:r>
              <w:rPr>
                <w:rFonts w:ascii="Calibri" w:hAnsi="Calibri"/>
                <w:color w:val="000000"/>
                <w:sz w:val="22"/>
                <w:szCs w:val="22"/>
                <w:lang w:eastAsia="es-CO" w:bidi="hi-IN"/>
              </w:rPr>
              <w:t> </w:t>
            </w:r>
          </w:p>
        </w:tc>
      </w:tr>
      <w:tr w:rsidR="00471354" w14:paraId="26D6702F" w14:textId="77777777" w:rsidTr="000E2D39">
        <w:trPr>
          <w:trHeight w:val="16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A7EA2" w14:textId="77777777" w:rsidR="00471354" w:rsidRDefault="00471354" w:rsidP="000E2D39">
            <w:pPr>
              <w:suppressAutoHyphens w:val="0"/>
              <w:rPr>
                <w:rFonts w:ascii="Calibri" w:hAnsi="Calibri"/>
                <w:sz w:val="16"/>
                <w:szCs w:val="16"/>
                <w:lang w:eastAsia="es-CO"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8CE57" w14:textId="77777777" w:rsidR="00471354" w:rsidRDefault="00471354" w:rsidP="000E2D39">
            <w:pPr>
              <w:suppressAutoHyphens w:val="0"/>
              <w:rPr>
                <w:rFonts w:ascii="Calibri" w:hAnsi="Calibri"/>
                <w:sz w:val="16"/>
                <w:szCs w:val="16"/>
                <w:lang w:eastAsia="es-CO"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0B001" w14:textId="77777777" w:rsidR="00471354" w:rsidRDefault="00471354" w:rsidP="000E2D39">
            <w:pPr>
              <w:suppressAutoHyphens w:val="0"/>
              <w:rPr>
                <w:rFonts w:ascii="Calibri" w:hAnsi="Calibri"/>
                <w:sz w:val="16"/>
                <w:szCs w:val="16"/>
                <w:lang w:eastAsia="es-CO" w:bidi="hi-IN"/>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16FCEC62" w14:textId="77777777" w:rsidR="00471354" w:rsidRDefault="00471354" w:rsidP="000E2D39">
            <w:pPr>
              <w:suppressAutoHyphens w:val="0"/>
              <w:jc w:val="both"/>
              <w:rPr>
                <w:rFonts w:ascii="Calibri" w:hAnsi="Calibri"/>
                <w:sz w:val="16"/>
                <w:szCs w:val="16"/>
                <w:lang w:eastAsia="es-CO" w:bidi="hi-IN"/>
              </w:rPr>
            </w:pPr>
            <w:r>
              <w:rPr>
                <w:rFonts w:ascii="Calibri" w:hAnsi="Calibri"/>
                <w:sz w:val="16"/>
                <w:szCs w:val="16"/>
                <w:lang w:eastAsia="es-CO" w:bidi="hi-IN"/>
              </w:rPr>
              <w:t xml:space="preserve">7854 </w:t>
            </w:r>
            <w:proofErr w:type="gramStart"/>
            <w:r>
              <w:rPr>
                <w:rFonts w:ascii="Calibri" w:hAnsi="Calibri"/>
                <w:sz w:val="16"/>
                <w:szCs w:val="16"/>
                <w:lang w:eastAsia="es-CO" w:bidi="hi-IN"/>
              </w:rPr>
              <w:t>Formación</w:t>
            </w:r>
            <w:proofErr w:type="gramEnd"/>
            <w:r>
              <w:rPr>
                <w:rFonts w:ascii="Calibri" w:hAnsi="Calibri"/>
                <w:sz w:val="16"/>
                <w:szCs w:val="16"/>
                <w:lang w:eastAsia="es-CO" w:bidi="hi-IN"/>
              </w:rPr>
              <w:t xml:space="preserve"> de niños, niñas, adolescentes y jóvenes, en las disciplinas deportivas priorizadas, en el marco de la jornada escolar complementaria en Bogotá</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005332A" w14:textId="77777777" w:rsidR="00471354" w:rsidRDefault="00471354" w:rsidP="000E2D39">
            <w:pPr>
              <w:suppressAutoHyphens w:val="0"/>
              <w:jc w:val="right"/>
              <w:rPr>
                <w:rFonts w:ascii="Calibri" w:hAnsi="Calibri"/>
                <w:sz w:val="16"/>
                <w:szCs w:val="16"/>
                <w:lang w:eastAsia="es-CO" w:bidi="hi-IN"/>
              </w:rPr>
            </w:pPr>
            <w:r>
              <w:rPr>
                <w:rFonts w:ascii="Calibri" w:hAnsi="Calibri"/>
                <w:sz w:val="16"/>
                <w:szCs w:val="16"/>
                <w:lang w:eastAsia="es-CO" w:bidi="hi-IN"/>
              </w:rPr>
              <w:t xml:space="preserve">$ 20.496.499.000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62887147" w14:textId="77777777" w:rsidR="00471354" w:rsidRDefault="00471354" w:rsidP="000E2D39">
            <w:pPr>
              <w:suppressAutoHyphens w:val="0"/>
              <w:jc w:val="right"/>
              <w:rPr>
                <w:rFonts w:ascii="Calibri" w:hAnsi="Calibri"/>
                <w:sz w:val="16"/>
                <w:szCs w:val="16"/>
                <w:lang w:eastAsia="es-CO" w:bidi="hi-IN"/>
              </w:rPr>
            </w:pPr>
            <w:r>
              <w:rPr>
                <w:rFonts w:ascii="Calibri" w:hAnsi="Calibri"/>
                <w:sz w:val="16"/>
                <w:szCs w:val="16"/>
                <w:lang w:eastAsia="es-CO" w:bidi="hi-IN"/>
              </w:rPr>
              <w:t xml:space="preserve">$ </w:t>
            </w:r>
            <w:r w:rsidRPr="00097A25">
              <w:rPr>
                <w:rFonts w:ascii="Calibri" w:hAnsi="Calibri"/>
                <w:sz w:val="16"/>
                <w:szCs w:val="16"/>
                <w:lang w:eastAsia="es-CO" w:bidi="hi-IN"/>
              </w:rPr>
              <w:t>20</w:t>
            </w:r>
            <w:r>
              <w:rPr>
                <w:rFonts w:ascii="Calibri" w:hAnsi="Calibri"/>
                <w:sz w:val="16"/>
                <w:szCs w:val="16"/>
                <w:lang w:eastAsia="es-CO" w:bidi="hi-IN"/>
              </w:rPr>
              <w:t>.</w:t>
            </w:r>
            <w:r w:rsidRPr="00097A25">
              <w:rPr>
                <w:rFonts w:ascii="Calibri" w:hAnsi="Calibri"/>
                <w:sz w:val="16"/>
                <w:szCs w:val="16"/>
                <w:lang w:eastAsia="es-CO" w:bidi="hi-IN"/>
              </w:rPr>
              <w:t>151</w:t>
            </w:r>
            <w:r>
              <w:rPr>
                <w:rFonts w:ascii="Calibri" w:hAnsi="Calibri"/>
                <w:sz w:val="16"/>
                <w:szCs w:val="16"/>
                <w:lang w:eastAsia="es-CO" w:bidi="hi-IN"/>
              </w:rPr>
              <w:t>.</w:t>
            </w:r>
            <w:r w:rsidRPr="00097A25">
              <w:rPr>
                <w:rFonts w:ascii="Calibri" w:hAnsi="Calibri"/>
                <w:sz w:val="16"/>
                <w:szCs w:val="16"/>
                <w:lang w:eastAsia="es-CO" w:bidi="hi-IN"/>
              </w:rPr>
              <w:t>283</w:t>
            </w:r>
            <w:r>
              <w:rPr>
                <w:rFonts w:ascii="Calibri" w:hAnsi="Calibri"/>
                <w:sz w:val="16"/>
                <w:szCs w:val="16"/>
                <w:lang w:eastAsia="es-CO" w:bidi="hi-IN"/>
              </w:rPr>
              <w:t>.</w:t>
            </w:r>
            <w:r w:rsidRPr="00097A25">
              <w:rPr>
                <w:rFonts w:ascii="Calibri" w:hAnsi="Calibri"/>
                <w:sz w:val="16"/>
                <w:szCs w:val="16"/>
                <w:lang w:eastAsia="es-CO" w:bidi="hi-IN"/>
              </w:rPr>
              <w:t>580</w:t>
            </w:r>
          </w:p>
        </w:tc>
        <w:tc>
          <w:tcPr>
            <w:tcW w:w="1200" w:type="dxa"/>
            <w:tcBorders>
              <w:top w:val="single" w:sz="4" w:space="0" w:color="auto"/>
              <w:left w:val="single" w:sz="4" w:space="0" w:color="auto"/>
              <w:bottom w:val="single" w:sz="4" w:space="0" w:color="auto"/>
              <w:right w:val="single" w:sz="4" w:space="0" w:color="auto"/>
            </w:tcBorders>
            <w:vAlign w:val="center"/>
          </w:tcPr>
          <w:p w14:paraId="276E9247"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t>Subdirector Técnico de Recreación y Deporte</w:t>
            </w:r>
          </w:p>
          <w:p w14:paraId="57EE7B31" w14:textId="77777777" w:rsidR="00471354" w:rsidRDefault="00471354" w:rsidP="000E2D39">
            <w:pPr>
              <w:suppressAutoHyphens w:val="0"/>
              <w:jc w:val="center"/>
              <w:rPr>
                <w:rFonts w:ascii="Calibri" w:hAnsi="Calibri"/>
                <w:sz w:val="16"/>
                <w:szCs w:val="16"/>
                <w:lang w:eastAsia="es-CO" w:bidi="hi-IN"/>
              </w:rPr>
            </w:pPr>
          </w:p>
          <w:p w14:paraId="72F8F8FD"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t>Luis Humberto Salcedo Prado</w:t>
            </w:r>
          </w:p>
          <w:p w14:paraId="5474FB38" w14:textId="77777777" w:rsidR="00471354" w:rsidRDefault="00471354" w:rsidP="000E2D39">
            <w:pPr>
              <w:jc w:val="center"/>
              <w:rPr>
                <w:rFonts w:ascii="Calibri" w:hAnsi="Calibri"/>
                <w:sz w:val="16"/>
                <w:szCs w:val="16"/>
                <w:lang w:eastAsia="es-CO" w:bidi="hi-IN"/>
              </w:rPr>
            </w:pPr>
            <w:r>
              <w:rPr>
                <w:rFonts w:ascii="Calibri" w:hAnsi="Calibri"/>
                <w:color w:val="000000"/>
                <w:sz w:val="22"/>
                <w:szCs w:val="22"/>
                <w:lang w:eastAsia="es-CO" w:bidi="hi-IN"/>
              </w:rPr>
              <w:t> </w:t>
            </w:r>
          </w:p>
        </w:tc>
      </w:tr>
      <w:tr w:rsidR="00471354" w14:paraId="470CDCD6" w14:textId="77777777" w:rsidTr="000E2D39">
        <w:trPr>
          <w:trHeight w:val="19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9A7094" w14:textId="77777777" w:rsidR="00471354" w:rsidRDefault="00471354" w:rsidP="000E2D39">
            <w:pPr>
              <w:suppressAutoHyphens w:val="0"/>
              <w:rPr>
                <w:rFonts w:ascii="Calibri" w:hAnsi="Calibri"/>
                <w:sz w:val="16"/>
                <w:szCs w:val="16"/>
                <w:lang w:eastAsia="es-CO"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D8567" w14:textId="77777777" w:rsidR="00471354" w:rsidRDefault="00471354" w:rsidP="000E2D39">
            <w:pPr>
              <w:suppressAutoHyphens w:val="0"/>
              <w:rPr>
                <w:rFonts w:ascii="Calibri" w:hAnsi="Calibri"/>
                <w:sz w:val="16"/>
                <w:szCs w:val="16"/>
                <w:lang w:eastAsia="es-CO"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39DA1" w14:textId="77777777" w:rsidR="00471354" w:rsidRDefault="00471354" w:rsidP="000E2D39">
            <w:pPr>
              <w:suppressAutoHyphens w:val="0"/>
              <w:rPr>
                <w:rFonts w:ascii="Calibri" w:hAnsi="Calibri"/>
                <w:sz w:val="16"/>
                <w:szCs w:val="16"/>
                <w:lang w:eastAsia="es-CO" w:bidi="hi-IN"/>
              </w:rPr>
            </w:pPr>
          </w:p>
        </w:tc>
        <w:tc>
          <w:tcPr>
            <w:tcW w:w="1784" w:type="dxa"/>
            <w:tcBorders>
              <w:top w:val="single" w:sz="4" w:space="0" w:color="auto"/>
              <w:left w:val="single" w:sz="4" w:space="0" w:color="auto"/>
              <w:bottom w:val="single" w:sz="4" w:space="0" w:color="auto"/>
              <w:right w:val="single" w:sz="4" w:space="0" w:color="auto"/>
            </w:tcBorders>
            <w:vAlign w:val="center"/>
            <w:hideMark/>
          </w:tcPr>
          <w:p w14:paraId="49D301D4" w14:textId="77777777" w:rsidR="00471354" w:rsidRDefault="00471354" w:rsidP="000E2D39">
            <w:pPr>
              <w:suppressAutoHyphens w:val="0"/>
              <w:jc w:val="both"/>
              <w:rPr>
                <w:rFonts w:ascii="Calibri" w:hAnsi="Calibri"/>
                <w:sz w:val="16"/>
                <w:szCs w:val="16"/>
                <w:lang w:eastAsia="es-CO" w:bidi="hi-IN"/>
              </w:rPr>
            </w:pPr>
            <w:r>
              <w:rPr>
                <w:rFonts w:ascii="Calibri" w:hAnsi="Calibri"/>
                <w:sz w:val="16"/>
                <w:szCs w:val="16"/>
                <w:lang w:eastAsia="es-CO" w:bidi="hi-IN"/>
              </w:rPr>
              <w:t xml:space="preserve">7855 </w:t>
            </w:r>
            <w:proofErr w:type="gramStart"/>
            <w:r>
              <w:rPr>
                <w:rFonts w:ascii="Calibri" w:hAnsi="Calibri"/>
                <w:sz w:val="16"/>
                <w:szCs w:val="16"/>
                <w:lang w:eastAsia="es-CO" w:bidi="hi-IN"/>
              </w:rPr>
              <w:t>Fortalecimiento</w:t>
            </w:r>
            <w:proofErr w:type="gramEnd"/>
            <w:r>
              <w:rPr>
                <w:rFonts w:ascii="Calibri" w:hAnsi="Calibri"/>
                <w:sz w:val="16"/>
                <w:szCs w:val="16"/>
                <w:lang w:eastAsia="es-CO" w:bidi="hi-IN"/>
              </w:rPr>
              <w:t xml:space="preserve"> de la economía del sector deporte, recreación y actividad física de Bogotá</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3EFA01C6" w14:textId="77777777" w:rsidR="00471354" w:rsidRDefault="00471354" w:rsidP="000E2D39">
            <w:pPr>
              <w:suppressAutoHyphens w:val="0"/>
              <w:jc w:val="right"/>
              <w:rPr>
                <w:rFonts w:ascii="Calibri" w:hAnsi="Calibri"/>
                <w:sz w:val="16"/>
                <w:szCs w:val="16"/>
                <w:lang w:eastAsia="es-CO" w:bidi="hi-IN"/>
              </w:rPr>
            </w:pPr>
            <w:r>
              <w:rPr>
                <w:rFonts w:ascii="Calibri" w:hAnsi="Calibri"/>
                <w:sz w:val="16"/>
                <w:szCs w:val="16"/>
                <w:lang w:eastAsia="es-CO" w:bidi="hi-IN"/>
              </w:rPr>
              <w:t xml:space="preserve">$ 1.258.000.000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1822E804" w14:textId="77777777" w:rsidR="00471354" w:rsidRDefault="00471354" w:rsidP="000E2D39">
            <w:pPr>
              <w:suppressAutoHyphens w:val="0"/>
              <w:jc w:val="right"/>
              <w:rPr>
                <w:rFonts w:ascii="Calibri" w:hAnsi="Calibri"/>
                <w:sz w:val="16"/>
                <w:szCs w:val="16"/>
                <w:lang w:eastAsia="es-CO" w:bidi="hi-IN"/>
              </w:rPr>
            </w:pPr>
            <w:r>
              <w:rPr>
                <w:rFonts w:ascii="Calibri" w:hAnsi="Calibri"/>
                <w:sz w:val="16"/>
                <w:szCs w:val="16"/>
                <w:lang w:eastAsia="es-CO" w:bidi="hi-IN"/>
              </w:rPr>
              <w:t xml:space="preserve">$ </w:t>
            </w:r>
            <w:r w:rsidRPr="00097A25">
              <w:rPr>
                <w:rFonts w:ascii="Calibri" w:hAnsi="Calibri"/>
                <w:sz w:val="16"/>
                <w:szCs w:val="16"/>
                <w:lang w:eastAsia="es-CO" w:bidi="hi-IN"/>
              </w:rPr>
              <w:t>1</w:t>
            </w:r>
            <w:r>
              <w:rPr>
                <w:rFonts w:ascii="Calibri" w:hAnsi="Calibri"/>
                <w:sz w:val="16"/>
                <w:szCs w:val="16"/>
                <w:lang w:eastAsia="es-CO" w:bidi="hi-IN"/>
              </w:rPr>
              <w:t>.</w:t>
            </w:r>
            <w:r w:rsidRPr="00097A25">
              <w:rPr>
                <w:rFonts w:ascii="Calibri" w:hAnsi="Calibri"/>
                <w:sz w:val="16"/>
                <w:szCs w:val="16"/>
                <w:lang w:eastAsia="es-CO" w:bidi="hi-IN"/>
              </w:rPr>
              <w:t>256</w:t>
            </w:r>
            <w:r>
              <w:rPr>
                <w:rFonts w:ascii="Calibri" w:hAnsi="Calibri"/>
                <w:sz w:val="16"/>
                <w:szCs w:val="16"/>
                <w:lang w:eastAsia="es-CO" w:bidi="hi-IN"/>
              </w:rPr>
              <w:t>.</w:t>
            </w:r>
            <w:r w:rsidRPr="00097A25">
              <w:rPr>
                <w:rFonts w:ascii="Calibri" w:hAnsi="Calibri"/>
                <w:sz w:val="16"/>
                <w:szCs w:val="16"/>
                <w:lang w:eastAsia="es-CO" w:bidi="hi-IN"/>
              </w:rPr>
              <w:t>164</w:t>
            </w:r>
            <w:r>
              <w:rPr>
                <w:rFonts w:ascii="Calibri" w:hAnsi="Calibri"/>
                <w:sz w:val="16"/>
                <w:szCs w:val="16"/>
                <w:lang w:eastAsia="es-CO" w:bidi="hi-IN"/>
              </w:rPr>
              <w:t>.</w:t>
            </w:r>
            <w:r w:rsidRPr="00097A25">
              <w:rPr>
                <w:rFonts w:ascii="Calibri" w:hAnsi="Calibri"/>
                <w:sz w:val="16"/>
                <w:szCs w:val="16"/>
                <w:lang w:eastAsia="es-CO" w:bidi="hi-IN"/>
              </w:rPr>
              <w:t>824</w:t>
            </w:r>
          </w:p>
        </w:tc>
        <w:tc>
          <w:tcPr>
            <w:tcW w:w="1200" w:type="dxa"/>
            <w:tcBorders>
              <w:top w:val="single" w:sz="4" w:space="0" w:color="auto"/>
              <w:left w:val="single" w:sz="4" w:space="0" w:color="auto"/>
              <w:bottom w:val="single" w:sz="4" w:space="0" w:color="auto"/>
              <w:right w:val="single" w:sz="4" w:space="0" w:color="auto"/>
            </w:tcBorders>
            <w:vAlign w:val="center"/>
          </w:tcPr>
          <w:p w14:paraId="0E2BA830"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t>Subdirector Técnico de Parques</w:t>
            </w:r>
          </w:p>
          <w:p w14:paraId="3BDFFEE6" w14:textId="77777777" w:rsidR="00471354" w:rsidRDefault="00471354" w:rsidP="000E2D39">
            <w:pPr>
              <w:suppressAutoHyphens w:val="0"/>
              <w:jc w:val="center"/>
              <w:rPr>
                <w:rFonts w:ascii="Calibri" w:hAnsi="Calibri"/>
                <w:sz w:val="16"/>
                <w:szCs w:val="16"/>
                <w:lang w:eastAsia="es-CO" w:bidi="hi-IN"/>
              </w:rPr>
            </w:pPr>
          </w:p>
          <w:p w14:paraId="1B427FA5"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t>Javier Orlando Suarez Alonso</w:t>
            </w:r>
          </w:p>
          <w:p w14:paraId="6127985C" w14:textId="77777777" w:rsidR="00471354" w:rsidRDefault="00471354" w:rsidP="000E2D39">
            <w:pPr>
              <w:jc w:val="center"/>
              <w:rPr>
                <w:rFonts w:ascii="Calibri" w:hAnsi="Calibri"/>
                <w:sz w:val="16"/>
                <w:szCs w:val="16"/>
                <w:lang w:eastAsia="es-CO" w:bidi="hi-IN"/>
              </w:rPr>
            </w:pPr>
            <w:r>
              <w:rPr>
                <w:rFonts w:ascii="Calibri" w:hAnsi="Calibri"/>
                <w:color w:val="000000"/>
                <w:sz w:val="22"/>
                <w:szCs w:val="22"/>
                <w:lang w:eastAsia="es-CO" w:bidi="hi-IN"/>
              </w:rPr>
              <w:t> </w:t>
            </w:r>
          </w:p>
        </w:tc>
      </w:tr>
      <w:tr w:rsidR="00471354" w14:paraId="6F4E8956" w14:textId="77777777" w:rsidTr="000E2D39">
        <w:trPr>
          <w:trHeight w:val="2720"/>
        </w:trPr>
        <w:tc>
          <w:tcPr>
            <w:tcW w:w="1153" w:type="dxa"/>
            <w:tcBorders>
              <w:top w:val="single" w:sz="4" w:space="0" w:color="auto"/>
              <w:left w:val="single" w:sz="4" w:space="0" w:color="auto"/>
              <w:bottom w:val="single" w:sz="4" w:space="0" w:color="auto"/>
              <w:right w:val="single" w:sz="4" w:space="0" w:color="auto"/>
            </w:tcBorders>
            <w:vAlign w:val="center"/>
            <w:hideMark/>
          </w:tcPr>
          <w:p w14:paraId="5380C84C"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lastRenderedPageBreak/>
              <w:t>2.Cambiar nuestros hábitos de vida para reverdecer a Bogotá y adaptarnos y mitigar la crisis climática</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E90DB30"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t>15. Intervenir integralmente áreas estratégicas de Bogotá teniendo en cuenta las dinámicas patrimoniales, ambientales, sociales y culturales</w:t>
            </w:r>
          </w:p>
        </w:tc>
        <w:tc>
          <w:tcPr>
            <w:tcW w:w="1235" w:type="dxa"/>
            <w:tcBorders>
              <w:top w:val="single" w:sz="4" w:space="0" w:color="auto"/>
              <w:left w:val="single" w:sz="4" w:space="0" w:color="auto"/>
              <w:bottom w:val="single" w:sz="4" w:space="0" w:color="auto"/>
              <w:right w:val="single" w:sz="4" w:space="0" w:color="auto"/>
            </w:tcBorders>
            <w:vAlign w:val="center"/>
            <w:hideMark/>
          </w:tcPr>
          <w:p w14:paraId="6635702A"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t>32.Revitalización urbana para la competitividad</w:t>
            </w:r>
          </w:p>
        </w:tc>
        <w:tc>
          <w:tcPr>
            <w:tcW w:w="1784" w:type="dxa"/>
            <w:tcBorders>
              <w:top w:val="single" w:sz="4" w:space="0" w:color="auto"/>
              <w:left w:val="single" w:sz="4" w:space="0" w:color="auto"/>
              <w:bottom w:val="single" w:sz="4" w:space="0" w:color="auto"/>
              <w:right w:val="single" w:sz="4" w:space="0" w:color="auto"/>
            </w:tcBorders>
            <w:vAlign w:val="center"/>
            <w:hideMark/>
          </w:tcPr>
          <w:p w14:paraId="2B1CF026" w14:textId="77777777" w:rsidR="00471354" w:rsidRDefault="00471354" w:rsidP="000E2D39">
            <w:pPr>
              <w:suppressAutoHyphens w:val="0"/>
              <w:jc w:val="both"/>
              <w:rPr>
                <w:rFonts w:ascii="Calibri" w:hAnsi="Calibri"/>
                <w:sz w:val="16"/>
                <w:szCs w:val="16"/>
                <w:lang w:eastAsia="es-CO" w:bidi="hi-IN"/>
              </w:rPr>
            </w:pPr>
            <w:r>
              <w:rPr>
                <w:rFonts w:ascii="Calibri" w:hAnsi="Calibri"/>
                <w:sz w:val="16"/>
                <w:szCs w:val="16"/>
                <w:lang w:eastAsia="es-CO" w:bidi="hi-IN"/>
              </w:rPr>
              <w:t xml:space="preserve">7856 </w:t>
            </w:r>
            <w:proofErr w:type="gramStart"/>
            <w:r>
              <w:rPr>
                <w:rFonts w:ascii="Calibri" w:hAnsi="Calibri"/>
                <w:sz w:val="16"/>
                <w:szCs w:val="16"/>
                <w:lang w:eastAsia="es-CO" w:bidi="hi-IN"/>
              </w:rPr>
              <w:t>Construcción</w:t>
            </w:r>
            <w:proofErr w:type="gramEnd"/>
            <w:r>
              <w:rPr>
                <w:rFonts w:ascii="Calibri" w:hAnsi="Calibri"/>
                <w:sz w:val="16"/>
                <w:szCs w:val="16"/>
                <w:lang w:eastAsia="es-CO" w:bidi="hi-IN"/>
              </w:rPr>
              <w:t xml:space="preserve"> y adecuación de escenarios y/o parques deportivos sostenibles para la revitalización urbana en Bogotá</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035A312" w14:textId="77777777" w:rsidR="00471354" w:rsidRDefault="00471354" w:rsidP="000E2D39">
            <w:pPr>
              <w:suppressAutoHyphens w:val="0"/>
              <w:jc w:val="right"/>
              <w:rPr>
                <w:rFonts w:ascii="Calibri" w:hAnsi="Calibri"/>
                <w:sz w:val="16"/>
                <w:szCs w:val="16"/>
                <w:lang w:eastAsia="es-CO" w:bidi="hi-IN"/>
              </w:rPr>
            </w:pPr>
            <w:r>
              <w:rPr>
                <w:rFonts w:ascii="Calibri" w:hAnsi="Calibri"/>
                <w:sz w:val="16"/>
                <w:szCs w:val="16"/>
                <w:lang w:eastAsia="es-CO" w:bidi="hi-IN"/>
              </w:rPr>
              <w:t xml:space="preserve">$ 84.583.185.339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74BDA507" w14:textId="77777777" w:rsidR="00471354" w:rsidRDefault="00471354" w:rsidP="000E2D39">
            <w:pPr>
              <w:suppressAutoHyphens w:val="0"/>
              <w:jc w:val="right"/>
              <w:rPr>
                <w:rFonts w:ascii="Calibri" w:hAnsi="Calibri"/>
                <w:sz w:val="16"/>
                <w:szCs w:val="16"/>
                <w:lang w:eastAsia="es-CO" w:bidi="hi-IN"/>
              </w:rPr>
            </w:pPr>
            <w:r>
              <w:rPr>
                <w:rFonts w:ascii="Calibri" w:hAnsi="Calibri"/>
                <w:sz w:val="16"/>
                <w:szCs w:val="16"/>
                <w:lang w:eastAsia="es-CO" w:bidi="hi-IN"/>
              </w:rPr>
              <w:t xml:space="preserve">$ </w:t>
            </w:r>
            <w:r w:rsidRPr="002E1256">
              <w:rPr>
                <w:rFonts w:ascii="Calibri" w:hAnsi="Calibri"/>
                <w:sz w:val="16"/>
                <w:szCs w:val="16"/>
                <w:lang w:eastAsia="es-CO" w:bidi="hi-IN"/>
              </w:rPr>
              <w:t>83</w:t>
            </w:r>
            <w:r>
              <w:rPr>
                <w:rFonts w:ascii="Calibri" w:hAnsi="Calibri"/>
                <w:sz w:val="16"/>
                <w:szCs w:val="16"/>
                <w:lang w:eastAsia="es-CO" w:bidi="hi-IN"/>
              </w:rPr>
              <w:t>.</w:t>
            </w:r>
            <w:r w:rsidRPr="002E1256">
              <w:rPr>
                <w:rFonts w:ascii="Calibri" w:hAnsi="Calibri"/>
                <w:sz w:val="16"/>
                <w:szCs w:val="16"/>
                <w:lang w:eastAsia="es-CO" w:bidi="hi-IN"/>
              </w:rPr>
              <w:t>110</w:t>
            </w:r>
            <w:r>
              <w:rPr>
                <w:rFonts w:ascii="Calibri" w:hAnsi="Calibri"/>
                <w:sz w:val="16"/>
                <w:szCs w:val="16"/>
                <w:lang w:eastAsia="es-CO" w:bidi="hi-IN"/>
              </w:rPr>
              <w:t>.</w:t>
            </w:r>
            <w:r w:rsidRPr="002E1256">
              <w:rPr>
                <w:rFonts w:ascii="Calibri" w:hAnsi="Calibri"/>
                <w:sz w:val="16"/>
                <w:szCs w:val="16"/>
                <w:lang w:eastAsia="es-CO" w:bidi="hi-IN"/>
              </w:rPr>
              <w:t>440</w:t>
            </w:r>
            <w:r>
              <w:rPr>
                <w:rFonts w:ascii="Calibri" w:hAnsi="Calibri"/>
                <w:sz w:val="16"/>
                <w:szCs w:val="16"/>
                <w:lang w:eastAsia="es-CO" w:bidi="hi-IN"/>
              </w:rPr>
              <w:t>.</w:t>
            </w:r>
            <w:r w:rsidRPr="002E1256">
              <w:rPr>
                <w:rFonts w:ascii="Calibri" w:hAnsi="Calibri"/>
                <w:sz w:val="16"/>
                <w:szCs w:val="16"/>
                <w:lang w:eastAsia="es-CO" w:bidi="hi-IN"/>
              </w:rPr>
              <w:t>962</w:t>
            </w:r>
          </w:p>
        </w:tc>
        <w:tc>
          <w:tcPr>
            <w:tcW w:w="1200" w:type="dxa"/>
            <w:tcBorders>
              <w:top w:val="single" w:sz="4" w:space="0" w:color="auto"/>
              <w:left w:val="single" w:sz="4" w:space="0" w:color="auto"/>
              <w:bottom w:val="single" w:sz="4" w:space="0" w:color="auto"/>
              <w:right w:val="single" w:sz="4" w:space="0" w:color="auto"/>
            </w:tcBorders>
            <w:vAlign w:val="center"/>
          </w:tcPr>
          <w:p w14:paraId="2A71064A"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t>Subdirector Técnico de Construcciones</w:t>
            </w:r>
          </w:p>
          <w:p w14:paraId="4D0B0B64" w14:textId="77777777" w:rsidR="00471354" w:rsidRDefault="00471354" w:rsidP="000E2D39">
            <w:pPr>
              <w:suppressAutoHyphens w:val="0"/>
              <w:jc w:val="center"/>
              <w:rPr>
                <w:rFonts w:ascii="Calibri" w:hAnsi="Calibri"/>
                <w:sz w:val="16"/>
                <w:szCs w:val="16"/>
                <w:lang w:eastAsia="es-CO" w:bidi="hi-IN"/>
              </w:rPr>
            </w:pPr>
          </w:p>
          <w:p w14:paraId="3BC0D23F"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t>Anderson Melo Parra</w:t>
            </w:r>
          </w:p>
        </w:tc>
      </w:tr>
      <w:tr w:rsidR="00471354" w14:paraId="4D041C11" w14:textId="77777777" w:rsidTr="000E2D39">
        <w:trPr>
          <w:trHeight w:val="1592"/>
        </w:trPr>
        <w:tc>
          <w:tcPr>
            <w:tcW w:w="1153" w:type="dxa"/>
            <w:tcBorders>
              <w:top w:val="single" w:sz="4" w:space="0" w:color="auto"/>
              <w:left w:val="single" w:sz="4" w:space="0" w:color="auto"/>
              <w:bottom w:val="single" w:sz="4" w:space="0" w:color="auto"/>
              <w:right w:val="single" w:sz="4" w:space="0" w:color="auto"/>
            </w:tcBorders>
            <w:vAlign w:val="center"/>
            <w:hideMark/>
          </w:tcPr>
          <w:p w14:paraId="32F788E7"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t>5. Construir Bogotá Región con gobierno abierto, transparente y ciudadanía consciente.</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D4BC5AE"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t>30. Incrementar la efectividad de la gestión pública distrital y local.</w:t>
            </w:r>
          </w:p>
        </w:tc>
        <w:tc>
          <w:tcPr>
            <w:tcW w:w="1235" w:type="dxa"/>
            <w:tcBorders>
              <w:top w:val="single" w:sz="4" w:space="0" w:color="auto"/>
              <w:left w:val="single" w:sz="4" w:space="0" w:color="auto"/>
              <w:bottom w:val="single" w:sz="4" w:space="0" w:color="auto"/>
              <w:right w:val="single" w:sz="4" w:space="0" w:color="auto"/>
            </w:tcBorders>
            <w:vAlign w:val="center"/>
            <w:hideMark/>
          </w:tcPr>
          <w:p w14:paraId="3EEB9427"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t>56. Gestión pública efectiva</w:t>
            </w:r>
          </w:p>
        </w:tc>
        <w:tc>
          <w:tcPr>
            <w:tcW w:w="1784" w:type="dxa"/>
            <w:tcBorders>
              <w:top w:val="single" w:sz="4" w:space="0" w:color="auto"/>
              <w:left w:val="single" w:sz="4" w:space="0" w:color="auto"/>
              <w:bottom w:val="single" w:sz="4" w:space="0" w:color="auto"/>
              <w:right w:val="single" w:sz="4" w:space="0" w:color="auto"/>
            </w:tcBorders>
            <w:vAlign w:val="center"/>
            <w:hideMark/>
          </w:tcPr>
          <w:p w14:paraId="6E9F843E" w14:textId="77777777" w:rsidR="00471354" w:rsidRDefault="00471354" w:rsidP="000E2D39">
            <w:pPr>
              <w:suppressAutoHyphens w:val="0"/>
              <w:jc w:val="both"/>
              <w:rPr>
                <w:rFonts w:ascii="Calibri" w:hAnsi="Calibri"/>
                <w:sz w:val="16"/>
                <w:szCs w:val="16"/>
                <w:lang w:eastAsia="es-CO" w:bidi="hi-IN"/>
              </w:rPr>
            </w:pPr>
            <w:r>
              <w:rPr>
                <w:rFonts w:ascii="Calibri" w:hAnsi="Calibri"/>
                <w:sz w:val="16"/>
                <w:szCs w:val="16"/>
                <w:lang w:eastAsia="es-CO" w:bidi="hi-IN"/>
              </w:rPr>
              <w:t>7857 mejoramiento institucional en beneficio de la ciudadanía de Bogotá</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78A123D3" w14:textId="77777777" w:rsidR="00471354" w:rsidRDefault="00471354" w:rsidP="000E2D39">
            <w:pPr>
              <w:suppressAutoHyphens w:val="0"/>
              <w:jc w:val="right"/>
              <w:rPr>
                <w:rFonts w:ascii="Calibri" w:hAnsi="Calibri"/>
                <w:sz w:val="16"/>
                <w:szCs w:val="16"/>
                <w:lang w:eastAsia="es-CO" w:bidi="hi-IN"/>
              </w:rPr>
            </w:pPr>
            <w:r>
              <w:rPr>
                <w:rFonts w:ascii="Calibri" w:hAnsi="Calibri"/>
                <w:sz w:val="16"/>
                <w:szCs w:val="16"/>
                <w:lang w:eastAsia="es-CO" w:bidi="hi-IN"/>
              </w:rPr>
              <w:t xml:space="preserve">$ 14.198.710.000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58E845AB" w14:textId="77777777" w:rsidR="00471354" w:rsidRDefault="00471354" w:rsidP="000E2D39">
            <w:pPr>
              <w:suppressAutoHyphens w:val="0"/>
              <w:jc w:val="right"/>
              <w:rPr>
                <w:rFonts w:ascii="Calibri" w:hAnsi="Calibri"/>
                <w:sz w:val="16"/>
                <w:szCs w:val="16"/>
                <w:lang w:eastAsia="es-CO" w:bidi="hi-IN"/>
              </w:rPr>
            </w:pPr>
            <w:r>
              <w:rPr>
                <w:rFonts w:ascii="Calibri" w:hAnsi="Calibri"/>
                <w:sz w:val="16"/>
                <w:szCs w:val="16"/>
                <w:lang w:eastAsia="es-CO" w:bidi="hi-IN"/>
              </w:rPr>
              <w:t xml:space="preserve">$ </w:t>
            </w:r>
            <w:r w:rsidRPr="002E1256">
              <w:rPr>
                <w:rFonts w:ascii="Calibri" w:hAnsi="Calibri"/>
                <w:sz w:val="16"/>
                <w:szCs w:val="16"/>
                <w:lang w:eastAsia="es-CO" w:bidi="hi-IN"/>
              </w:rPr>
              <w:t>13</w:t>
            </w:r>
            <w:r>
              <w:rPr>
                <w:rFonts w:ascii="Calibri" w:hAnsi="Calibri"/>
                <w:sz w:val="16"/>
                <w:szCs w:val="16"/>
                <w:lang w:eastAsia="es-CO" w:bidi="hi-IN"/>
              </w:rPr>
              <w:t>.</w:t>
            </w:r>
            <w:r w:rsidRPr="002E1256">
              <w:rPr>
                <w:rFonts w:ascii="Calibri" w:hAnsi="Calibri"/>
                <w:sz w:val="16"/>
                <w:szCs w:val="16"/>
                <w:lang w:eastAsia="es-CO" w:bidi="hi-IN"/>
              </w:rPr>
              <w:t>977</w:t>
            </w:r>
            <w:r>
              <w:rPr>
                <w:rFonts w:ascii="Calibri" w:hAnsi="Calibri"/>
                <w:sz w:val="16"/>
                <w:szCs w:val="16"/>
                <w:lang w:eastAsia="es-CO" w:bidi="hi-IN"/>
              </w:rPr>
              <w:t>.</w:t>
            </w:r>
            <w:r w:rsidRPr="002E1256">
              <w:rPr>
                <w:rFonts w:ascii="Calibri" w:hAnsi="Calibri"/>
                <w:sz w:val="16"/>
                <w:szCs w:val="16"/>
                <w:lang w:eastAsia="es-CO" w:bidi="hi-IN"/>
              </w:rPr>
              <w:t>950</w:t>
            </w:r>
            <w:r>
              <w:rPr>
                <w:rFonts w:ascii="Calibri" w:hAnsi="Calibri"/>
                <w:sz w:val="16"/>
                <w:szCs w:val="16"/>
                <w:lang w:eastAsia="es-CO" w:bidi="hi-IN"/>
              </w:rPr>
              <w:t>.</w:t>
            </w:r>
            <w:r w:rsidRPr="002E1256">
              <w:rPr>
                <w:rFonts w:ascii="Calibri" w:hAnsi="Calibri"/>
                <w:sz w:val="16"/>
                <w:szCs w:val="16"/>
                <w:lang w:eastAsia="es-CO" w:bidi="hi-IN"/>
              </w:rPr>
              <w:t>398</w:t>
            </w:r>
          </w:p>
        </w:tc>
        <w:tc>
          <w:tcPr>
            <w:tcW w:w="1200" w:type="dxa"/>
            <w:tcBorders>
              <w:top w:val="single" w:sz="4" w:space="0" w:color="auto"/>
              <w:left w:val="single" w:sz="4" w:space="0" w:color="auto"/>
              <w:bottom w:val="single" w:sz="4" w:space="0" w:color="auto"/>
              <w:right w:val="single" w:sz="4" w:space="0" w:color="auto"/>
            </w:tcBorders>
            <w:vAlign w:val="center"/>
          </w:tcPr>
          <w:p w14:paraId="61C5A03D"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t>Subdirector Administrativo y Financiero</w:t>
            </w:r>
          </w:p>
          <w:p w14:paraId="75A12C4F" w14:textId="77777777" w:rsidR="00471354" w:rsidRDefault="00471354" w:rsidP="000E2D39">
            <w:pPr>
              <w:suppressAutoHyphens w:val="0"/>
              <w:jc w:val="center"/>
              <w:rPr>
                <w:rFonts w:ascii="Calibri" w:hAnsi="Calibri"/>
                <w:sz w:val="16"/>
                <w:szCs w:val="16"/>
                <w:lang w:eastAsia="es-CO" w:bidi="hi-IN"/>
              </w:rPr>
            </w:pPr>
          </w:p>
          <w:p w14:paraId="432DBEF9" w14:textId="77777777" w:rsidR="00471354" w:rsidRDefault="00471354" w:rsidP="000E2D39">
            <w:pPr>
              <w:suppressAutoHyphens w:val="0"/>
              <w:jc w:val="center"/>
              <w:rPr>
                <w:rFonts w:ascii="Calibri" w:hAnsi="Calibri"/>
                <w:sz w:val="16"/>
                <w:szCs w:val="16"/>
                <w:lang w:eastAsia="es-CO" w:bidi="hi-IN"/>
              </w:rPr>
            </w:pPr>
            <w:r>
              <w:rPr>
                <w:rFonts w:ascii="Calibri" w:hAnsi="Calibri"/>
                <w:sz w:val="16"/>
                <w:szCs w:val="16"/>
                <w:lang w:eastAsia="es-CO" w:bidi="hi-IN"/>
              </w:rPr>
              <w:t xml:space="preserve">Héctor Elpidio Corredor </w:t>
            </w:r>
            <w:proofErr w:type="spellStart"/>
            <w:r>
              <w:rPr>
                <w:rFonts w:ascii="Calibri" w:hAnsi="Calibri"/>
                <w:sz w:val="16"/>
                <w:szCs w:val="16"/>
                <w:lang w:eastAsia="es-CO" w:bidi="hi-IN"/>
              </w:rPr>
              <w:t>Igua</w:t>
            </w:r>
            <w:proofErr w:type="spellEnd"/>
          </w:p>
        </w:tc>
      </w:tr>
      <w:tr w:rsidR="00471354" w14:paraId="0181EAA1" w14:textId="77777777" w:rsidTr="000E2D39">
        <w:trPr>
          <w:trHeight w:val="315"/>
        </w:trPr>
        <w:tc>
          <w:tcPr>
            <w:tcW w:w="5372" w:type="dxa"/>
            <w:gridSpan w:val="4"/>
            <w:tcBorders>
              <w:top w:val="single" w:sz="4" w:space="0" w:color="auto"/>
              <w:left w:val="single" w:sz="4" w:space="0" w:color="auto"/>
              <w:bottom w:val="single" w:sz="4" w:space="0" w:color="auto"/>
              <w:right w:val="single" w:sz="4" w:space="0" w:color="auto"/>
            </w:tcBorders>
            <w:noWrap/>
            <w:vAlign w:val="center"/>
            <w:hideMark/>
          </w:tcPr>
          <w:p w14:paraId="31B58833" w14:textId="77777777" w:rsidR="00471354" w:rsidRDefault="00471354" w:rsidP="000E2D39">
            <w:pPr>
              <w:suppressAutoHyphens w:val="0"/>
              <w:jc w:val="both"/>
              <w:rPr>
                <w:rFonts w:ascii="Calibri" w:hAnsi="Calibri"/>
                <w:b/>
                <w:bCs/>
                <w:sz w:val="16"/>
                <w:szCs w:val="16"/>
                <w:lang w:eastAsia="es-CO" w:bidi="hi-IN"/>
              </w:rPr>
            </w:pPr>
            <w:proofErr w:type="gramStart"/>
            <w:r>
              <w:rPr>
                <w:rFonts w:ascii="Calibri" w:hAnsi="Calibri"/>
                <w:b/>
                <w:bCs/>
                <w:sz w:val="16"/>
                <w:szCs w:val="16"/>
                <w:lang w:eastAsia="es-CO" w:bidi="hi-IN"/>
              </w:rPr>
              <w:t>TOTAL</w:t>
            </w:r>
            <w:proofErr w:type="gramEnd"/>
            <w:r>
              <w:rPr>
                <w:rFonts w:ascii="Calibri" w:hAnsi="Calibri"/>
                <w:b/>
                <w:bCs/>
                <w:sz w:val="16"/>
                <w:szCs w:val="16"/>
                <w:lang w:eastAsia="es-CO" w:bidi="hi-IN"/>
              </w:rPr>
              <w:t xml:space="preserve"> PRESUPUESTO DE INVERSIÓN 2022</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C36E612" w14:textId="77777777" w:rsidR="00471354" w:rsidRDefault="00471354" w:rsidP="000E2D39">
            <w:pPr>
              <w:suppressAutoHyphens w:val="0"/>
              <w:jc w:val="right"/>
              <w:rPr>
                <w:rFonts w:ascii="Calibri" w:hAnsi="Calibri"/>
                <w:b/>
                <w:bCs/>
                <w:sz w:val="16"/>
                <w:szCs w:val="16"/>
                <w:lang w:eastAsia="es-CO" w:bidi="hi-IN"/>
              </w:rPr>
            </w:pPr>
            <w:r>
              <w:rPr>
                <w:rFonts w:ascii="Calibri" w:hAnsi="Calibri"/>
                <w:b/>
                <w:bCs/>
                <w:sz w:val="16"/>
                <w:szCs w:val="16"/>
                <w:lang w:eastAsia="es-CO" w:bidi="hi-IN"/>
              </w:rPr>
              <w:t xml:space="preserve">$ 416.568.009.717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124F657" w14:textId="77777777" w:rsidR="00471354" w:rsidRDefault="00471354" w:rsidP="000E2D39">
            <w:pPr>
              <w:suppressAutoHyphens w:val="0"/>
              <w:jc w:val="right"/>
              <w:rPr>
                <w:rFonts w:ascii="Calibri" w:hAnsi="Calibri"/>
                <w:b/>
                <w:bCs/>
                <w:sz w:val="16"/>
                <w:szCs w:val="16"/>
                <w:lang w:eastAsia="es-CO" w:bidi="hi-IN"/>
              </w:rPr>
            </w:pPr>
            <w:r>
              <w:rPr>
                <w:rFonts w:ascii="Calibri" w:hAnsi="Calibri"/>
                <w:b/>
                <w:bCs/>
                <w:sz w:val="16"/>
                <w:szCs w:val="16"/>
                <w:lang w:eastAsia="es-CO" w:bidi="hi-IN"/>
              </w:rPr>
              <w:t xml:space="preserve">$ </w:t>
            </w:r>
            <w:r w:rsidRPr="002E1256">
              <w:rPr>
                <w:rFonts w:ascii="Calibri" w:hAnsi="Calibri"/>
                <w:b/>
                <w:bCs/>
                <w:sz w:val="16"/>
                <w:szCs w:val="16"/>
                <w:lang w:eastAsia="es-CO" w:bidi="hi-IN"/>
              </w:rPr>
              <w:t>412</w:t>
            </w:r>
            <w:r>
              <w:rPr>
                <w:rFonts w:ascii="Calibri" w:hAnsi="Calibri"/>
                <w:b/>
                <w:bCs/>
                <w:sz w:val="16"/>
                <w:szCs w:val="16"/>
                <w:lang w:eastAsia="es-CO" w:bidi="hi-IN"/>
              </w:rPr>
              <w:t>.</w:t>
            </w:r>
            <w:r w:rsidRPr="002E1256">
              <w:rPr>
                <w:rFonts w:ascii="Calibri" w:hAnsi="Calibri"/>
                <w:b/>
                <w:bCs/>
                <w:sz w:val="16"/>
                <w:szCs w:val="16"/>
                <w:lang w:eastAsia="es-CO" w:bidi="hi-IN"/>
              </w:rPr>
              <w:t>385</w:t>
            </w:r>
            <w:r>
              <w:rPr>
                <w:rFonts w:ascii="Calibri" w:hAnsi="Calibri"/>
                <w:b/>
                <w:bCs/>
                <w:sz w:val="16"/>
                <w:szCs w:val="16"/>
                <w:lang w:eastAsia="es-CO" w:bidi="hi-IN"/>
              </w:rPr>
              <w:t>.</w:t>
            </w:r>
            <w:r w:rsidRPr="002E1256">
              <w:rPr>
                <w:rFonts w:ascii="Calibri" w:hAnsi="Calibri"/>
                <w:b/>
                <w:bCs/>
                <w:sz w:val="16"/>
                <w:szCs w:val="16"/>
                <w:lang w:eastAsia="es-CO" w:bidi="hi-IN"/>
              </w:rPr>
              <w:t>203</w:t>
            </w:r>
            <w:r>
              <w:rPr>
                <w:rFonts w:ascii="Calibri" w:hAnsi="Calibri"/>
                <w:b/>
                <w:bCs/>
                <w:sz w:val="16"/>
                <w:szCs w:val="16"/>
                <w:lang w:eastAsia="es-CO" w:bidi="hi-IN"/>
              </w:rPr>
              <w:t>.</w:t>
            </w:r>
            <w:r w:rsidRPr="002E1256">
              <w:rPr>
                <w:rFonts w:ascii="Calibri" w:hAnsi="Calibri"/>
                <w:b/>
                <w:bCs/>
                <w:sz w:val="16"/>
                <w:szCs w:val="16"/>
                <w:lang w:eastAsia="es-CO" w:bidi="hi-IN"/>
              </w:rPr>
              <w:t>003</w:t>
            </w:r>
          </w:p>
        </w:tc>
        <w:tc>
          <w:tcPr>
            <w:tcW w:w="1200" w:type="dxa"/>
            <w:tcBorders>
              <w:top w:val="single" w:sz="4" w:space="0" w:color="auto"/>
              <w:left w:val="single" w:sz="4" w:space="0" w:color="auto"/>
              <w:bottom w:val="single" w:sz="4" w:space="0" w:color="auto"/>
              <w:right w:val="single" w:sz="4" w:space="0" w:color="auto"/>
            </w:tcBorders>
            <w:noWrap/>
            <w:vAlign w:val="center"/>
            <w:hideMark/>
          </w:tcPr>
          <w:p w14:paraId="020B2B1F" w14:textId="77777777" w:rsidR="00471354" w:rsidRDefault="00471354" w:rsidP="000E2D39">
            <w:pPr>
              <w:suppressAutoHyphens w:val="0"/>
              <w:rPr>
                <w:color w:val="000000"/>
                <w:lang w:eastAsia="es-CO" w:bidi="hi-IN"/>
              </w:rPr>
            </w:pPr>
            <w:r>
              <w:rPr>
                <w:color w:val="000000"/>
                <w:lang w:eastAsia="es-CO" w:bidi="hi-IN"/>
              </w:rPr>
              <w:t> </w:t>
            </w:r>
          </w:p>
        </w:tc>
      </w:tr>
    </w:tbl>
    <w:p w14:paraId="5EE2386A" w14:textId="70D31B32" w:rsidR="00C86E61" w:rsidRDefault="00386E0E" w:rsidP="00386E0E">
      <w:pPr>
        <w:jc w:val="both"/>
        <w:rPr>
          <w:rFonts w:ascii="Arial" w:hAnsi="Arial" w:cs="Arial"/>
          <w:sz w:val="24"/>
          <w:szCs w:val="24"/>
        </w:rPr>
      </w:pPr>
      <w:r w:rsidRPr="009E2FA7">
        <w:rPr>
          <w:rFonts w:ascii="Arial" w:hAnsi="Arial" w:cs="Arial"/>
          <w:iCs/>
          <w:sz w:val="18"/>
          <w:szCs w:val="18"/>
        </w:rPr>
        <w:t xml:space="preserve">Fuente: Oficina Asesora de Planeación-Sistema </w:t>
      </w:r>
      <w:r w:rsidR="00C2280E">
        <w:rPr>
          <w:rFonts w:ascii="Arial" w:hAnsi="Arial" w:cs="Arial"/>
          <w:iCs/>
          <w:sz w:val="16"/>
          <w:szCs w:val="16"/>
        </w:rPr>
        <w:t>SEGPLAN y BOGDATA</w:t>
      </w:r>
    </w:p>
    <w:p w14:paraId="081FB5B1" w14:textId="77777777" w:rsidR="00C86E61" w:rsidRDefault="00C86E61" w:rsidP="00386E0E">
      <w:pPr>
        <w:jc w:val="both"/>
        <w:rPr>
          <w:rFonts w:ascii="Arial" w:hAnsi="Arial" w:cs="Arial"/>
          <w:b/>
          <w:sz w:val="24"/>
          <w:szCs w:val="24"/>
        </w:rPr>
      </w:pPr>
    </w:p>
    <w:p w14:paraId="04A2556F" w14:textId="77777777" w:rsidR="008B74E7" w:rsidRDefault="008B74E7" w:rsidP="008B74E7">
      <w:pPr>
        <w:pStyle w:val="Textoindependiente"/>
        <w:spacing w:line="240" w:lineRule="auto"/>
        <w:rPr>
          <w:rFonts w:eastAsiaTheme="minorHAnsi"/>
          <w:strike/>
          <w:color w:val="000000" w:themeColor="text1"/>
          <w:szCs w:val="24"/>
          <w:lang w:eastAsia="en-US"/>
        </w:rPr>
      </w:pPr>
      <w:r>
        <w:rPr>
          <w:rFonts w:eastAsiaTheme="minorHAnsi"/>
          <w:color w:val="auto"/>
          <w:szCs w:val="24"/>
          <w:lang w:eastAsia="en-US"/>
        </w:rPr>
        <w:t xml:space="preserve">El mayor peso dentro del presupuesto de inversión de la vigencia 2022 con un 76.29%, se encuentra en el programa 20 </w:t>
      </w:r>
      <w:r>
        <w:rPr>
          <w:rFonts w:eastAsiaTheme="minorHAnsi"/>
          <w:i/>
          <w:iCs/>
          <w:color w:val="auto"/>
          <w:szCs w:val="24"/>
          <w:lang w:eastAsia="en-US"/>
        </w:rPr>
        <w:t>“Bogotá, referente en cultura, deporte, recreación y actividad física, con parques para el desarrollo y la salud”</w:t>
      </w:r>
      <w:r>
        <w:rPr>
          <w:rFonts w:eastAsiaTheme="minorHAnsi"/>
          <w:color w:val="auto"/>
          <w:szCs w:val="24"/>
          <w:lang w:eastAsia="en-US"/>
        </w:rPr>
        <w:t xml:space="preserve">, </w:t>
      </w:r>
      <w:r>
        <w:rPr>
          <w:rFonts w:eastAsiaTheme="minorHAnsi"/>
          <w:color w:val="000000" w:themeColor="text1"/>
          <w:szCs w:val="24"/>
          <w:lang w:eastAsia="en-US"/>
        </w:rPr>
        <w:t xml:space="preserve">el cual busca </w:t>
      </w:r>
      <w:r>
        <w:rPr>
          <w:color w:val="000000" w:themeColor="text1"/>
          <w:shd w:val="clear" w:color="auto" w:fill="FFFFFF"/>
          <w:lang w:val="es-ES_tradnl"/>
        </w:rPr>
        <w:t>lograr una ciudadanía activa, aumentando la práctica de la actividad física y el deporte, con el fin de contribuir a prevenir enfermedades crónicas no transmisibles y mentales, utilizando el deporte y la recreación para incrementar los comportamientos relacionados con confianza, trabajo en equipo, solidaridad y apropiación del espacio público a través de estrategias de cultura ciudadana e inclusión, donde los parques se constituyan en espacios de convivencia, construcción de tejido social y desarrollo económico. Formar integralmente a niños, niñas, adolescentes y jóvenes escolares de Instituciones Educativas del Distrito a través de la oferta de alternativas de deporte y actividad física, que a su vez permita identificar talentos deportivos que nutran la base deportiva de la ciudad a través de la oferta del IDRD y con las organizaciones deportivas.</w:t>
      </w:r>
    </w:p>
    <w:p w14:paraId="62B42D5B" w14:textId="77777777" w:rsidR="008B74E7" w:rsidRDefault="008B74E7" w:rsidP="008B74E7">
      <w:pPr>
        <w:pStyle w:val="Textoindependiente"/>
        <w:spacing w:line="240" w:lineRule="auto"/>
        <w:rPr>
          <w:rFonts w:eastAsiaTheme="minorHAnsi"/>
          <w:color w:val="000000" w:themeColor="text1"/>
          <w:szCs w:val="24"/>
          <w:lang w:eastAsia="en-US"/>
        </w:rPr>
      </w:pPr>
    </w:p>
    <w:p w14:paraId="5C6E142B" w14:textId="5E2004C1" w:rsidR="0087182E" w:rsidRPr="008B74E7" w:rsidRDefault="008B74E7" w:rsidP="008B74E7">
      <w:pPr>
        <w:jc w:val="both"/>
        <w:rPr>
          <w:rFonts w:ascii="Arial" w:hAnsi="Arial" w:cs="Arial"/>
          <w:color w:val="000000" w:themeColor="text1"/>
          <w:sz w:val="24"/>
          <w:shd w:val="clear" w:color="auto" w:fill="FFFFFF"/>
          <w:lang w:val="es-ES_tradnl"/>
        </w:rPr>
      </w:pPr>
      <w:r w:rsidRPr="008B74E7">
        <w:rPr>
          <w:rFonts w:ascii="Arial" w:hAnsi="Arial" w:cs="Arial"/>
          <w:color w:val="000000" w:themeColor="text1"/>
          <w:sz w:val="24"/>
          <w:shd w:val="clear" w:color="auto" w:fill="FFFFFF"/>
          <w:lang w:val="es-ES_tradnl"/>
        </w:rPr>
        <w:t>En el segundo lugar con un peso del 20.30% dentro del presupuesto de inversión de la vigencia 2022, se encuentra el programa 32 “Revitalización urbana para la competitividad” en el que se encuentra la construcción de 5 escenarios y/o parques deportivos como referente de revitalización urbana y de competitividad, adaptándolos a las nuevas demandas de uso al servicio de Bogotá-Región, buscando que los escenarios deportivos trasciendan del estado de su infraestructura para adaptarse a las nuevas demandas de uso, infraestructura competitiva al servicio de la Bogotá - Región, garantizando el derecho a su acceso y utilización, convirtiéndose en escenarios sostenibles que contribuyan al cambio cultural de la ciudad, mejoren la confianza ciudadana, la solidaridad y la apropiación del espacio público y el tercer lugar lo ocupa el Programa 56 “Gestión pública efectiva” con un 3.41% que incluye temas relacionados</w:t>
      </w:r>
    </w:p>
    <w:p w14:paraId="0D634DD0" w14:textId="35ACD50B" w:rsidR="008B74E7" w:rsidRPr="008B74E7" w:rsidRDefault="008B74E7" w:rsidP="008B74E7">
      <w:pPr>
        <w:jc w:val="both"/>
        <w:rPr>
          <w:rFonts w:ascii="Arial" w:hAnsi="Arial" w:cs="Arial"/>
          <w:color w:val="000000" w:themeColor="text1"/>
          <w:sz w:val="24"/>
          <w:shd w:val="clear" w:color="auto" w:fill="FFFFFF"/>
          <w:lang w:val="es-ES_tradnl"/>
        </w:rPr>
      </w:pPr>
    </w:p>
    <w:p w14:paraId="0885C655" w14:textId="77777777" w:rsidR="008B74E7" w:rsidRDefault="008B74E7" w:rsidP="008B74E7">
      <w:pPr>
        <w:pStyle w:val="Textoindependiente"/>
        <w:spacing w:line="240" w:lineRule="auto"/>
        <w:rPr>
          <w:rFonts w:eastAsiaTheme="minorHAnsi"/>
          <w:szCs w:val="24"/>
          <w:lang w:eastAsia="en-US"/>
        </w:rPr>
      </w:pPr>
      <w:r>
        <w:rPr>
          <w:color w:val="auto"/>
          <w:szCs w:val="24"/>
        </w:rPr>
        <w:t>con d</w:t>
      </w:r>
      <w:r>
        <w:rPr>
          <w:rFonts w:eastAsiaTheme="minorHAnsi"/>
          <w:color w:val="auto"/>
          <w:szCs w:val="24"/>
          <w:lang w:eastAsia="en-US"/>
        </w:rPr>
        <w:t>esarrollar y mantener al 100% la capacidad institucional a través de la mejora en la infraestructura física, tecnológica y de gestión en beneficio de la ciudadanía.</w:t>
      </w:r>
    </w:p>
    <w:p w14:paraId="0F164FF9" w14:textId="77777777" w:rsidR="008B74E7" w:rsidRDefault="008B74E7" w:rsidP="008B74E7">
      <w:pPr>
        <w:pStyle w:val="Textoindependiente"/>
        <w:spacing w:line="240" w:lineRule="auto"/>
        <w:rPr>
          <w:szCs w:val="24"/>
        </w:rPr>
      </w:pPr>
    </w:p>
    <w:p w14:paraId="2ACBF5CE" w14:textId="77777777" w:rsidR="00471354" w:rsidRPr="00292171" w:rsidRDefault="00471354" w:rsidP="00471354">
      <w:pPr>
        <w:jc w:val="both"/>
        <w:rPr>
          <w:rFonts w:ascii="Arial" w:hAnsi="Arial" w:cs="Arial"/>
          <w:sz w:val="24"/>
          <w:szCs w:val="24"/>
        </w:rPr>
      </w:pPr>
      <w:r>
        <w:rPr>
          <w:rFonts w:ascii="Arial" w:hAnsi="Arial" w:cs="Arial"/>
          <w:sz w:val="24"/>
          <w:szCs w:val="24"/>
        </w:rPr>
        <w:t xml:space="preserve">El IDRD en cumplimiento de los compromisos del Plan Distrital de Desarrollo comprometió a 31 de diciembre de 2022 la suma de $ </w:t>
      </w:r>
      <w:r w:rsidRPr="002E1256">
        <w:rPr>
          <w:rFonts w:ascii="Arial" w:hAnsi="Arial" w:cs="Arial"/>
          <w:sz w:val="24"/>
          <w:szCs w:val="24"/>
        </w:rPr>
        <w:t>412</w:t>
      </w:r>
      <w:r>
        <w:rPr>
          <w:rFonts w:ascii="Arial" w:hAnsi="Arial" w:cs="Arial"/>
          <w:sz w:val="24"/>
          <w:szCs w:val="24"/>
        </w:rPr>
        <w:t>.</w:t>
      </w:r>
      <w:r w:rsidRPr="002E1256">
        <w:rPr>
          <w:rFonts w:ascii="Arial" w:hAnsi="Arial" w:cs="Arial"/>
          <w:sz w:val="24"/>
          <w:szCs w:val="24"/>
        </w:rPr>
        <w:t>385</w:t>
      </w:r>
      <w:r>
        <w:rPr>
          <w:rFonts w:ascii="Arial" w:hAnsi="Arial" w:cs="Arial"/>
          <w:sz w:val="24"/>
          <w:szCs w:val="24"/>
        </w:rPr>
        <w:t>.</w:t>
      </w:r>
      <w:r w:rsidRPr="002E1256">
        <w:rPr>
          <w:rFonts w:ascii="Arial" w:hAnsi="Arial" w:cs="Arial"/>
          <w:sz w:val="24"/>
          <w:szCs w:val="24"/>
        </w:rPr>
        <w:t>203</w:t>
      </w:r>
      <w:r>
        <w:rPr>
          <w:rFonts w:ascii="Arial" w:hAnsi="Arial" w:cs="Arial"/>
          <w:sz w:val="24"/>
          <w:szCs w:val="24"/>
        </w:rPr>
        <w:t>.</w:t>
      </w:r>
      <w:r w:rsidRPr="002E1256">
        <w:rPr>
          <w:rFonts w:ascii="Arial" w:hAnsi="Arial" w:cs="Arial"/>
          <w:sz w:val="24"/>
          <w:szCs w:val="24"/>
        </w:rPr>
        <w:t>003</w:t>
      </w:r>
      <w:r>
        <w:rPr>
          <w:rFonts w:ascii="Arial" w:hAnsi="Arial" w:cs="Arial"/>
          <w:sz w:val="24"/>
          <w:szCs w:val="24"/>
        </w:rPr>
        <w:t xml:space="preserve"> correspondiente al 99%. </w:t>
      </w:r>
      <w:r>
        <w:rPr>
          <w:rFonts w:ascii="Arial" w:hAnsi="Arial" w:cs="Arial"/>
          <w:color w:val="auto"/>
          <w:sz w:val="24"/>
          <w:szCs w:val="24"/>
        </w:rPr>
        <w:t>La mayor proporción de recursos de inversión comprometidos a 31 de diciembre de 2022 corresponden al programa 20 con $</w:t>
      </w:r>
      <w:r>
        <w:rPr>
          <w:rFonts w:ascii="Arial" w:hAnsi="Arial" w:cs="Arial"/>
          <w:sz w:val="24"/>
          <w:szCs w:val="24"/>
        </w:rPr>
        <w:t xml:space="preserve"> </w:t>
      </w:r>
      <w:r w:rsidRPr="00FF7670">
        <w:rPr>
          <w:rFonts w:ascii="Arial" w:hAnsi="Arial" w:cs="Arial"/>
          <w:color w:val="auto"/>
          <w:sz w:val="24"/>
          <w:szCs w:val="24"/>
        </w:rPr>
        <w:t>315</w:t>
      </w:r>
      <w:r>
        <w:rPr>
          <w:rFonts w:ascii="Arial" w:hAnsi="Arial" w:cs="Arial"/>
          <w:color w:val="auto"/>
          <w:sz w:val="24"/>
          <w:szCs w:val="24"/>
        </w:rPr>
        <w:t>.</w:t>
      </w:r>
      <w:r w:rsidRPr="00FF7670">
        <w:rPr>
          <w:rFonts w:ascii="Arial" w:hAnsi="Arial" w:cs="Arial"/>
          <w:color w:val="auto"/>
          <w:sz w:val="24"/>
          <w:szCs w:val="24"/>
        </w:rPr>
        <w:t>296</w:t>
      </w:r>
      <w:r>
        <w:rPr>
          <w:rFonts w:ascii="Arial" w:hAnsi="Arial" w:cs="Arial"/>
          <w:color w:val="auto"/>
          <w:sz w:val="24"/>
          <w:szCs w:val="24"/>
        </w:rPr>
        <w:t>.</w:t>
      </w:r>
      <w:r w:rsidRPr="00FF7670">
        <w:rPr>
          <w:rFonts w:ascii="Arial" w:hAnsi="Arial" w:cs="Arial"/>
          <w:color w:val="auto"/>
          <w:sz w:val="24"/>
          <w:szCs w:val="24"/>
        </w:rPr>
        <w:t>811</w:t>
      </w:r>
      <w:r>
        <w:rPr>
          <w:rFonts w:ascii="Arial" w:hAnsi="Arial" w:cs="Arial"/>
          <w:color w:val="auto"/>
          <w:sz w:val="24"/>
          <w:szCs w:val="24"/>
        </w:rPr>
        <w:t>.</w:t>
      </w:r>
      <w:r w:rsidRPr="00FF7670">
        <w:rPr>
          <w:rFonts w:ascii="Arial" w:hAnsi="Arial" w:cs="Arial"/>
          <w:color w:val="auto"/>
          <w:sz w:val="24"/>
          <w:szCs w:val="24"/>
        </w:rPr>
        <w:t>643</w:t>
      </w:r>
      <w:r>
        <w:rPr>
          <w:rFonts w:ascii="Arial" w:hAnsi="Arial" w:cs="Arial"/>
          <w:color w:val="auto"/>
          <w:sz w:val="24"/>
          <w:szCs w:val="24"/>
        </w:rPr>
        <w:t xml:space="preserve"> equivalente al 75.69%, seguido del programa 32 con $ </w:t>
      </w:r>
      <w:r w:rsidRPr="00FF7670">
        <w:rPr>
          <w:rFonts w:ascii="Arial" w:hAnsi="Arial" w:cs="Arial"/>
          <w:color w:val="auto"/>
          <w:sz w:val="24"/>
          <w:szCs w:val="24"/>
        </w:rPr>
        <w:t>83</w:t>
      </w:r>
      <w:r>
        <w:rPr>
          <w:rFonts w:ascii="Arial" w:hAnsi="Arial" w:cs="Arial"/>
          <w:color w:val="auto"/>
          <w:sz w:val="24"/>
          <w:szCs w:val="24"/>
        </w:rPr>
        <w:t>.</w:t>
      </w:r>
      <w:r w:rsidRPr="00FF7670">
        <w:rPr>
          <w:rFonts w:ascii="Arial" w:hAnsi="Arial" w:cs="Arial"/>
          <w:color w:val="auto"/>
          <w:sz w:val="24"/>
          <w:szCs w:val="24"/>
        </w:rPr>
        <w:t>110</w:t>
      </w:r>
      <w:r>
        <w:rPr>
          <w:rFonts w:ascii="Arial" w:hAnsi="Arial" w:cs="Arial"/>
          <w:color w:val="auto"/>
          <w:sz w:val="24"/>
          <w:szCs w:val="24"/>
        </w:rPr>
        <w:t>.</w:t>
      </w:r>
      <w:r w:rsidRPr="00FF7670">
        <w:rPr>
          <w:rFonts w:ascii="Arial" w:hAnsi="Arial" w:cs="Arial"/>
          <w:color w:val="auto"/>
          <w:sz w:val="24"/>
          <w:szCs w:val="24"/>
        </w:rPr>
        <w:t>440</w:t>
      </w:r>
      <w:r>
        <w:rPr>
          <w:rFonts w:ascii="Arial" w:hAnsi="Arial" w:cs="Arial"/>
          <w:color w:val="auto"/>
          <w:sz w:val="24"/>
          <w:szCs w:val="24"/>
        </w:rPr>
        <w:t>.</w:t>
      </w:r>
      <w:r w:rsidRPr="00FF7670">
        <w:rPr>
          <w:rFonts w:ascii="Arial" w:hAnsi="Arial" w:cs="Arial"/>
          <w:color w:val="auto"/>
          <w:sz w:val="24"/>
          <w:szCs w:val="24"/>
        </w:rPr>
        <w:t>962</w:t>
      </w:r>
      <w:r>
        <w:rPr>
          <w:rFonts w:ascii="Arial" w:hAnsi="Arial" w:cs="Arial"/>
          <w:color w:val="auto"/>
          <w:sz w:val="24"/>
          <w:szCs w:val="24"/>
        </w:rPr>
        <w:t xml:space="preserve"> correspondiente al 19.95%, y finalmente el programa 56 con $</w:t>
      </w:r>
      <w:r>
        <w:rPr>
          <w:rFonts w:ascii="Arial" w:hAnsi="Arial" w:cs="Arial"/>
          <w:sz w:val="24"/>
          <w:szCs w:val="24"/>
        </w:rPr>
        <w:t xml:space="preserve"> </w:t>
      </w:r>
      <w:r w:rsidRPr="00FF7670">
        <w:rPr>
          <w:rFonts w:ascii="Arial" w:hAnsi="Arial" w:cs="Arial"/>
          <w:color w:val="auto"/>
          <w:sz w:val="24"/>
          <w:szCs w:val="24"/>
        </w:rPr>
        <w:t>13</w:t>
      </w:r>
      <w:r>
        <w:rPr>
          <w:rFonts w:ascii="Arial" w:hAnsi="Arial" w:cs="Arial"/>
          <w:color w:val="auto"/>
          <w:sz w:val="24"/>
          <w:szCs w:val="24"/>
        </w:rPr>
        <w:t>.</w:t>
      </w:r>
      <w:r w:rsidRPr="00FF7670">
        <w:rPr>
          <w:rFonts w:ascii="Arial" w:hAnsi="Arial" w:cs="Arial"/>
          <w:color w:val="auto"/>
          <w:sz w:val="24"/>
          <w:szCs w:val="24"/>
        </w:rPr>
        <w:t>977</w:t>
      </w:r>
      <w:r>
        <w:rPr>
          <w:rFonts w:ascii="Arial" w:hAnsi="Arial" w:cs="Arial"/>
          <w:color w:val="auto"/>
          <w:sz w:val="24"/>
          <w:szCs w:val="24"/>
        </w:rPr>
        <w:t>.</w:t>
      </w:r>
      <w:r w:rsidRPr="00FF7670">
        <w:rPr>
          <w:rFonts w:ascii="Arial" w:hAnsi="Arial" w:cs="Arial"/>
          <w:color w:val="auto"/>
          <w:sz w:val="24"/>
          <w:szCs w:val="24"/>
        </w:rPr>
        <w:t>950</w:t>
      </w:r>
      <w:r>
        <w:rPr>
          <w:rFonts w:ascii="Arial" w:hAnsi="Arial" w:cs="Arial"/>
          <w:color w:val="auto"/>
          <w:sz w:val="24"/>
          <w:szCs w:val="24"/>
        </w:rPr>
        <w:t>.</w:t>
      </w:r>
      <w:r w:rsidRPr="00FF7670">
        <w:rPr>
          <w:rFonts w:ascii="Arial" w:hAnsi="Arial" w:cs="Arial"/>
          <w:color w:val="auto"/>
          <w:sz w:val="24"/>
          <w:szCs w:val="24"/>
        </w:rPr>
        <w:t>398</w:t>
      </w:r>
      <w:r>
        <w:rPr>
          <w:rFonts w:ascii="Arial" w:hAnsi="Arial" w:cs="Arial"/>
          <w:color w:val="auto"/>
          <w:sz w:val="24"/>
          <w:szCs w:val="24"/>
        </w:rPr>
        <w:t xml:space="preserve"> correspondiente al 3.36 %.</w:t>
      </w:r>
    </w:p>
    <w:p w14:paraId="79CC6D24" w14:textId="77777777" w:rsidR="008B74E7" w:rsidRDefault="008B74E7" w:rsidP="008B74E7">
      <w:pPr>
        <w:jc w:val="both"/>
        <w:rPr>
          <w:rFonts w:ascii="Arial" w:hAnsi="Arial" w:cs="Arial"/>
          <w:sz w:val="24"/>
          <w:szCs w:val="24"/>
        </w:rPr>
      </w:pPr>
    </w:p>
    <w:p w14:paraId="4275CE7A" w14:textId="77777777" w:rsidR="008B74E7" w:rsidRPr="00160549" w:rsidRDefault="008B74E7" w:rsidP="008B74E7">
      <w:pPr>
        <w:jc w:val="both"/>
        <w:rPr>
          <w:rFonts w:ascii="Arial" w:hAnsi="Arial" w:cs="Arial"/>
          <w:sz w:val="24"/>
          <w:szCs w:val="24"/>
        </w:rPr>
      </w:pPr>
    </w:p>
    <w:p w14:paraId="7CD81F1B" w14:textId="77777777" w:rsidR="0087182E" w:rsidRPr="00160549" w:rsidRDefault="0087182E" w:rsidP="00386E0E">
      <w:pPr>
        <w:jc w:val="both"/>
        <w:rPr>
          <w:rFonts w:ascii="Arial" w:hAnsi="Arial" w:cs="Arial"/>
          <w:sz w:val="24"/>
          <w:szCs w:val="24"/>
        </w:rPr>
      </w:pPr>
    </w:p>
    <w:p w14:paraId="292C1042" w14:textId="32D30E26" w:rsidR="00386E0E" w:rsidRPr="00160549" w:rsidRDefault="00D9033F" w:rsidP="002D2326">
      <w:pPr>
        <w:pStyle w:val="Prrafodelista"/>
        <w:numPr>
          <w:ilvl w:val="1"/>
          <w:numId w:val="5"/>
        </w:numPr>
        <w:ind w:left="426" w:hanging="426"/>
        <w:jc w:val="both"/>
        <w:outlineLvl w:val="1"/>
        <w:rPr>
          <w:rFonts w:ascii="Arial" w:hAnsi="Arial" w:cs="Arial"/>
          <w:b/>
          <w:sz w:val="24"/>
          <w:szCs w:val="24"/>
        </w:rPr>
      </w:pPr>
      <w:r w:rsidRPr="00160549">
        <w:rPr>
          <w:rFonts w:ascii="Arial" w:hAnsi="Arial" w:cs="Arial"/>
          <w:b/>
          <w:sz w:val="24"/>
          <w:szCs w:val="24"/>
        </w:rPr>
        <w:t xml:space="preserve">  </w:t>
      </w:r>
      <w:bookmarkStart w:id="16" w:name="_Toc54437303"/>
      <w:r w:rsidRPr="00160549">
        <w:rPr>
          <w:rFonts w:ascii="Arial" w:hAnsi="Arial" w:cs="Arial"/>
          <w:b/>
          <w:sz w:val="24"/>
          <w:szCs w:val="24"/>
        </w:rPr>
        <w:t>AVANCES METAS PLAN DISTRITAL DE DESARRO</w:t>
      </w:r>
      <w:bookmarkStart w:id="17" w:name="_Hlk535600565"/>
      <w:bookmarkEnd w:id="16"/>
      <w:r w:rsidR="000428E1" w:rsidRPr="00160549">
        <w:rPr>
          <w:rFonts w:ascii="Arial" w:hAnsi="Arial" w:cs="Arial"/>
          <w:b/>
          <w:sz w:val="24"/>
          <w:szCs w:val="24"/>
        </w:rPr>
        <w:t>LLO</w:t>
      </w:r>
      <w:r w:rsidR="00386E0E" w:rsidRPr="00160549">
        <w:rPr>
          <w:rFonts w:ascii="Arial" w:hAnsi="Arial" w:cs="Arial"/>
          <w:sz w:val="24"/>
          <w:szCs w:val="24"/>
          <w:lang w:eastAsia="es-CO"/>
        </w:rPr>
        <w:t xml:space="preserve">                                                                                                                                                                                                                       </w:t>
      </w:r>
    </w:p>
    <w:p w14:paraId="0CB55706" w14:textId="74202B4E" w:rsidR="00471354" w:rsidRPr="00471354" w:rsidRDefault="00471354" w:rsidP="00471354">
      <w:pPr>
        <w:jc w:val="both"/>
        <w:rPr>
          <w:rFonts w:ascii="Arial" w:eastAsiaTheme="minorEastAsia" w:hAnsi="Arial" w:cs="Arial"/>
          <w:b/>
          <w:i/>
          <w:kern w:val="24"/>
          <w:sz w:val="24"/>
          <w:szCs w:val="24"/>
          <w:lang w:eastAsia="es-CO"/>
        </w:rPr>
      </w:pPr>
      <w:r w:rsidRPr="00471354">
        <w:rPr>
          <w:rFonts w:ascii="Arial" w:hAnsi="Arial" w:cs="Arial"/>
          <w:sz w:val="24"/>
          <w:szCs w:val="24"/>
        </w:rPr>
        <w:t xml:space="preserve">En el periodo comprendido del 01 de enero a 31 de diciembre de 2022 se programaron </w:t>
      </w:r>
      <w:r w:rsidR="00D76F41">
        <w:rPr>
          <w:rFonts w:ascii="Arial" w:hAnsi="Arial" w:cs="Arial"/>
          <w:color w:val="auto"/>
          <w:sz w:val="24"/>
          <w:szCs w:val="24"/>
        </w:rPr>
        <w:t>41</w:t>
      </w:r>
      <w:r w:rsidRPr="00471354">
        <w:rPr>
          <w:rFonts w:ascii="Arial" w:hAnsi="Arial" w:cs="Arial"/>
          <w:color w:val="FF0000"/>
          <w:sz w:val="24"/>
          <w:szCs w:val="24"/>
        </w:rPr>
        <w:t xml:space="preserve"> </w:t>
      </w:r>
      <w:r w:rsidRPr="00471354">
        <w:rPr>
          <w:rFonts w:ascii="Arial" w:hAnsi="Arial" w:cs="Arial"/>
          <w:sz w:val="24"/>
          <w:szCs w:val="24"/>
        </w:rPr>
        <w:t>metas proyecto en los ocho proyectos de inversión. A continuación, se presenta los principales logros de las metas plan de Desarrollo:</w:t>
      </w:r>
    </w:p>
    <w:p w14:paraId="69BA99E2" w14:textId="77777777" w:rsidR="00386E0E" w:rsidRPr="00471354" w:rsidRDefault="00386E0E" w:rsidP="00471354">
      <w:pPr>
        <w:pStyle w:val="Prrafodelista"/>
        <w:ind w:left="405"/>
        <w:jc w:val="both"/>
        <w:rPr>
          <w:rFonts w:ascii="Arial" w:hAnsi="Arial" w:cs="Arial"/>
          <w:i/>
          <w:sz w:val="24"/>
          <w:szCs w:val="24"/>
        </w:rPr>
      </w:pPr>
    </w:p>
    <w:p w14:paraId="36AE54A9" w14:textId="4607FD4F" w:rsidR="00386E0E" w:rsidRPr="000428E1" w:rsidRDefault="00386E0E" w:rsidP="00386E0E">
      <w:pPr>
        <w:jc w:val="both"/>
        <w:rPr>
          <w:rFonts w:ascii="Arial" w:hAnsi="Arial" w:cs="Arial"/>
          <w:b/>
          <w:bCs/>
          <w:sz w:val="24"/>
          <w:szCs w:val="24"/>
        </w:rPr>
      </w:pPr>
      <w:r w:rsidRPr="000428E1">
        <w:rPr>
          <w:rFonts w:ascii="Arial" w:hAnsi="Arial" w:cs="Arial"/>
          <w:b/>
          <w:bCs/>
          <w:sz w:val="24"/>
          <w:szCs w:val="24"/>
        </w:rPr>
        <w:t xml:space="preserve">PRINCIPALES LOGROS METAS PLAN DE DESARROLLO </w:t>
      </w:r>
    </w:p>
    <w:p w14:paraId="77698A4E" w14:textId="77777777" w:rsidR="000428E1" w:rsidRDefault="000428E1" w:rsidP="000428E1">
      <w:pPr>
        <w:jc w:val="both"/>
        <w:rPr>
          <w:rFonts w:ascii="Arial" w:hAnsi="Arial" w:cs="Arial"/>
          <w:b/>
          <w:bCs/>
          <w:sz w:val="24"/>
          <w:szCs w:val="24"/>
        </w:rPr>
      </w:pPr>
    </w:p>
    <w:p w14:paraId="332A9C62" w14:textId="47640F8B" w:rsidR="008B74E7" w:rsidRDefault="008B74E7" w:rsidP="008B74E7">
      <w:pPr>
        <w:jc w:val="both"/>
        <w:rPr>
          <w:rFonts w:ascii="Arial" w:hAnsi="Arial" w:cs="Arial"/>
          <w:sz w:val="24"/>
          <w:szCs w:val="24"/>
        </w:rPr>
      </w:pPr>
      <w:r>
        <w:rPr>
          <w:rFonts w:ascii="Arial" w:hAnsi="Arial" w:cs="Arial"/>
          <w:sz w:val="24"/>
          <w:szCs w:val="24"/>
        </w:rPr>
        <w:t xml:space="preserve">Respecto al cumplimiento de las metas plan de desarrollo, tenemos que el IDRD cuenta con un total de 11 </w:t>
      </w:r>
      <w:r>
        <w:rPr>
          <w:rFonts w:ascii="Arial" w:hAnsi="Arial" w:cs="Arial"/>
          <w:bCs/>
          <w:sz w:val="24"/>
          <w:szCs w:val="24"/>
        </w:rPr>
        <w:t xml:space="preserve">metas plan distrital de desarrollo </w:t>
      </w:r>
      <w:r>
        <w:rPr>
          <w:rFonts w:ascii="Arial" w:hAnsi="Arial" w:cs="Arial"/>
          <w:sz w:val="24"/>
          <w:szCs w:val="24"/>
        </w:rPr>
        <w:t>y su comportamiento a 3</w:t>
      </w:r>
      <w:r w:rsidR="00471354">
        <w:rPr>
          <w:rFonts w:ascii="Arial" w:hAnsi="Arial" w:cs="Arial"/>
          <w:sz w:val="24"/>
          <w:szCs w:val="24"/>
        </w:rPr>
        <w:t>1</w:t>
      </w:r>
      <w:r>
        <w:rPr>
          <w:rFonts w:ascii="Arial" w:hAnsi="Arial" w:cs="Arial"/>
          <w:sz w:val="24"/>
          <w:szCs w:val="24"/>
        </w:rPr>
        <w:t xml:space="preserve"> de </w:t>
      </w:r>
      <w:r w:rsidR="00471354">
        <w:rPr>
          <w:rFonts w:ascii="Arial" w:hAnsi="Arial" w:cs="Arial"/>
          <w:sz w:val="24"/>
          <w:szCs w:val="24"/>
        </w:rPr>
        <w:t>diciembre</w:t>
      </w:r>
      <w:r>
        <w:rPr>
          <w:rFonts w:ascii="Arial" w:hAnsi="Arial" w:cs="Arial"/>
          <w:sz w:val="24"/>
          <w:szCs w:val="24"/>
        </w:rPr>
        <w:t xml:space="preserve"> de 2022 fue el siguiente:</w:t>
      </w:r>
    </w:p>
    <w:p w14:paraId="7B650DA8" w14:textId="6EC9D9B8" w:rsidR="008B74E7" w:rsidRDefault="008B74E7" w:rsidP="00C2280E">
      <w:pPr>
        <w:jc w:val="both"/>
        <w:rPr>
          <w:rFonts w:ascii="Arial" w:hAnsi="Arial" w:cs="Arial"/>
          <w:sz w:val="24"/>
          <w:szCs w:val="24"/>
        </w:rPr>
      </w:pPr>
    </w:p>
    <w:p w14:paraId="50B26A25" w14:textId="679EE27C" w:rsidR="008B74E7" w:rsidRPr="00DA40CC" w:rsidRDefault="008B74E7" w:rsidP="00C2280E">
      <w:pPr>
        <w:jc w:val="both"/>
        <w:rPr>
          <w:rFonts w:ascii="Arial" w:hAnsi="Arial" w:cs="Arial"/>
          <w:sz w:val="24"/>
          <w:szCs w:val="24"/>
        </w:rPr>
      </w:pPr>
    </w:p>
    <w:p w14:paraId="42F2CB16" w14:textId="77777777" w:rsidR="008B74E7" w:rsidRPr="00DA40CC" w:rsidRDefault="008B74E7" w:rsidP="008B74E7">
      <w:pPr>
        <w:pStyle w:val="Prrafodelista"/>
        <w:numPr>
          <w:ilvl w:val="0"/>
          <w:numId w:val="16"/>
        </w:numPr>
        <w:tabs>
          <w:tab w:val="left" w:pos="284"/>
        </w:tabs>
        <w:suppressAutoHyphens w:val="0"/>
        <w:spacing w:after="0" w:line="240" w:lineRule="auto"/>
        <w:ind w:left="0" w:firstLine="0"/>
        <w:jc w:val="both"/>
        <w:rPr>
          <w:rFonts w:ascii="Arial" w:hAnsi="Arial" w:cs="Arial"/>
          <w:b/>
          <w:iCs/>
          <w:sz w:val="24"/>
          <w:szCs w:val="24"/>
        </w:rPr>
      </w:pPr>
      <w:r w:rsidRPr="00DA40CC">
        <w:rPr>
          <w:rFonts w:ascii="Arial" w:hAnsi="Arial" w:cs="Arial"/>
          <w:b/>
          <w:color w:val="auto"/>
          <w:sz w:val="24"/>
          <w:szCs w:val="24"/>
        </w:rPr>
        <w:t>META PDD:</w:t>
      </w:r>
      <w:r w:rsidRPr="00DA40CC">
        <w:rPr>
          <w:rFonts w:ascii="Arial" w:hAnsi="Arial" w:cs="Arial"/>
          <w:b/>
          <w:i/>
          <w:color w:val="auto"/>
          <w:sz w:val="24"/>
          <w:szCs w:val="24"/>
        </w:rPr>
        <w:t xml:space="preserve"> </w:t>
      </w:r>
      <w:r w:rsidRPr="00DA40CC">
        <w:rPr>
          <w:rFonts w:ascii="Arial" w:hAnsi="Arial" w:cs="Arial"/>
          <w:b/>
          <w:bCs/>
          <w:i/>
          <w:color w:val="auto"/>
          <w:sz w:val="24"/>
          <w:szCs w:val="24"/>
        </w:rPr>
        <w:t xml:space="preserve"> </w:t>
      </w:r>
      <w:r w:rsidRPr="00DA40CC">
        <w:rPr>
          <w:rFonts w:ascii="Arial" w:hAnsi="Arial" w:cs="Arial"/>
          <w:b/>
          <w:iCs/>
          <w:color w:val="auto"/>
          <w:sz w:val="24"/>
          <w:szCs w:val="24"/>
        </w:rPr>
        <w:t xml:space="preserve">141.  Implementar 1 </w:t>
      </w:r>
      <w:r w:rsidRPr="00DA40CC">
        <w:rPr>
          <w:rFonts w:ascii="Arial" w:hAnsi="Arial" w:cs="Arial"/>
          <w:b/>
          <w:iCs/>
          <w:sz w:val="24"/>
          <w:szCs w:val="24"/>
        </w:rPr>
        <w:t>estrategia que articule el deporte en el Distrito Capital, para el desarrollo en la base deportiva.</w:t>
      </w:r>
    </w:p>
    <w:p w14:paraId="7765EFD8" w14:textId="77777777" w:rsidR="008B74E7" w:rsidRPr="00DA40CC" w:rsidRDefault="008B74E7" w:rsidP="008B74E7">
      <w:pPr>
        <w:tabs>
          <w:tab w:val="left" w:pos="284"/>
        </w:tabs>
        <w:suppressAutoHyphens w:val="0"/>
        <w:jc w:val="both"/>
        <w:rPr>
          <w:rFonts w:ascii="Arial" w:hAnsi="Arial" w:cs="Arial"/>
          <w:b/>
          <w:iCs/>
          <w:sz w:val="24"/>
          <w:szCs w:val="24"/>
        </w:rPr>
      </w:pPr>
    </w:p>
    <w:p w14:paraId="1CAF1E0B" w14:textId="4F975363" w:rsidR="008B74E7" w:rsidRPr="00DA40CC" w:rsidRDefault="008B74E7" w:rsidP="008E75DA">
      <w:pPr>
        <w:pStyle w:val="Prrafodelista"/>
        <w:numPr>
          <w:ilvl w:val="0"/>
          <w:numId w:val="37"/>
        </w:numPr>
        <w:suppressAutoHyphens w:val="0"/>
        <w:spacing w:after="0" w:line="240" w:lineRule="auto"/>
        <w:jc w:val="both"/>
        <w:rPr>
          <w:rFonts w:ascii="Arial" w:hAnsi="Arial" w:cs="Arial"/>
          <w:b/>
          <w:bCs/>
          <w:sz w:val="24"/>
          <w:szCs w:val="24"/>
        </w:rPr>
      </w:pPr>
      <w:r w:rsidRPr="00DA40CC">
        <w:rPr>
          <w:rFonts w:ascii="Arial" w:hAnsi="Arial" w:cs="Arial"/>
          <w:b/>
          <w:bCs/>
          <w:sz w:val="24"/>
          <w:szCs w:val="24"/>
        </w:rPr>
        <w:t xml:space="preserve">Magnitud programada en la vigencia 2022: </w:t>
      </w:r>
      <w:r w:rsidRPr="00DA40CC">
        <w:rPr>
          <w:rFonts w:ascii="Arial" w:hAnsi="Arial" w:cs="Arial"/>
          <w:sz w:val="24"/>
          <w:szCs w:val="24"/>
        </w:rPr>
        <w:t>0,24</w:t>
      </w:r>
    </w:p>
    <w:p w14:paraId="7B66E3C3" w14:textId="77777777" w:rsidR="00471354" w:rsidRPr="00DA40CC" w:rsidRDefault="00471354" w:rsidP="00471354">
      <w:pPr>
        <w:pStyle w:val="Prrafodelista"/>
        <w:suppressAutoHyphens w:val="0"/>
        <w:spacing w:after="0" w:line="240" w:lineRule="auto"/>
        <w:ind w:left="360"/>
        <w:jc w:val="both"/>
        <w:rPr>
          <w:rFonts w:ascii="Arial" w:hAnsi="Arial" w:cs="Arial"/>
          <w:b/>
          <w:bCs/>
          <w:sz w:val="24"/>
          <w:szCs w:val="24"/>
        </w:rPr>
      </w:pPr>
    </w:p>
    <w:p w14:paraId="5638BEC6" w14:textId="77777777" w:rsidR="00471354" w:rsidRPr="00DA40CC" w:rsidRDefault="00471354" w:rsidP="008E75DA">
      <w:pPr>
        <w:pStyle w:val="Prrafodelista"/>
        <w:numPr>
          <w:ilvl w:val="0"/>
          <w:numId w:val="37"/>
        </w:numPr>
        <w:suppressAutoHyphens w:val="0"/>
        <w:spacing w:after="160" w:line="259" w:lineRule="auto"/>
        <w:jc w:val="both"/>
        <w:rPr>
          <w:rFonts w:ascii="Arial" w:hAnsi="Arial" w:cs="Arial"/>
          <w:b/>
          <w:bCs/>
          <w:sz w:val="24"/>
          <w:szCs w:val="24"/>
        </w:rPr>
      </w:pPr>
      <w:r w:rsidRPr="00DA40CC">
        <w:rPr>
          <w:rFonts w:ascii="Arial" w:hAnsi="Arial" w:cs="Arial"/>
          <w:b/>
          <w:bCs/>
          <w:sz w:val="24"/>
          <w:szCs w:val="24"/>
        </w:rPr>
        <w:t xml:space="preserve">Magnitud ejecutada a 31 de diciembre 2022: </w:t>
      </w:r>
      <w:r w:rsidRPr="00DA40CC">
        <w:rPr>
          <w:rFonts w:ascii="Arial" w:hAnsi="Arial" w:cs="Arial"/>
          <w:bCs/>
          <w:sz w:val="24"/>
          <w:szCs w:val="24"/>
        </w:rPr>
        <w:t>0,24</w:t>
      </w:r>
    </w:p>
    <w:p w14:paraId="59FB9668" w14:textId="77777777" w:rsidR="00471354" w:rsidRPr="00DA40CC" w:rsidRDefault="00471354" w:rsidP="00471354">
      <w:pPr>
        <w:jc w:val="both"/>
        <w:rPr>
          <w:rFonts w:ascii="Arial" w:hAnsi="Arial" w:cs="Arial"/>
          <w:b/>
          <w:bCs/>
          <w:sz w:val="24"/>
          <w:szCs w:val="24"/>
        </w:rPr>
      </w:pPr>
    </w:p>
    <w:p w14:paraId="2C6D72BC" w14:textId="77777777" w:rsidR="00D76F41" w:rsidRDefault="00471354" w:rsidP="00471354">
      <w:pPr>
        <w:pStyle w:val="Prrafodelista"/>
        <w:numPr>
          <w:ilvl w:val="0"/>
          <w:numId w:val="37"/>
        </w:numPr>
        <w:suppressAutoHyphens w:val="0"/>
        <w:spacing w:after="160" w:line="259" w:lineRule="auto"/>
        <w:jc w:val="both"/>
        <w:rPr>
          <w:rFonts w:ascii="Arial" w:hAnsi="Arial" w:cs="Arial"/>
          <w:bCs/>
          <w:sz w:val="24"/>
          <w:szCs w:val="24"/>
        </w:rPr>
      </w:pPr>
      <w:r w:rsidRPr="00DA40CC">
        <w:rPr>
          <w:rFonts w:ascii="Arial" w:hAnsi="Arial" w:cs="Arial"/>
          <w:b/>
          <w:bCs/>
          <w:sz w:val="24"/>
          <w:szCs w:val="24"/>
        </w:rPr>
        <w:t xml:space="preserve">Avance a 31 de diciembre 2022: </w:t>
      </w:r>
      <w:r w:rsidRPr="00DA40CC">
        <w:rPr>
          <w:rFonts w:ascii="Arial" w:hAnsi="Arial" w:cs="Arial"/>
          <w:bCs/>
          <w:sz w:val="24"/>
          <w:szCs w:val="24"/>
        </w:rPr>
        <w:t xml:space="preserve">A 31 de diciembre se beneficiaron 11.690 niños, niñas y adolescentes con procesos de iniciación y formación deportiva en el Distrito Capital en el marco de los programas; centros de psicomotricidad, escuelas de mi barrio y escuelas de natación fines de semana, ofertando diferentes modalidades deportivas y llegando a las 20 localidades de Bogotá, es de resaltar que se ha tenido una gran acogida por parte de la comunidad lo cual permitió llegar al 100% del aforo en cada uno de los puntos, evidenciado en los procesos de inscripción y permitiendo el desarrollo de los entrenamientos y sesiones de clase programados. Estas </w:t>
      </w:r>
      <w:r w:rsidRPr="00DA40CC">
        <w:rPr>
          <w:rFonts w:ascii="Arial" w:hAnsi="Arial" w:cs="Arial"/>
          <w:bCs/>
          <w:sz w:val="24"/>
          <w:szCs w:val="24"/>
        </w:rPr>
        <w:lastRenderedPageBreak/>
        <w:t>sesiones de entrenamiento se realizaron de acuerdo con los lineamientos y protocolos establecidos en el IDRD en los parques y escenarios del IDRD.</w:t>
      </w:r>
    </w:p>
    <w:p w14:paraId="1385E2D8" w14:textId="1BDA9AB3" w:rsidR="00471354" w:rsidRPr="00D76F41" w:rsidRDefault="00471354" w:rsidP="00D76F41">
      <w:pPr>
        <w:suppressAutoHyphens w:val="0"/>
        <w:spacing w:after="160" w:line="259" w:lineRule="auto"/>
        <w:jc w:val="both"/>
        <w:rPr>
          <w:rFonts w:ascii="Arial" w:hAnsi="Arial" w:cs="Arial"/>
          <w:bCs/>
          <w:sz w:val="24"/>
          <w:szCs w:val="24"/>
        </w:rPr>
      </w:pPr>
      <w:r w:rsidRPr="00D76F41">
        <w:rPr>
          <w:rFonts w:ascii="Arial" w:hAnsi="Arial" w:cs="Arial"/>
          <w:bCs/>
          <w:sz w:val="24"/>
          <w:szCs w:val="24"/>
        </w:rPr>
        <w:t xml:space="preserve">Así mismo se llevaron a cabo las iniciativas de los Fondos de Desarrollo Local en el marco de las actividades: formador de formadores, triatlón y evento de Cierre Formación Deportiva beneficiando a 342 personas. </w:t>
      </w:r>
    </w:p>
    <w:p w14:paraId="747EFB0D" w14:textId="77777777" w:rsidR="00471354" w:rsidRPr="00DA40CC" w:rsidRDefault="00471354" w:rsidP="00471354">
      <w:pPr>
        <w:jc w:val="both"/>
        <w:rPr>
          <w:rFonts w:ascii="Arial" w:hAnsi="Arial" w:cs="Arial"/>
          <w:sz w:val="24"/>
          <w:szCs w:val="24"/>
        </w:rPr>
      </w:pPr>
      <w:r w:rsidRPr="00DA40CC">
        <w:rPr>
          <w:rFonts w:ascii="Arial" w:hAnsi="Arial" w:cs="Arial"/>
          <w:bCs/>
          <w:sz w:val="24"/>
          <w:szCs w:val="24"/>
        </w:rPr>
        <w:t xml:space="preserve">Se logró Identificar 239 niños, niñas y adolescentes como posibles talentos deportivos que alimenten la base deportiva de acuerdo con lo establecido en la resolución vigente del Sistema Deportivo de Bogotá. Por otra parte, se da continuidad a la preparación de los niños, niñas, adolescentes, jóvenes y adultos en procesos deportivos en las etapas de talento y reserva y rendimiento deportivo, en las unidades de fuerza del Complejo Acuático Simón Bolívar, UCAD - Unidad de Ciencias Aplicadas al Deporte, CEFE El Tunal, CEFE Fontanar del Rio y Parque Timiza. A 31 de diciembre de 2022 se han prepararon 2.126 niños, niñas, adolescentes, jóvenes y adultos de los cuales 1405 corresponden al sector convencional y 721 al sector paralímpico, se recalca el trabajo que se ha desarrollado en el marco de los XIX Juegos Bolivarianos Valledupar, así como la participación en eventos como los juegos distritales de la juventud, la Copa Mundo de BMX, el Campeonato Panamericano de Levantamiento de Pesas, los Juegos Intercolegiados entre otras competencias nacionales e internacionales. </w:t>
      </w:r>
    </w:p>
    <w:p w14:paraId="32D2A60B" w14:textId="77777777" w:rsidR="00471354" w:rsidRPr="00DA40CC" w:rsidRDefault="00471354" w:rsidP="004E5236">
      <w:pPr>
        <w:suppressAutoHyphens w:val="0"/>
        <w:jc w:val="both"/>
        <w:rPr>
          <w:rFonts w:ascii="Arial" w:hAnsi="Arial" w:cs="Arial"/>
          <w:b/>
          <w:bCs/>
          <w:sz w:val="24"/>
          <w:szCs w:val="24"/>
        </w:rPr>
      </w:pPr>
    </w:p>
    <w:p w14:paraId="5710FA71" w14:textId="77777777" w:rsidR="008B74E7" w:rsidRPr="00DA40CC" w:rsidRDefault="008B74E7" w:rsidP="008B74E7">
      <w:pPr>
        <w:suppressAutoHyphens w:val="0"/>
        <w:jc w:val="both"/>
        <w:rPr>
          <w:rFonts w:ascii="Arial" w:hAnsi="Arial" w:cs="Arial"/>
          <w:sz w:val="24"/>
          <w:szCs w:val="24"/>
        </w:rPr>
      </w:pPr>
    </w:p>
    <w:p w14:paraId="4164A1C9" w14:textId="77777777" w:rsidR="008B74E7" w:rsidRPr="00DA40CC" w:rsidRDefault="008B74E7" w:rsidP="008B74E7">
      <w:pPr>
        <w:pStyle w:val="Prrafodelista"/>
        <w:numPr>
          <w:ilvl w:val="0"/>
          <w:numId w:val="16"/>
        </w:numPr>
        <w:tabs>
          <w:tab w:val="left" w:pos="284"/>
        </w:tabs>
        <w:suppressAutoHyphens w:val="0"/>
        <w:spacing w:after="0" w:line="240" w:lineRule="auto"/>
        <w:ind w:left="0" w:firstLine="0"/>
        <w:jc w:val="both"/>
        <w:rPr>
          <w:rFonts w:ascii="Arial" w:hAnsi="Arial" w:cs="Arial"/>
          <w:b/>
          <w:iCs/>
          <w:sz w:val="24"/>
          <w:szCs w:val="24"/>
        </w:rPr>
      </w:pPr>
      <w:r w:rsidRPr="00DA40CC">
        <w:rPr>
          <w:rFonts w:ascii="Arial" w:hAnsi="Arial" w:cs="Arial"/>
          <w:b/>
          <w:sz w:val="24"/>
          <w:szCs w:val="24"/>
        </w:rPr>
        <w:t>META PDD:</w:t>
      </w:r>
      <w:r w:rsidRPr="00DA40CC">
        <w:rPr>
          <w:rFonts w:ascii="Arial" w:hAnsi="Arial" w:cs="Arial"/>
          <w:b/>
          <w:i/>
          <w:sz w:val="24"/>
          <w:szCs w:val="24"/>
        </w:rPr>
        <w:t xml:space="preserve"> </w:t>
      </w:r>
      <w:r w:rsidRPr="00DA40CC">
        <w:rPr>
          <w:rFonts w:ascii="Arial" w:hAnsi="Arial" w:cs="Arial"/>
          <w:b/>
          <w:bCs/>
          <w:i/>
          <w:sz w:val="24"/>
          <w:szCs w:val="24"/>
        </w:rPr>
        <w:t xml:space="preserve"> </w:t>
      </w:r>
      <w:r w:rsidRPr="00DA40CC">
        <w:rPr>
          <w:rFonts w:ascii="Arial" w:hAnsi="Arial" w:cs="Arial"/>
          <w:b/>
          <w:iCs/>
          <w:sz w:val="24"/>
          <w:szCs w:val="24"/>
        </w:rPr>
        <w:t>143. Realizar campeonatos, certámenes deportivos y acciones recreativas en el 100% de las UPZ priorizadas del Distrito Capital, que potencien la participación ciudadana y la apropiación y la resignificación de la vida social y comunitaria desde lo cotidiano.</w:t>
      </w:r>
    </w:p>
    <w:p w14:paraId="4C9F629A" w14:textId="77777777" w:rsidR="008B74E7" w:rsidRPr="00DA40CC" w:rsidRDefault="008B74E7" w:rsidP="008B74E7">
      <w:pPr>
        <w:pStyle w:val="Prrafodelista"/>
        <w:tabs>
          <w:tab w:val="left" w:pos="284"/>
        </w:tabs>
        <w:suppressAutoHyphens w:val="0"/>
        <w:spacing w:after="0" w:line="240" w:lineRule="auto"/>
        <w:ind w:left="0"/>
        <w:jc w:val="both"/>
        <w:rPr>
          <w:rFonts w:ascii="Arial" w:hAnsi="Arial" w:cs="Arial"/>
          <w:b/>
          <w:iCs/>
          <w:sz w:val="24"/>
          <w:szCs w:val="24"/>
        </w:rPr>
      </w:pPr>
    </w:p>
    <w:p w14:paraId="19968BD5" w14:textId="77777777" w:rsidR="008B74E7" w:rsidRPr="00DA40CC" w:rsidRDefault="008B74E7" w:rsidP="008B74E7">
      <w:pPr>
        <w:pStyle w:val="Prrafodelista"/>
        <w:ind w:left="0"/>
        <w:jc w:val="both"/>
        <w:rPr>
          <w:rFonts w:ascii="Arial" w:hAnsi="Arial" w:cs="Arial"/>
          <w:b/>
          <w:iCs/>
          <w:sz w:val="24"/>
          <w:szCs w:val="24"/>
        </w:rPr>
      </w:pPr>
      <w:r w:rsidRPr="00DA40CC">
        <w:rPr>
          <w:rFonts w:ascii="Arial" w:hAnsi="Arial" w:cs="Arial"/>
          <w:b/>
          <w:iCs/>
          <w:sz w:val="24"/>
          <w:szCs w:val="24"/>
        </w:rPr>
        <w:t>Promover la realización de torneos virtuales para fortalecer los e-</w:t>
      </w:r>
      <w:proofErr w:type="spellStart"/>
      <w:r w:rsidRPr="00DA40CC">
        <w:rPr>
          <w:rFonts w:ascii="Arial" w:hAnsi="Arial" w:cs="Arial"/>
          <w:b/>
          <w:iCs/>
          <w:sz w:val="24"/>
          <w:szCs w:val="24"/>
        </w:rPr>
        <w:t>sports</w:t>
      </w:r>
      <w:proofErr w:type="spellEnd"/>
      <w:r w:rsidRPr="00DA40CC">
        <w:rPr>
          <w:rFonts w:ascii="Arial" w:hAnsi="Arial" w:cs="Arial"/>
          <w:b/>
          <w:iCs/>
          <w:sz w:val="24"/>
          <w:szCs w:val="24"/>
        </w:rPr>
        <w:t>, con un componente de práctica responsable y actividad física para evitar el sedentarismo.</w:t>
      </w:r>
    </w:p>
    <w:p w14:paraId="3F7F34B5" w14:textId="77777777" w:rsidR="008B74E7" w:rsidRPr="00DA40CC" w:rsidRDefault="008B74E7" w:rsidP="008B74E7">
      <w:pPr>
        <w:pStyle w:val="Prrafodelista"/>
        <w:ind w:left="0"/>
        <w:jc w:val="both"/>
        <w:rPr>
          <w:rFonts w:ascii="Arial" w:hAnsi="Arial" w:cs="Arial"/>
          <w:b/>
          <w:i/>
          <w:sz w:val="24"/>
          <w:szCs w:val="24"/>
        </w:rPr>
      </w:pPr>
    </w:p>
    <w:p w14:paraId="0E15E4CA" w14:textId="77777777" w:rsidR="008B74E7" w:rsidRPr="00DA40CC" w:rsidRDefault="008B74E7" w:rsidP="008E75DA">
      <w:pPr>
        <w:pStyle w:val="Prrafodelista"/>
        <w:numPr>
          <w:ilvl w:val="0"/>
          <w:numId w:val="37"/>
        </w:numPr>
        <w:suppressAutoHyphens w:val="0"/>
        <w:spacing w:after="160" w:line="256" w:lineRule="auto"/>
        <w:jc w:val="both"/>
        <w:rPr>
          <w:rFonts w:ascii="Arial" w:hAnsi="Arial" w:cs="Arial"/>
          <w:b/>
          <w:bCs/>
          <w:sz w:val="24"/>
          <w:szCs w:val="24"/>
        </w:rPr>
      </w:pPr>
      <w:r w:rsidRPr="00DA40CC">
        <w:rPr>
          <w:rFonts w:ascii="Arial" w:hAnsi="Arial" w:cs="Arial"/>
          <w:b/>
          <w:bCs/>
          <w:sz w:val="24"/>
          <w:szCs w:val="24"/>
        </w:rPr>
        <w:t xml:space="preserve">Magnitud Programada en la vigencia 2022: </w:t>
      </w:r>
      <w:r w:rsidRPr="00DA40CC">
        <w:rPr>
          <w:rFonts w:ascii="Arial" w:hAnsi="Arial" w:cs="Arial"/>
          <w:sz w:val="24"/>
          <w:szCs w:val="24"/>
        </w:rPr>
        <w:t>25%</w:t>
      </w:r>
    </w:p>
    <w:p w14:paraId="78F6D579" w14:textId="77777777" w:rsidR="008B74E7" w:rsidRPr="00DA40CC" w:rsidRDefault="008B74E7" w:rsidP="008B74E7">
      <w:pPr>
        <w:pStyle w:val="Prrafodelista"/>
        <w:ind w:left="360"/>
        <w:jc w:val="both"/>
        <w:rPr>
          <w:rFonts w:ascii="Arial" w:hAnsi="Arial" w:cs="Arial"/>
          <w:b/>
          <w:bCs/>
          <w:sz w:val="24"/>
          <w:szCs w:val="24"/>
        </w:rPr>
      </w:pPr>
    </w:p>
    <w:p w14:paraId="306876B9" w14:textId="12E9ACBE" w:rsidR="008B74E7" w:rsidRPr="00DA40CC" w:rsidRDefault="008B74E7" w:rsidP="008E75DA">
      <w:pPr>
        <w:pStyle w:val="Prrafodelista"/>
        <w:numPr>
          <w:ilvl w:val="0"/>
          <w:numId w:val="37"/>
        </w:numPr>
        <w:suppressAutoHyphens w:val="0"/>
        <w:spacing w:after="160" w:line="256" w:lineRule="auto"/>
        <w:jc w:val="both"/>
        <w:rPr>
          <w:rFonts w:ascii="Arial" w:hAnsi="Arial" w:cs="Arial"/>
          <w:sz w:val="24"/>
          <w:szCs w:val="24"/>
        </w:rPr>
      </w:pPr>
      <w:r w:rsidRPr="00DA40CC">
        <w:rPr>
          <w:rFonts w:ascii="Arial" w:hAnsi="Arial" w:cs="Arial"/>
          <w:b/>
          <w:bCs/>
          <w:sz w:val="24"/>
          <w:szCs w:val="24"/>
        </w:rPr>
        <w:t xml:space="preserve">Magnitud ejecutada a 30 de noviembre 2022: </w:t>
      </w:r>
      <w:r w:rsidRPr="00DA40CC">
        <w:rPr>
          <w:rFonts w:ascii="Arial" w:hAnsi="Arial" w:cs="Arial"/>
          <w:sz w:val="24"/>
          <w:szCs w:val="24"/>
        </w:rPr>
        <w:t>2</w:t>
      </w:r>
      <w:r w:rsidR="00471354" w:rsidRPr="00DA40CC">
        <w:rPr>
          <w:rFonts w:ascii="Arial" w:hAnsi="Arial" w:cs="Arial"/>
          <w:sz w:val="24"/>
          <w:szCs w:val="24"/>
        </w:rPr>
        <w:t>5</w:t>
      </w:r>
      <w:r w:rsidRPr="00DA40CC">
        <w:rPr>
          <w:rFonts w:ascii="Arial" w:hAnsi="Arial" w:cs="Arial"/>
          <w:sz w:val="24"/>
          <w:szCs w:val="24"/>
        </w:rPr>
        <w:t>%</w:t>
      </w:r>
    </w:p>
    <w:p w14:paraId="329F631C" w14:textId="77777777" w:rsidR="008B74E7" w:rsidRPr="00DA40CC" w:rsidRDefault="008B74E7" w:rsidP="008B74E7">
      <w:pPr>
        <w:rPr>
          <w:rFonts w:ascii="Arial" w:hAnsi="Arial" w:cs="Arial"/>
          <w:sz w:val="24"/>
          <w:szCs w:val="24"/>
        </w:rPr>
      </w:pPr>
    </w:p>
    <w:p w14:paraId="2671962C" w14:textId="77777777" w:rsidR="00DA40CC" w:rsidRDefault="00471354" w:rsidP="008E75DA">
      <w:pPr>
        <w:pStyle w:val="Prrafodelista"/>
        <w:numPr>
          <w:ilvl w:val="0"/>
          <w:numId w:val="37"/>
        </w:numPr>
        <w:suppressAutoHyphens w:val="0"/>
        <w:spacing w:after="160" w:line="240" w:lineRule="auto"/>
        <w:jc w:val="both"/>
        <w:rPr>
          <w:rFonts w:ascii="Arial" w:hAnsi="Arial" w:cs="Arial"/>
          <w:sz w:val="24"/>
          <w:szCs w:val="24"/>
        </w:rPr>
      </w:pPr>
      <w:r w:rsidRPr="00DA40CC">
        <w:rPr>
          <w:rFonts w:ascii="Arial" w:hAnsi="Arial" w:cs="Arial"/>
          <w:b/>
          <w:bCs/>
          <w:sz w:val="24"/>
          <w:szCs w:val="24"/>
        </w:rPr>
        <w:t xml:space="preserve">Avance a 31 de diciembre 2022:  </w:t>
      </w:r>
      <w:r w:rsidRPr="00DA40CC">
        <w:rPr>
          <w:rFonts w:ascii="Arial" w:hAnsi="Arial" w:cs="Arial"/>
          <w:sz w:val="24"/>
          <w:szCs w:val="24"/>
        </w:rPr>
        <w:t xml:space="preserve">A 31 de diciembre de 2022 se desarrollaron 21.456 acciones recreativas, en el marco de las siguientes acciones recreativas: círculos lúdicos, parques para la cultura ciudadana, recréate en familia, red sensibilizándonos, vacaciones recreativas, </w:t>
      </w:r>
      <w:proofErr w:type="spellStart"/>
      <w:r w:rsidRPr="00DA40CC">
        <w:rPr>
          <w:rFonts w:ascii="Arial" w:hAnsi="Arial" w:cs="Arial"/>
          <w:sz w:val="24"/>
          <w:szCs w:val="24"/>
        </w:rPr>
        <w:t>recreolympiadas</w:t>
      </w:r>
      <w:proofErr w:type="spellEnd"/>
      <w:r w:rsidRPr="00DA40CC">
        <w:rPr>
          <w:rFonts w:ascii="Arial" w:hAnsi="Arial" w:cs="Arial"/>
          <w:sz w:val="24"/>
          <w:szCs w:val="24"/>
        </w:rPr>
        <w:t xml:space="preserve">, reconociendo nuestras habilidades, recorriendo mi ciudad y </w:t>
      </w:r>
      <w:proofErr w:type="spellStart"/>
      <w:r w:rsidRPr="00DA40CC">
        <w:rPr>
          <w:rFonts w:ascii="Arial" w:hAnsi="Arial" w:cs="Arial"/>
          <w:sz w:val="24"/>
          <w:szCs w:val="24"/>
        </w:rPr>
        <w:t>ecoaventuras</w:t>
      </w:r>
      <w:proofErr w:type="spellEnd"/>
      <w:r w:rsidRPr="00DA40CC">
        <w:rPr>
          <w:rFonts w:ascii="Arial" w:hAnsi="Arial" w:cs="Arial"/>
          <w:sz w:val="24"/>
          <w:szCs w:val="24"/>
        </w:rPr>
        <w:t xml:space="preserve">, con una participación de 1.129.661 beneficiados (pudieron asistir a una o más actividades). Se continúa con la implementación de la estrategia de “Hora Feliz” en pro de la comunidad, para impactar de manera simultánea a nivel distrital 20 parques y a nivel local 5 parques </w:t>
      </w:r>
      <w:r w:rsidRPr="00DA40CC">
        <w:rPr>
          <w:rFonts w:ascii="Arial" w:hAnsi="Arial" w:cs="Arial"/>
          <w:sz w:val="24"/>
          <w:szCs w:val="24"/>
        </w:rPr>
        <w:lastRenderedPageBreak/>
        <w:t xml:space="preserve">de miércoles a sábado, en dos jornadas: 6:30 – 9:00 am mañanero y de 2:00 a 4:00 pm tardeando. Se viene desarrollando actividades recreativas en el marco de manzanas del cuidado en Ciudad Bolívar, Bosa, Rafael Uribe, Kennedy, San Cristóbal y Engativá. </w:t>
      </w:r>
    </w:p>
    <w:p w14:paraId="6E9AE5EE" w14:textId="77777777" w:rsidR="00DA40CC" w:rsidRPr="00DA40CC" w:rsidRDefault="00DA40CC" w:rsidP="00DA40CC">
      <w:pPr>
        <w:pStyle w:val="Prrafodelista"/>
        <w:rPr>
          <w:rFonts w:ascii="Arial" w:hAnsi="Arial" w:cs="Arial"/>
          <w:sz w:val="24"/>
          <w:szCs w:val="24"/>
        </w:rPr>
      </w:pPr>
    </w:p>
    <w:p w14:paraId="0B73A31F" w14:textId="77777777" w:rsidR="00DA40CC" w:rsidRDefault="00471354" w:rsidP="00DA40CC">
      <w:pPr>
        <w:pStyle w:val="Prrafodelista"/>
        <w:suppressAutoHyphens w:val="0"/>
        <w:spacing w:after="160" w:line="240" w:lineRule="auto"/>
        <w:ind w:left="360"/>
        <w:jc w:val="both"/>
        <w:rPr>
          <w:rFonts w:ascii="Arial" w:hAnsi="Arial" w:cs="Arial"/>
          <w:sz w:val="24"/>
          <w:szCs w:val="24"/>
        </w:rPr>
      </w:pPr>
      <w:r w:rsidRPr="00DA40CC">
        <w:rPr>
          <w:rFonts w:ascii="Arial" w:hAnsi="Arial" w:cs="Arial"/>
          <w:sz w:val="24"/>
          <w:szCs w:val="24"/>
        </w:rPr>
        <w:t xml:space="preserve">Mediante actividades recreativas se conmemoró el Día Nacional de la Afrocolombianidad, Día Del Campesino y Dia De Las Niñas Y Los Niños transformando imaginarios, resaltando sus habilidades y capacidades.  </w:t>
      </w:r>
    </w:p>
    <w:p w14:paraId="005CD82B" w14:textId="77777777" w:rsidR="00DA40CC" w:rsidRDefault="00DA40CC" w:rsidP="00DA40CC">
      <w:pPr>
        <w:pStyle w:val="Prrafodelista"/>
        <w:suppressAutoHyphens w:val="0"/>
        <w:spacing w:after="160" w:line="240" w:lineRule="auto"/>
        <w:ind w:left="360"/>
        <w:jc w:val="both"/>
        <w:rPr>
          <w:rFonts w:ascii="Arial" w:hAnsi="Arial" w:cs="Arial"/>
          <w:sz w:val="24"/>
          <w:szCs w:val="24"/>
        </w:rPr>
      </w:pPr>
    </w:p>
    <w:p w14:paraId="1D8F7EB3" w14:textId="6E45A1CB" w:rsidR="00471354" w:rsidRPr="00DA40CC" w:rsidRDefault="00471354" w:rsidP="00DA40CC">
      <w:pPr>
        <w:pStyle w:val="Prrafodelista"/>
        <w:suppressAutoHyphens w:val="0"/>
        <w:spacing w:after="160" w:line="240" w:lineRule="auto"/>
        <w:ind w:left="360"/>
        <w:jc w:val="both"/>
        <w:rPr>
          <w:rFonts w:ascii="Arial" w:hAnsi="Arial" w:cs="Arial"/>
          <w:sz w:val="24"/>
          <w:szCs w:val="24"/>
        </w:rPr>
      </w:pPr>
      <w:r w:rsidRPr="00DA40CC">
        <w:rPr>
          <w:rFonts w:ascii="Arial" w:hAnsi="Arial" w:cs="Arial"/>
          <w:sz w:val="24"/>
          <w:szCs w:val="24"/>
        </w:rPr>
        <w:t>Igualmente, se desarrollaron 74</w:t>
      </w:r>
      <w:r w:rsidRPr="00DA40CC">
        <w:rPr>
          <w:rFonts w:ascii="Arial" w:hAnsi="Arial" w:cs="Arial"/>
          <w:b/>
          <w:bCs/>
          <w:sz w:val="24"/>
          <w:szCs w:val="24"/>
        </w:rPr>
        <w:t xml:space="preserve"> </w:t>
      </w:r>
      <w:r w:rsidRPr="00DA40CC">
        <w:rPr>
          <w:rFonts w:ascii="Arial" w:hAnsi="Arial" w:cs="Arial"/>
          <w:sz w:val="24"/>
          <w:szCs w:val="24"/>
        </w:rPr>
        <w:t xml:space="preserve">acciones recreativas y deportivas dentro de las que se encuentran: </w:t>
      </w:r>
    </w:p>
    <w:p w14:paraId="24FC4B4E" w14:textId="77777777" w:rsidR="00471354" w:rsidRPr="00DA40CC" w:rsidRDefault="00471354" w:rsidP="008E75DA">
      <w:pPr>
        <w:pStyle w:val="Prrafodelista"/>
        <w:numPr>
          <w:ilvl w:val="0"/>
          <w:numId w:val="46"/>
        </w:numPr>
        <w:suppressAutoHyphens w:val="0"/>
        <w:spacing w:after="160" w:line="240" w:lineRule="auto"/>
        <w:jc w:val="both"/>
        <w:rPr>
          <w:rFonts w:ascii="Arial" w:hAnsi="Arial" w:cs="Arial"/>
          <w:sz w:val="24"/>
          <w:szCs w:val="24"/>
        </w:rPr>
      </w:pPr>
      <w:r w:rsidRPr="00DA40CC">
        <w:rPr>
          <w:rFonts w:ascii="Arial" w:hAnsi="Arial" w:cs="Arial"/>
          <w:sz w:val="24"/>
          <w:szCs w:val="24"/>
        </w:rPr>
        <w:t>Conmemoración día internacional de los derechos de la mujer</w:t>
      </w:r>
    </w:p>
    <w:p w14:paraId="7DE1C49A" w14:textId="77777777" w:rsidR="00471354" w:rsidRPr="00DA40CC" w:rsidRDefault="00471354" w:rsidP="008E75DA">
      <w:pPr>
        <w:pStyle w:val="Prrafodelista"/>
        <w:numPr>
          <w:ilvl w:val="0"/>
          <w:numId w:val="46"/>
        </w:numPr>
        <w:suppressAutoHyphens w:val="0"/>
        <w:spacing w:after="160" w:line="240" w:lineRule="auto"/>
        <w:jc w:val="both"/>
        <w:rPr>
          <w:rFonts w:ascii="Arial" w:hAnsi="Arial" w:cs="Arial"/>
          <w:sz w:val="24"/>
          <w:szCs w:val="24"/>
        </w:rPr>
      </w:pPr>
      <w:r w:rsidRPr="00DA40CC">
        <w:rPr>
          <w:rFonts w:ascii="Arial" w:hAnsi="Arial" w:cs="Arial"/>
          <w:sz w:val="24"/>
          <w:szCs w:val="24"/>
        </w:rPr>
        <w:t>Torneo Ultimate Suba</w:t>
      </w:r>
    </w:p>
    <w:p w14:paraId="59403CE8" w14:textId="77777777" w:rsidR="00471354" w:rsidRPr="00DA40CC" w:rsidRDefault="00471354" w:rsidP="008E75DA">
      <w:pPr>
        <w:pStyle w:val="Prrafodelista"/>
        <w:numPr>
          <w:ilvl w:val="0"/>
          <w:numId w:val="46"/>
        </w:numPr>
        <w:suppressAutoHyphens w:val="0"/>
        <w:spacing w:after="160" w:line="240" w:lineRule="auto"/>
        <w:jc w:val="both"/>
        <w:rPr>
          <w:rFonts w:ascii="Arial" w:hAnsi="Arial" w:cs="Arial"/>
          <w:sz w:val="24"/>
          <w:szCs w:val="24"/>
        </w:rPr>
      </w:pPr>
      <w:r w:rsidRPr="00DA40CC">
        <w:rPr>
          <w:rFonts w:ascii="Arial" w:hAnsi="Arial" w:cs="Arial"/>
          <w:sz w:val="24"/>
          <w:szCs w:val="24"/>
        </w:rPr>
        <w:t>Torneo Ultimate Teusaquillo</w:t>
      </w:r>
    </w:p>
    <w:p w14:paraId="106D7EF4" w14:textId="77777777" w:rsidR="00471354" w:rsidRPr="00DA40CC" w:rsidRDefault="00471354" w:rsidP="008E75DA">
      <w:pPr>
        <w:pStyle w:val="Prrafodelista"/>
        <w:numPr>
          <w:ilvl w:val="0"/>
          <w:numId w:val="46"/>
        </w:numPr>
        <w:suppressAutoHyphens w:val="0"/>
        <w:spacing w:after="160" w:line="240" w:lineRule="auto"/>
        <w:jc w:val="both"/>
        <w:rPr>
          <w:rFonts w:ascii="Arial" w:hAnsi="Arial" w:cs="Arial"/>
          <w:sz w:val="24"/>
          <w:szCs w:val="24"/>
        </w:rPr>
      </w:pPr>
      <w:r w:rsidRPr="00DA40CC">
        <w:rPr>
          <w:rFonts w:ascii="Arial" w:hAnsi="Arial" w:cs="Arial"/>
          <w:sz w:val="24"/>
          <w:szCs w:val="24"/>
        </w:rPr>
        <w:t>Festival distrital de Ultimate</w:t>
      </w:r>
    </w:p>
    <w:p w14:paraId="53AC14FB" w14:textId="77777777" w:rsidR="00471354" w:rsidRPr="00DA40CC" w:rsidRDefault="00471354" w:rsidP="008E75DA">
      <w:pPr>
        <w:pStyle w:val="Prrafodelista"/>
        <w:numPr>
          <w:ilvl w:val="0"/>
          <w:numId w:val="46"/>
        </w:numPr>
        <w:suppressAutoHyphens w:val="0"/>
        <w:spacing w:after="160" w:line="240" w:lineRule="auto"/>
        <w:jc w:val="both"/>
        <w:rPr>
          <w:rFonts w:ascii="Arial" w:hAnsi="Arial" w:cs="Arial"/>
          <w:sz w:val="24"/>
          <w:szCs w:val="24"/>
        </w:rPr>
      </w:pPr>
      <w:r w:rsidRPr="00DA40CC">
        <w:rPr>
          <w:rFonts w:ascii="Arial" w:hAnsi="Arial" w:cs="Arial"/>
          <w:sz w:val="24"/>
          <w:szCs w:val="24"/>
        </w:rPr>
        <w:t>Conmemoración de los niños y las niñas</w:t>
      </w:r>
    </w:p>
    <w:p w14:paraId="0BADBFD2"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 xml:space="preserve">1 </w:t>
      </w:r>
      <w:proofErr w:type="gramStart"/>
      <w:r w:rsidRPr="00DA40CC">
        <w:rPr>
          <w:rFonts w:ascii="Arial" w:hAnsi="Arial" w:cs="Arial"/>
          <w:sz w:val="24"/>
          <w:szCs w:val="24"/>
        </w:rPr>
        <w:t>Distrital</w:t>
      </w:r>
      <w:proofErr w:type="gramEnd"/>
      <w:r w:rsidRPr="00DA40CC">
        <w:rPr>
          <w:rFonts w:ascii="Arial" w:hAnsi="Arial" w:cs="Arial"/>
          <w:sz w:val="24"/>
          <w:szCs w:val="24"/>
        </w:rPr>
        <w:t xml:space="preserve"> NTD Gilma Jiménez</w:t>
      </w:r>
    </w:p>
    <w:p w14:paraId="23A49E94"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 xml:space="preserve">2 </w:t>
      </w:r>
      <w:proofErr w:type="gramStart"/>
      <w:r w:rsidRPr="00DA40CC">
        <w:rPr>
          <w:rFonts w:ascii="Arial" w:hAnsi="Arial" w:cs="Arial"/>
          <w:sz w:val="24"/>
          <w:szCs w:val="24"/>
        </w:rPr>
        <w:t>Distrital</w:t>
      </w:r>
      <w:proofErr w:type="gramEnd"/>
      <w:r w:rsidRPr="00DA40CC">
        <w:rPr>
          <w:rFonts w:ascii="Arial" w:hAnsi="Arial" w:cs="Arial"/>
          <w:sz w:val="24"/>
          <w:szCs w:val="24"/>
        </w:rPr>
        <w:t xml:space="preserve"> NTD PRD</w:t>
      </w:r>
    </w:p>
    <w:p w14:paraId="7D644B95"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 xml:space="preserve">3 </w:t>
      </w:r>
      <w:proofErr w:type="gramStart"/>
      <w:r w:rsidRPr="00DA40CC">
        <w:rPr>
          <w:rFonts w:ascii="Arial" w:hAnsi="Arial" w:cs="Arial"/>
          <w:sz w:val="24"/>
          <w:szCs w:val="24"/>
        </w:rPr>
        <w:t>Distrital</w:t>
      </w:r>
      <w:proofErr w:type="gramEnd"/>
      <w:r w:rsidRPr="00DA40CC">
        <w:rPr>
          <w:rFonts w:ascii="Arial" w:hAnsi="Arial" w:cs="Arial"/>
          <w:sz w:val="24"/>
          <w:szCs w:val="24"/>
        </w:rPr>
        <w:t xml:space="preserve"> NTD Festival de Verano</w:t>
      </w:r>
    </w:p>
    <w:p w14:paraId="0BB49FB3"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Maratón de gateadores primera parada</w:t>
      </w:r>
    </w:p>
    <w:p w14:paraId="2B5F4037"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maratón de gateadores segunda parada</w:t>
      </w:r>
    </w:p>
    <w:p w14:paraId="002F3B93"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 xml:space="preserve">8 </w:t>
      </w:r>
      <w:proofErr w:type="gramStart"/>
      <w:r w:rsidRPr="00DA40CC">
        <w:rPr>
          <w:rFonts w:ascii="Arial" w:hAnsi="Arial" w:cs="Arial"/>
          <w:sz w:val="24"/>
          <w:szCs w:val="24"/>
        </w:rPr>
        <w:t>Iniciativas</w:t>
      </w:r>
      <w:proofErr w:type="gramEnd"/>
      <w:r w:rsidRPr="00DA40CC">
        <w:rPr>
          <w:rFonts w:ascii="Arial" w:hAnsi="Arial" w:cs="Arial"/>
          <w:sz w:val="24"/>
          <w:szCs w:val="24"/>
        </w:rPr>
        <w:t xml:space="preserve"> Fondo de Desarrollo Local: Copa Usme de fútbol, Cross country suba, carrera 5k barrios unidos, juegos tradicionales muisca suba, Festival itinerante Nuevas tendencias deportivas suba, Copa fútbol fontanar del río suba, olimpiadas chapinero, juegos deportivo y tradicionales suba.</w:t>
      </w:r>
    </w:p>
    <w:p w14:paraId="2F0D35B8"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proofErr w:type="gramStart"/>
      <w:r w:rsidRPr="00DA40CC">
        <w:rPr>
          <w:rFonts w:ascii="Arial" w:hAnsi="Arial" w:cs="Arial"/>
          <w:sz w:val="24"/>
          <w:szCs w:val="24"/>
        </w:rPr>
        <w:t>pentatlón primera</w:t>
      </w:r>
      <w:proofErr w:type="gramEnd"/>
      <w:r w:rsidRPr="00DA40CC">
        <w:rPr>
          <w:rFonts w:ascii="Arial" w:hAnsi="Arial" w:cs="Arial"/>
          <w:sz w:val="24"/>
          <w:szCs w:val="24"/>
        </w:rPr>
        <w:t xml:space="preserve"> parada</w:t>
      </w:r>
    </w:p>
    <w:p w14:paraId="28D299FB"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w:t>
      </w:r>
      <w:proofErr w:type="gramStart"/>
      <w:r w:rsidRPr="00DA40CC">
        <w:rPr>
          <w:rFonts w:ascii="Arial" w:hAnsi="Arial" w:cs="Arial"/>
          <w:sz w:val="24"/>
          <w:szCs w:val="24"/>
        </w:rPr>
        <w:t>pentatlón segunda</w:t>
      </w:r>
      <w:proofErr w:type="gramEnd"/>
      <w:r w:rsidRPr="00DA40CC">
        <w:rPr>
          <w:rFonts w:ascii="Arial" w:hAnsi="Arial" w:cs="Arial"/>
          <w:sz w:val="24"/>
          <w:szCs w:val="24"/>
        </w:rPr>
        <w:t xml:space="preserve"> parada</w:t>
      </w:r>
    </w:p>
    <w:p w14:paraId="3269F4A5"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Voleibol</w:t>
      </w:r>
    </w:p>
    <w:p w14:paraId="25DB3C34"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Torneo femenino mayores</w:t>
      </w:r>
    </w:p>
    <w:p w14:paraId="66A15DB2"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Torneo femenino menores</w:t>
      </w:r>
    </w:p>
    <w:p w14:paraId="57946874"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Víctimas del conflicto armado, torneo de fútbol 11</w:t>
      </w:r>
    </w:p>
    <w:p w14:paraId="73780E77"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Fútbol 8 sub 13</w:t>
      </w:r>
    </w:p>
    <w:p w14:paraId="5FCFF3C0"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Fútbol 8 sub 15</w:t>
      </w:r>
    </w:p>
    <w:p w14:paraId="47C6E4CA"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Fútbol 11 sub 17</w:t>
      </w:r>
    </w:p>
    <w:p w14:paraId="344403A2"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 xml:space="preserve">Fútbol 8 </w:t>
      </w:r>
      <w:proofErr w:type="gramStart"/>
      <w:r w:rsidRPr="00DA40CC">
        <w:rPr>
          <w:rFonts w:ascii="Arial" w:hAnsi="Arial" w:cs="Arial"/>
          <w:sz w:val="24"/>
          <w:szCs w:val="24"/>
        </w:rPr>
        <w:t>única mixto</w:t>
      </w:r>
      <w:proofErr w:type="gramEnd"/>
    </w:p>
    <w:p w14:paraId="304C270F"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 xml:space="preserve">Juegos comunales </w:t>
      </w:r>
      <w:proofErr w:type="spellStart"/>
      <w:r w:rsidRPr="00DA40CC">
        <w:rPr>
          <w:rFonts w:ascii="Arial" w:hAnsi="Arial" w:cs="Arial"/>
          <w:sz w:val="24"/>
          <w:szCs w:val="24"/>
        </w:rPr>
        <w:t>minitejo</w:t>
      </w:r>
      <w:proofErr w:type="spellEnd"/>
    </w:p>
    <w:p w14:paraId="74832FAE"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Juegos comunales Tejo</w:t>
      </w:r>
    </w:p>
    <w:p w14:paraId="67C9201E"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Juegos comunales billar</w:t>
      </w:r>
    </w:p>
    <w:p w14:paraId="29E20D1F"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Juegos comunales rana</w:t>
      </w:r>
    </w:p>
    <w:p w14:paraId="601E1927"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Vacaciones recreativas junio y julio</w:t>
      </w:r>
    </w:p>
    <w:p w14:paraId="7DB7E486"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 xml:space="preserve">Actividades recreativas y deportivas sociales comunitarias en el marco de Festival de verano </w:t>
      </w:r>
    </w:p>
    <w:p w14:paraId="12C6F672"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lastRenderedPageBreak/>
        <w:t>Participación de la localidad de Sumapaz en el Parque Mundo Aventura</w:t>
      </w:r>
    </w:p>
    <w:p w14:paraId="75E9405D"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 xml:space="preserve">Actividades recreativas con Comunidad étnica </w:t>
      </w:r>
    </w:p>
    <w:p w14:paraId="10571E88"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 xml:space="preserve">Campamento Distrital de jóvenes </w:t>
      </w:r>
    </w:p>
    <w:p w14:paraId="793B0CDD"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 xml:space="preserve">Día del Campesino </w:t>
      </w:r>
    </w:p>
    <w:p w14:paraId="696962BC"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 xml:space="preserve">Día de la mujer indígena </w:t>
      </w:r>
    </w:p>
    <w:p w14:paraId="0AFDA83B"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 xml:space="preserve">Paradas deportivas en la localidad Sumapaz </w:t>
      </w:r>
    </w:p>
    <w:p w14:paraId="402BA26B"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 xml:space="preserve">Ciclo paseo a ciegas </w:t>
      </w:r>
    </w:p>
    <w:p w14:paraId="6502CB8B" w14:textId="77777777" w:rsidR="00471354" w:rsidRPr="00DA40CC" w:rsidRDefault="00471354" w:rsidP="008E75DA">
      <w:pPr>
        <w:pStyle w:val="Prrafodelista"/>
        <w:numPr>
          <w:ilvl w:val="0"/>
          <w:numId w:val="47"/>
        </w:numPr>
        <w:suppressAutoHyphens w:val="0"/>
        <w:spacing w:after="160" w:line="240" w:lineRule="auto"/>
        <w:jc w:val="both"/>
        <w:rPr>
          <w:rFonts w:ascii="Arial" w:hAnsi="Arial" w:cs="Arial"/>
          <w:sz w:val="24"/>
          <w:szCs w:val="24"/>
        </w:rPr>
      </w:pPr>
      <w:r w:rsidRPr="00DA40CC">
        <w:rPr>
          <w:rFonts w:ascii="Arial" w:hAnsi="Arial" w:cs="Arial"/>
          <w:sz w:val="24"/>
          <w:szCs w:val="24"/>
        </w:rPr>
        <w:t xml:space="preserve">Día de la Familia </w:t>
      </w:r>
    </w:p>
    <w:p w14:paraId="37478A2F" w14:textId="77777777" w:rsidR="00471354" w:rsidRPr="00DA40CC" w:rsidRDefault="00471354" w:rsidP="008E75DA">
      <w:pPr>
        <w:pStyle w:val="Prrafodelista"/>
        <w:numPr>
          <w:ilvl w:val="0"/>
          <w:numId w:val="48"/>
        </w:numPr>
        <w:suppressAutoHyphens w:val="0"/>
        <w:spacing w:after="160" w:line="240" w:lineRule="auto"/>
        <w:jc w:val="both"/>
        <w:rPr>
          <w:rFonts w:ascii="Arial" w:hAnsi="Arial" w:cs="Arial"/>
          <w:sz w:val="24"/>
          <w:szCs w:val="24"/>
        </w:rPr>
      </w:pPr>
      <w:r w:rsidRPr="00DA40CC">
        <w:rPr>
          <w:rFonts w:ascii="Arial" w:hAnsi="Arial" w:cs="Arial"/>
          <w:sz w:val="24"/>
          <w:szCs w:val="24"/>
        </w:rPr>
        <w:t xml:space="preserve">Día nacional de la Afrocolombianidad </w:t>
      </w:r>
    </w:p>
    <w:p w14:paraId="4E8CFC1F" w14:textId="77777777" w:rsidR="00471354" w:rsidRPr="00DA40CC" w:rsidRDefault="00471354" w:rsidP="008E75DA">
      <w:pPr>
        <w:pStyle w:val="Prrafodelista"/>
        <w:numPr>
          <w:ilvl w:val="0"/>
          <w:numId w:val="48"/>
        </w:numPr>
        <w:suppressAutoHyphens w:val="0"/>
        <w:spacing w:after="160" w:line="240" w:lineRule="auto"/>
        <w:jc w:val="both"/>
        <w:rPr>
          <w:rFonts w:ascii="Arial" w:hAnsi="Arial" w:cs="Arial"/>
          <w:sz w:val="24"/>
          <w:szCs w:val="24"/>
        </w:rPr>
      </w:pPr>
      <w:r w:rsidRPr="00DA40CC">
        <w:rPr>
          <w:rFonts w:ascii="Arial" w:hAnsi="Arial" w:cs="Arial"/>
          <w:sz w:val="24"/>
          <w:szCs w:val="24"/>
        </w:rPr>
        <w:t>Dia del orgullo LGTBI</w:t>
      </w:r>
    </w:p>
    <w:p w14:paraId="11B1234E" w14:textId="77777777" w:rsidR="00471354" w:rsidRPr="00DA40CC" w:rsidRDefault="00471354" w:rsidP="008E75DA">
      <w:pPr>
        <w:pStyle w:val="Prrafodelista"/>
        <w:numPr>
          <w:ilvl w:val="0"/>
          <w:numId w:val="48"/>
        </w:numPr>
        <w:suppressAutoHyphens w:val="0"/>
        <w:spacing w:after="160" w:line="240" w:lineRule="auto"/>
        <w:jc w:val="both"/>
        <w:rPr>
          <w:rFonts w:ascii="Arial" w:hAnsi="Arial" w:cs="Arial"/>
          <w:sz w:val="24"/>
          <w:szCs w:val="24"/>
        </w:rPr>
      </w:pPr>
      <w:r w:rsidRPr="00DA40CC">
        <w:rPr>
          <w:rFonts w:ascii="Arial" w:hAnsi="Arial" w:cs="Arial"/>
          <w:sz w:val="24"/>
          <w:szCs w:val="24"/>
        </w:rPr>
        <w:t xml:space="preserve">Hora Feliz </w:t>
      </w:r>
    </w:p>
    <w:p w14:paraId="53A42C58" w14:textId="77777777" w:rsidR="00471354" w:rsidRPr="00DA40CC" w:rsidRDefault="00471354" w:rsidP="008E75DA">
      <w:pPr>
        <w:pStyle w:val="Prrafodelista"/>
        <w:numPr>
          <w:ilvl w:val="0"/>
          <w:numId w:val="48"/>
        </w:numPr>
        <w:suppressAutoHyphens w:val="0"/>
        <w:spacing w:after="160" w:line="240" w:lineRule="auto"/>
        <w:jc w:val="both"/>
        <w:rPr>
          <w:rFonts w:ascii="Arial" w:hAnsi="Arial" w:cs="Arial"/>
          <w:sz w:val="24"/>
          <w:szCs w:val="24"/>
        </w:rPr>
      </w:pPr>
      <w:r w:rsidRPr="00DA40CC">
        <w:rPr>
          <w:rFonts w:ascii="Arial" w:hAnsi="Arial" w:cs="Arial"/>
          <w:sz w:val="24"/>
          <w:szCs w:val="24"/>
        </w:rPr>
        <w:t xml:space="preserve">Manzanas del cuidado </w:t>
      </w:r>
    </w:p>
    <w:p w14:paraId="5C4610F8" w14:textId="77777777" w:rsidR="00471354" w:rsidRPr="00DA40CC" w:rsidRDefault="00471354" w:rsidP="008E75DA">
      <w:pPr>
        <w:pStyle w:val="Prrafodelista"/>
        <w:numPr>
          <w:ilvl w:val="0"/>
          <w:numId w:val="48"/>
        </w:numPr>
        <w:suppressAutoHyphens w:val="0"/>
        <w:spacing w:after="160" w:line="240" w:lineRule="auto"/>
        <w:jc w:val="both"/>
        <w:rPr>
          <w:rFonts w:ascii="Arial" w:hAnsi="Arial" w:cs="Arial"/>
          <w:sz w:val="24"/>
          <w:szCs w:val="24"/>
        </w:rPr>
      </w:pPr>
      <w:r w:rsidRPr="00DA40CC">
        <w:rPr>
          <w:rFonts w:ascii="Arial" w:hAnsi="Arial" w:cs="Arial"/>
          <w:sz w:val="24"/>
          <w:szCs w:val="24"/>
        </w:rPr>
        <w:t>Final Torneo Femenino</w:t>
      </w:r>
    </w:p>
    <w:p w14:paraId="0705F49B" w14:textId="77777777" w:rsidR="00471354" w:rsidRPr="00DA40CC" w:rsidRDefault="00471354" w:rsidP="008E75DA">
      <w:pPr>
        <w:pStyle w:val="Prrafodelista"/>
        <w:numPr>
          <w:ilvl w:val="0"/>
          <w:numId w:val="48"/>
        </w:numPr>
        <w:suppressAutoHyphens w:val="0"/>
        <w:spacing w:after="160" w:line="240" w:lineRule="auto"/>
        <w:jc w:val="both"/>
        <w:rPr>
          <w:rFonts w:ascii="Arial" w:hAnsi="Arial" w:cs="Arial"/>
          <w:sz w:val="24"/>
          <w:szCs w:val="24"/>
        </w:rPr>
      </w:pPr>
      <w:r w:rsidRPr="00DA40CC">
        <w:rPr>
          <w:rFonts w:ascii="Arial" w:hAnsi="Arial" w:cs="Arial"/>
          <w:sz w:val="24"/>
          <w:szCs w:val="24"/>
        </w:rPr>
        <w:t>Noche de velitas</w:t>
      </w:r>
    </w:p>
    <w:p w14:paraId="0A85911D" w14:textId="77777777" w:rsidR="00471354" w:rsidRPr="00DA40CC" w:rsidRDefault="00471354" w:rsidP="008E75DA">
      <w:pPr>
        <w:pStyle w:val="Prrafodelista"/>
        <w:numPr>
          <w:ilvl w:val="0"/>
          <w:numId w:val="48"/>
        </w:numPr>
        <w:suppressAutoHyphens w:val="0"/>
        <w:spacing w:after="160" w:line="240" w:lineRule="auto"/>
        <w:jc w:val="both"/>
        <w:rPr>
          <w:rFonts w:ascii="Arial" w:hAnsi="Arial" w:cs="Arial"/>
          <w:sz w:val="24"/>
          <w:szCs w:val="24"/>
        </w:rPr>
      </w:pPr>
      <w:r w:rsidRPr="00DA40CC">
        <w:rPr>
          <w:rFonts w:ascii="Arial" w:hAnsi="Arial" w:cs="Arial"/>
          <w:sz w:val="24"/>
          <w:szCs w:val="24"/>
        </w:rPr>
        <w:t>Tomas Navideñas</w:t>
      </w:r>
    </w:p>
    <w:p w14:paraId="411CBEDB" w14:textId="77777777" w:rsidR="00471354" w:rsidRPr="00DA40CC" w:rsidRDefault="00471354" w:rsidP="008E75DA">
      <w:pPr>
        <w:pStyle w:val="Prrafodelista"/>
        <w:numPr>
          <w:ilvl w:val="0"/>
          <w:numId w:val="48"/>
        </w:numPr>
        <w:suppressAutoHyphens w:val="0"/>
        <w:spacing w:after="160" w:line="240" w:lineRule="auto"/>
        <w:jc w:val="both"/>
        <w:rPr>
          <w:rFonts w:ascii="Arial" w:hAnsi="Arial" w:cs="Arial"/>
          <w:sz w:val="24"/>
          <w:szCs w:val="24"/>
        </w:rPr>
      </w:pPr>
      <w:r w:rsidRPr="00DA40CC">
        <w:rPr>
          <w:rFonts w:ascii="Arial" w:hAnsi="Arial" w:cs="Arial"/>
          <w:sz w:val="24"/>
          <w:szCs w:val="24"/>
        </w:rPr>
        <w:t>Fiesta dulce</w:t>
      </w:r>
    </w:p>
    <w:p w14:paraId="06D2AFAE" w14:textId="77777777" w:rsidR="00471354" w:rsidRPr="00DA40CC" w:rsidRDefault="00471354" w:rsidP="008E75DA">
      <w:pPr>
        <w:pStyle w:val="Prrafodelista"/>
        <w:numPr>
          <w:ilvl w:val="0"/>
          <w:numId w:val="48"/>
        </w:numPr>
        <w:suppressAutoHyphens w:val="0"/>
        <w:spacing w:after="160" w:line="240" w:lineRule="auto"/>
        <w:jc w:val="both"/>
        <w:rPr>
          <w:rFonts w:ascii="Arial" w:hAnsi="Arial" w:cs="Arial"/>
          <w:sz w:val="24"/>
          <w:szCs w:val="24"/>
        </w:rPr>
      </w:pPr>
      <w:r w:rsidRPr="00DA40CC">
        <w:rPr>
          <w:rFonts w:ascii="Arial" w:hAnsi="Arial" w:cs="Arial"/>
          <w:sz w:val="24"/>
          <w:szCs w:val="24"/>
        </w:rPr>
        <w:t>Certificación carbono neutro</w:t>
      </w:r>
    </w:p>
    <w:p w14:paraId="5BAA4AB3" w14:textId="77777777" w:rsidR="00471354" w:rsidRPr="00DA40CC" w:rsidRDefault="00471354" w:rsidP="008E75DA">
      <w:pPr>
        <w:pStyle w:val="Prrafodelista"/>
        <w:numPr>
          <w:ilvl w:val="0"/>
          <w:numId w:val="48"/>
        </w:numPr>
        <w:suppressAutoHyphens w:val="0"/>
        <w:spacing w:after="160" w:line="240" w:lineRule="auto"/>
        <w:jc w:val="both"/>
        <w:rPr>
          <w:rFonts w:ascii="Arial" w:hAnsi="Arial" w:cs="Arial"/>
          <w:sz w:val="24"/>
          <w:szCs w:val="24"/>
        </w:rPr>
      </w:pPr>
      <w:r w:rsidRPr="00DA40CC">
        <w:rPr>
          <w:rFonts w:ascii="Arial" w:hAnsi="Arial" w:cs="Arial"/>
          <w:sz w:val="24"/>
          <w:szCs w:val="24"/>
        </w:rPr>
        <w:t>Día no violencia contra la mujer</w:t>
      </w:r>
    </w:p>
    <w:p w14:paraId="2F00A07A" w14:textId="77777777" w:rsidR="00471354" w:rsidRPr="00DA40CC" w:rsidRDefault="00471354" w:rsidP="008E75DA">
      <w:pPr>
        <w:pStyle w:val="Prrafodelista"/>
        <w:numPr>
          <w:ilvl w:val="0"/>
          <w:numId w:val="48"/>
        </w:numPr>
        <w:suppressAutoHyphens w:val="0"/>
        <w:spacing w:after="160" w:line="240" w:lineRule="auto"/>
        <w:jc w:val="both"/>
        <w:rPr>
          <w:rFonts w:ascii="Arial" w:hAnsi="Arial" w:cs="Arial"/>
          <w:sz w:val="24"/>
          <w:szCs w:val="24"/>
        </w:rPr>
      </w:pPr>
      <w:r w:rsidRPr="00DA40CC">
        <w:rPr>
          <w:rFonts w:ascii="Arial" w:hAnsi="Arial" w:cs="Arial"/>
          <w:sz w:val="24"/>
          <w:szCs w:val="24"/>
        </w:rPr>
        <w:t>Mes de la discapacidad</w:t>
      </w:r>
    </w:p>
    <w:p w14:paraId="46192DEE" w14:textId="77777777" w:rsidR="00471354" w:rsidRPr="00DA40CC" w:rsidRDefault="00471354" w:rsidP="008E75DA">
      <w:pPr>
        <w:pStyle w:val="Prrafodelista"/>
        <w:numPr>
          <w:ilvl w:val="0"/>
          <w:numId w:val="48"/>
        </w:numPr>
        <w:suppressAutoHyphens w:val="0"/>
        <w:spacing w:after="160" w:line="240" w:lineRule="auto"/>
        <w:jc w:val="both"/>
        <w:rPr>
          <w:rFonts w:ascii="Arial" w:hAnsi="Arial" w:cs="Arial"/>
          <w:sz w:val="24"/>
          <w:szCs w:val="24"/>
        </w:rPr>
      </w:pPr>
      <w:r w:rsidRPr="00DA40CC">
        <w:rPr>
          <w:rFonts w:ascii="Arial" w:hAnsi="Arial" w:cs="Arial"/>
          <w:sz w:val="24"/>
          <w:szCs w:val="24"/>
        </w:rPr>
        <w:t>IV y V Festival NTD</w:t>
      </w:r>
    </w:p>
    <w:p w14:paraId="4F03D37C" w14:textId="77777777" w:rsidR="00471354" w:rsidRPr="00DA40CC" w:rsidRDefault="00471354" w:rsidP="00DA40CC">
      <w:pPr>
        <w:pStyle w:val="Prrafodelista"/>
        <w:spacing w:line="240" w:lineRule="auto"/>
        <w:ind w:left="360"/>
        <w:jc w:val="both"/>
        <w:rPr>
          <w:rFonts w:ascii="Arial" w:hAnsi="Arial" w:cs="Arial"/>
          <w:sz w:val="24"/>
          <w:szCs w:val="24"/>
        </w:rPr>
      </w:pPr>
    </w:p>
    <w:p w14:paraId="60D51596" w14:textId="77777777" w:rsidR="00471354" w:rsidRPr="00DA40CC" w:rsidRDefault="00471354" w:rsidP="00DA40CC">
      <w:pPr>
        <w:pStyle w:val="Prrafodelista"/>
        <w:spacing w:line="240" w:lineRule="auto"/>
        <w:ind w:left="360"/>
        <w:jc w:val="both"/>
        <w:rPr>
          <w:rFonts w:ascii="Arial" w:hAnsi="Arial" w:cs="Arial"/>
          <w:sz w:val="24"/>
          <w:szCs w:val="24"/>
        </w:rPr>
      </w:pPr>
      <w:r w:rsidRPr="00DA40CC">
        <w:rPr>
          <w:rFonts w:ascii="Arial" w:hAnsi="Arial" w:cs="Arial"/>
          <w:sz w:val="24"/>
          <w:szCs w:val="24"/>
        </w:rPr>
        <w:t>Estas acciones beneficiaron a 124.477 personas</w:t>
      </w:r>
      <w:r w:rsidRPr="00DA40CC">
        <w:rPr>
          <w:rFonts w:ascii="Arial" w:hAnsi="Arial" w:cs="Arial"/>
          <w:color w:val="FF0000"/>
          <w:sz w:val="24"/>
          <w:szCs w:val="24"/>
        </w:rPr>
        <w:t xml:space="preserve"> </w:t>
      </w:r>
      <w:r w:rsidRPr="00DA40CC">
        <w:rPr>
          <w:rFonts w:ascii="Arial" w:hAnsi="Arial" w:cs="Arial"/>
          <w:sz w:val="24"/>
          <w:szCs w:val="24"/>
        </w:rPr>
        <w:t>de la comunidad (cabe aclarar que los beneficiados pudieron asistir a una o más actividades).</w:t>
      </w:r>
    </w:p>
    <w:p w14:paraId="53E9171C" w14:textId="77777777" w:rsidR="008B74E7" w:rsidRPr="00DA40CC" w:rsidRDefault="008B74E7" w:rsidP="008B74E7">
      <w:pPr>
        <w:pStyle w:val="Prrafodelista"/>
        <w:ind w:left="0"/>
        <w:jc w:val="both"/>
        <w:rPr>
          <w:rFonts w:ascii="Arial" w:hAnsi="Arial" w:cs="Arial"/>
          <w:b/>
          <w:iCs/>
          <w:sz w:val="24"/>
          <w:szCs w:val="24"/>
        </w:rPr>
      </w:pPr>
    </w:p>
    <w:p w14:paraId="1835B913" w14:textId="55FA4DC0" w:rsidR="008B74E7" w:rsidRDefault="008B74E7" w:rsidP="008B74E7">
      <w:pPr>
        <w:pStyle w:val="Prrafodelista"/>
        <w:numPr>
          <w:ilvl w:val="0"/>
          <w:numId w:val="16"/>
        </w:numPr>
        <w:shd w:val="clear" w:color="auto" w:fill="FFFFFF"/>
        <w:suppressAutoHyphens w:val="0"/>
        <w:jc w:val="both"/>
        <w:rPr>
          <w:rFonts w:ascii="Arial" w:hAnsi="Arial" w:cs="Arial"/>
          <w:b/>
          <w:sz w:val="24"/>
          <w:szCs w:val="24"/>
        </w:rPr>
      </w:pPr>
      <w:r w:rsidRPr="00DA40CC">
        <w:rPr>
          <w:rFonts w:ascii="Arial" w:hAnsi="Arial" w:cs="Arial"/>
          <w:b/>
          <w:sz w:val="24"/>
          <w:szCs w:val="24"/>
        </w:rPr>
        <w:t>META PDD:</w:t>
      </w:r>
      <w:r w:rsidRPr="00DA40CC">
        <w:rPr>
          <w:rFonts w:ascii="Arial" w:hAnsi="Arial" w:cs="Arial"/>
          <w:b/>
          <w:i/>
          <w:sz w:val="24"/>
          <w:szCs w:val="24"/>
        </w:rPr>
        <w:t xml:space="preserve">  </w:t>
      </w:r>
      <w:r w:rsidRPr="00DA40CC">
        <w:rPr>
          <w:rFonts w:ascii="Arial" w:hAnsi="Arial" w:cs="Arial"/>
          <w:b/>
          <w:sz w:val="24"/>
          <w:szCs w:val="24"/>
        </w:rPr>
        <w:t>144. Fortalecer 20 Consejos Locales de Deporte, Recreación, Actividad física, Parques, Escenarios y Equipamientos Recreativos y Deportivos – DRAFE</w:t>
      </w:r>
    </w:p>
    <w:p w14:paraId="7E859AAF" w14:textId="77777777" w:rsidR="00DA40CC" w:rsidRPr="00DA40CC" w:rsidRDefault="00DA40CC" w:rsidP="00DA40CC">
      <w:pPr>
        <w:pStyle w:val="Prrafodelista"/>
        <w:shd w:val="clear" w:color="auto" w:fill="FFFFFF"/>
        <w:suppressAutoHyphens w:val="0"/>
        <w:ind w:left="360"/>
        <w:jc w:val="both"/>
        <w:rPr>
          <w:rFonts w:ascii="Arial" w:hAnsi="Arial" w:cs="Arial"/>
          <w:b/>
          <w:sz w:val="24"/>
          <w:szCs w:val="24"/>
        </w:rPr>
      </w:pPr>
    </w:p>
    <w:p w14:paraId="7574080E" w14:textId="6AC34880" w:rsidR="008B74E7" w:rsidRPr="00DA40CC" w:rsidRDefault="008B74E7" w:rsidP="008E75DA">
      <w:pPr>
        <w:pStyle w:val="Prrafodelista"/>
        <w:numPr>
          <w:ilvl w:val="0"/>
          <w:numId w:val="37"/>
        </w:numPr>
        <w:suppressAutoHyphens w:val="0"/>
        <w:spacing w:after="160" w:line="256" w:lineRule="auto"/>
        <w:jc w:val="both"/>
        <w:rPr>
          <w:rFonts w:ascii="Arial" w:hAnsi="Arial" w:cs="Arial"/>
          <w:b/>
          <w:bCs/>
          <w:sz w:val="24"/>
          <w:szCs w:val="24"/>
        </w:rPr>
      </w:pPr>
      <w:r w:rsidRPr="00DA40CC">
        <w:rPr>
          <w:rFonts w:ascii="Arial" w:hAnsi="Arial" w:cs="Arial"/>
          <w:b/>
          <w:bCs/>
          <w:sz w:val="24"/>
          <w:szCs w:val="24"/>
        </w:rPr>
        <w:t xml:space="preserve">Magnitud Programada en la vigencia 2022: </w:t>
      </w:r>
      <w:r w:rsidRPr="00DA40CC">
        <w:rPr>
          <w:rFonts w:ascii="Arial" w:hAnsi="Arial" w:cs="Arial"/>
          <w:sz w:val="24"/>
          <w:szCs w:val="24"/>
        </w:rPr>
        <w:t>20</w:t>
      </w:r>
    </w:p>
    <w:p w14:paraId="60C1464B" w14:textId="77777777" w:rsidR="00DA40CC" w:rsidRPr="00DA40CC" w:rsidRDefault="00DA40CC" w:rsidP="00DA40CC">
      <w:pPr>
        <w:pStyle w:val="Prrafodelista"/>
        <w:suppressAutoHyphens w:val="0"/>
        <w:spacing w:after="160" w:line="256" w:lineRule="auto"/>
        <w:ind w:left="360"/>
        <w:jc w:val="both"/>
        <w:rPr>
          <w:rFonts w:ascii="Arial" w:hAnsi="Arial" w:cs="Arial"/>
          <w:b/>
          <w:bCs/>
          <w:sz w:val="24"/>
          <w:szCs w:val="24"/>
        </w:rPr>
      </w:pPr>
    </w:p>
    <w:p w14:paraId="7F660A93" w14:textId="77777777" w:rsidR="008B74E7" w:rsidRPr="00DA40CC" w:rsidRDefault="008B74E7" w:rsidP="008E75DA">
      <w:pPr>
        <w:pStyle w:val="Prrafodelista"/>
        <w:numPr>
          <w:ilvl w:val="0"/>
          <w:numId w:val="37"/>
        </w:numPr>
        <w:suppressAutoHyphens w:val="0"/>
        <w:spacing w:after="160" w:line="256" w:lineRule="auto"/>
        <w:jc w:val="both"/>
        <w:rPr>
          <w:rFonts w:ascii="Arial" w:hAnsi="Arial" w:cs="Arial"/>
          <w:b/>
          <w:bCs/>
          <w:sz w:val="24"/>
          <w:szCs w:val="24"/>
        </w:rPr>
      </w:pPr>
      <w:r w:rsidRPr="00DA40CC">
        <w:rPr>
          <w:rFonts w:ascii="Arial" w:hAnsi="Arial" w:cs="Arial"/>
          <w:b/>
          <w:bCs/>
          <w:sz w:val="24"/>
          <w:szCs w:val="24"/>
        </w:rPr>
        <w:t>Magnitud ejecutada a 30 de noviembre 2022:</w:t>
      </w:r>
      <w:r w:rsidRPr="00DA40CC">
        <w:rPr>
          <w:rFonts w:ascii="Arial" w:hAnsi="Arial" w:cs="Arial"/>
          <w:sz w:val="24"/>
          <w:szCs w:val="24"/>
        </w:rPr>
        <w:t>0</w:t>
      </w:r>
    </w:p>
    <w:p w14:paraId="08B0B599" w14:textId="77777777" w:rsidR="008B74E7" w:rsidRPr="00DA40CC" w:rsidRDefault="008B74E7" w:rsidP="008B74E7">
      <w:pPr>
        <w:jc w:val="both"/>
        <w:rPr>
          <w:rFonts w:ascii="Arial" w:hAnsi="Arial" w:cs="Arial"/>
          <w:b/>
          <w:bCs/>
          <w:sz w:val="24"/>
          <w:szCs w:val="24"/>
        </w:rPr>
      </w:pPr>
    </w:p>
    <w:p w14:paraId="385E2695" w14:textId="77777777" w:rsidR="00D76F41" w:rsidRDefault="00471354" w:rsidP="00D76F41">
      <w:pPr>
        <w:pStyle w:val="Prrafodelista"/>
        <w:numPr>
          <w:ilvl w:val="0"/>
          <w:numId w:val="37"/>
        </w:numPr>
        <w:suppressAutoHyphens w:val="0"/>
        <w:spacing w:after="160" w:line="259" w:lineRule="auto"/>
        <w:jc w:val="both"/>
        <w:rPr>
          <w:rFonts w:ascii="Arial" w:hAnsi="Arial" w:cs="Arial"/>
          <w:sz w:val="24"/>
          <w:szCs w:val="24"/>
        </w:rPr>
      </w:pPr>
      <w:r w:rsidRPr="00DA40CC">
        <w:rPr>
          <w:rFonts w:ascii="Arial" w:hAnsi="Arial" w:cs="Arial"/>
          <w:b/>
          <w:bCs/>
          <w:sz w:val="24"/>
          <w:szCs w:val="24"/>
        </w:rPr>
        <w:t xml:space="preserve">Avance a 31 de diciembre 2022:  </w:t>
      </w:r>
      <w:r w:rsidRPr="00DA40CC">
        <w:rPr>
          <w:rFonts w:ascii="Arial" w:hAnsi="Arial" w:cs="Arial"/>
          <w:sz w:val="24"/>
          <w:szCs w:val="24"/>
        </w:rPr>
        <w:t>Para concertar el cronograma de actividades el 23 y 30 de marzo se realizó una mesa de trabajo con los 20 consejos Locales DRAFE</w:t>
      </w:r>
      <w:r w:rsidR="00D76F41">
        <w:rPr>
          <w:rFonts w:ascii="Arial" w:hAnsi="Arial" w:cs="Arial"/>
          <w:sz w:val="24"/>
          <w:szCs w:val="24"/>
        </w:rPr>
        <w:t>.</w:t>
      </w:r>
    </w:p>
    <w:p w14:paraId="0EFAEE7C" w14:textId="77777777" w:rsidR="00D76F41" w:rsidRPr="00D76F41" w:rsidRDefault="00D76F41" w:rsidP="00D76F41">
      <w:pPr>
        <w:pStyle w:val="Prrafodelista"/>
        <w:rPr>
          <w:rFonts w:ascii="Arial" w:hAnsi="Arial" w:cs="Arial"/>
          <w:sz w:val="24"/>
          <w:szCs w:val="24"/>
        </w:rPr>
      </w:pPr>
    </w:p>
    <w:p w14:paraId="2F2CED8A" w14:textId="0A6AA58F" w:rsidR="00471354" w:rsidRPr="00D76F41" w:rsidRDefault="00471354" w:rsidP="00D76F41">
      <w:pPr>
        <w:pStyle w:val="Prrafodelista"/>
        <w:suppressAutoHyphens w:val="0"/>
        <w:spacing w:after="160" w:line="259" w:lineRule="auto"/>
        <w:ind w:left="360"/>
        <w:jc w:val="both"/>
        <w:rPr>
          <w:rFonts w:ascii="Arial" w:hAnsi="Arial" w:cs="Arial"/>
          <w:sz w:val="24"/>
          <w:szCs w:val="24"/>
        </w:rPr>
      </w:pPr>
      <w:r w:rsidRPr="00D76F41">
        <w:rPr>
          <w:rFonts w:ascii="Arial" w:hAnsi="Arial" w:cs="Arial"/>
          <w:sz w:val="24"/>
          <w:szCs w:val="24"/>
        </w:rPr>
        <w:t>Se realizó el evento de fortalecimiento y confianza para la promoción de la participación en el DRAFE el 16 de septiembre de 2022 a través del cual se logró fortalecer los lazos de integración entre los consejeros y el intercambio de experiencia y lecciones aprendidas; en los que participaron 120 asistentes.</w:t>
      </w:r>
    </w:p>
    <w:p w14:paraId="69A19009" w14:textId="474D04BB" w:rsidR="00471354" w:rsidRPr="00DA40CC" w:rsidRDefault="00471354" w:rsidP="00471354">
      <w:pPr>
        <w:jc w:val="both"/>
        <w:rPr>
          <w:rFonts w:ascii="Arial" w:hAnsi="Arial" w:cs="Arial"/>
          <w:sz w:val="24"/>
          <w:szCs w:val="24"/>
        </w:rPr>
      </w:pPr>
      <w:r w:rsidRPr="00DA40CC">
        <w:rPr>
          <w:rFonts w:ascii="Arial" w:hAnsi="Arial" w:cs="Arial"/>
          <w:sz w:val="24"/>
          <w:szCs w:val="24"/>
        </w:rPr>
        <w:lastRenderedPageBreak/>
        <w:t>En el mes de diciembre se adjudicó el diplomado denominado: “Formación en deporte, recreación, actividad física para los líderes del distrito capital” el cual se realizará en el primer semestre de 2023 para 160 consejeros DRAFE.</w:t>
      </w:r>
    </w:p>
    <w:p w14:paraId="70BB53EB" w14:textId="77777777" w:rsidR="00471354" w:rsidRPr="00DA40CC" w:rsidRDefault="00471354" w:rsidP="00471354">
      <w:pPr>
        <w:jc w:val="both"/>
        <w:rPr>
          <w:rFonts w:ascii="Arial" w:hAnsi="Arial" w:cs="Arial"/>
          <w:sz w:val="24"/>
          <w:szCs w:val="24"/>
        </w:rPr>
      </w:pPr>
    </w:p>
    <w:p w14:paraId="761F9F5B" w14:textId="0AB76E0C" w:rsidR="00471354" w:rsidRDefault="00471354" w:rsidP="00471354">
      <w:pPr>
        <w:jc w:val="both"/>
        <w:rPr>
          <w:rFonts w:ascii="Arial" w:hAnsi="Arial" w:cs="Arial"/>
          <w:b/>
          <w:bCs/>
          <w:sz w:val="24"/>
          <w:szCs w:val="24"/>
        </w:rPr>
      </w:pPr>
      <w:r w:rsidRPr="00DA40CC">
        <w:rPr>
          <w:rFonts w:ascii="Arial" w:hAnsi="Arial" w:cs="Arial"/>
          <w:b/>
          <w:bCs/>
          <w:sz w:val="24"/>
          <w:szCs w:val="24"/>
        </w:rPr>
        <w:t>RETRASOS EN LA EJECUCIÓN:</w:t>
      </w:r>
    </w:p>
    <w:p w14:paraId="3A05802D" w14:textId="77777777" w:rsidR="00DA40CC" w:rsidRPr="00DA40CC" w:rsidRDefault="00DA40CC" w:rsidP="00471354">
      <w:pPr>
        <w:jc w:val="both"/>
        <w:rPr>
          <w:rFonts w:ascii="Arial" w:hAnsi="Arial" w:cs="Arial"/>
          <w:b/>
          <w:bCs/>
          <w:sz w:val="24"/>
          <w:szCs w:val="24"/>
        </w:rPr>
      </w:pPr>
    </w:p>
    <w:p w14:paraId="36314A17" w14:textId="00131292" w:rsidR="00471354" w:rsidRDefault="00471354" w:rsidP="00471354">
      <w:pPr>
        <w:jc w:val="both"/>
        <w:rPr>
          <w:rFonts w:ascii="Arial" w:hAnsi="Arial" w:cs="Arial"/>
          <w:sz w:val="24"/>
          <w:szCs w:val="24"/>
        </w:rPr>
      </w:pPr>
      <w:r w:rsidRPr="00DA40CC">
        <w:rPr>
          <w:rFonts w:ascii="Arial" w:hAnsi="Arial" w:cs="Arial"/>
          <w:sz w:val="24"/>
          <w:szCs w:val="24"/>
        </w:rPr>
        <w:t>Con el ánimo de garantizar la participación de los consejeros en la formulación del Diplomado y en particular de los contenidos del programa de formación, se hizo necesaria poner en consideración del Consejo Distrital de DRAFE la ficha técnica del proceso la cual había sido previamente elaborada por la Oficina de Asuntos Locales del IDRD.</w:t>
      </w:r>
    </w:p>
    <w:p w14:paraId="76BC24CE" w14:textId="77777777" w:rsidR="00DA40CC" w:rsidRPr="00DA40CC" w:rsidRDefault="00DA40CC" w:rsidP="00471354">
      <w:pPr>
        <w:jc w:val="both"/>
        <w:rPr>
          <w:rFonts w:ascii="Arial" w:hAnsi="Arial" w:cs="Arial"/>
          <w:sz w:val="24"/>
          <w:szCs w:val="24"/>
        </w:rPr>
      </w:pPr>
    </w:p>
    <w:p w14:paraId="1BF41AB7" w14:textId="22131B58" w:rsidR="00471354" w:rsidRPr="00DA40CC" w:rsidRDefault="00471354" w:rsidP="00471354">
      <w:pPr>
        <w:jc w:val="both"/>
        <w:rPr>
          <w:rFonts w:ascii="Arial" w:hAnsi="Arial" w:cs="Arial"/>
          <w:sz w:val="24"/>
          <w:szCs w:val="24"/>
        </w:rPr>
      </w:pPr>
      <w:r w:rsidRPr="00DA40CC">
        <w:rPr>
          <w:rFonts w:ascii="Arial" w:hAnsi="Arial" w:cs="Arial"/>
          <w:sz w:val="24"/>
          <w:szCs w:val="24"/>
        </w:rPr>
        <w:t xml:space="preserve">Una vez aprobados los contenidos por el Consejo Distrital de DRAFE, se pudo dar inicio a los </w:t>
      </w:r>
      <w:r w:rsidR="00DA40CC" w:rsidRPr="00DA40CC">
        <w:rPr>
          <w:rFonts w:ascii="Arial" w:hAnsi="Arial" w:cs="Arial"/>
          <w:sz w:val="24"/>
          <w:szCs w:val="24"/>
        </w:rPr>
        <w:t>demás</w:t>
      </w:r>
      <w:r w:rsidRPr="00DA40CC">
        <w:rPr>
          <w:rFonts w:ascii="Arial" w:hAnsi="Arial" w:cs="Arial"/>
          <w:sz w:val="24"/>
          <w:szCs w:val="24"/>
        </w:rPr>
        <w:t xml:space="preserve"> </w:t>
      </w:r>
      <w:r w:rsidR="00DA40CC" w:rsidRPr="00DA40CC">
        <w:rPr>
          <w:rFonts w:ascii="Arial" w:hAnsi="Arial" w:cs="Arial"/>
          <w:sz w:val="24"/>
          <w:szCs w:val="24"/>
        </w:rPr>
        <w:t>tramites</w:t>
      </w:r>
      <w:r w:rsidRPr="00DA40CC">
        <w:rPr>
          <w:rFonts w:ascii="Arial" w:hAnsi="Arial" w:cs="Arial"/>
          <w:sz w:val="24"/>
          <w:szCs w:val="24"/>
        </w:rPr>
        <w:t xml:space="preserve"> precontractuales como; estudio de costos del sector para determinar el valor del proceso, formulación de los estudios previos y apertura del PROCESO DE CONTRATACIÓN IDRD-SAF-IP-100- 2022- CAPACITACION DE CONSEJEROS DRAFE en la modalidad de Mínima Cuantía, el cual dio como resultado la adjudicación y suscripción del contrato IDRD-CTO-3429-2022 suscrito el 23 de diciembre de 2022 quedando para la ejecución del contrato el primer semestre de 2023.</w:t>
      </w:r>
    </w:p>
    <w:p w14:paraId="7EB1A775" w14:textId="77777777" w:rsidR="00471354" w:rsidRPr="00DA40CC" w:rsidRDefault="00471354" w:rsidP="00471354">
      <w:pPr>
        <w:jc w:val="both"/>
        <w:rPr>
          <w:rFonts w:ascii="Arial" w:hAnsi="Arial" w:cs="Arial"/>
          <w:sz w:val="24"/>
          <w:szCs w:val="24"/>
        </w:rPr>
      </w:pPr>
    </w:p>
    <w:p w14:paraId="6C5F847B" w14:textId="77777777" w:rsidR="008B74E7" w:rsidRPr="00DA40CC" w:rsidRDefault="008B74E7" w:rsidP="008B74E7">
      <w:pPr>
        <w:autoSpaceDE w:val="0"/>
        <w:autoSpaceDN w:val="0"/>
        <w:adjustRightInd w:val="0"/>
        <w:jc w:val="both"/>
        <w:rPr>
          <w:rFonts w:ascii="Arial" w:hAnsi="Arial" w:cs="Arial"/>
          <w:sz w:val="24"/>
          <w:szCs w:val="24"/>
        </w:rPr>
      </w:pPr>
    </w:p>
    <w:p w14:paraId="276A4EA8" w14:textId="4DFB1C01" w:rsidR="008B74E7" w:rsidRPr="00DA40CC" w:rsidRDefault="008B74E7" w:rsidP="00DA40CC">
      <w:pPr>
        <w:pStyle w:val="Prrafodelista"/>
        <w:numPr>
          <w:ilvl w:val="0"/>
          <w:numId w:val="16"/>
        </w:numPr>
        <w:tabs>
          <w:tab w:val="left" w:pos="284"/>
        </w:tabs>
        <w:suppressAutoHyphens w:val="0"/>
        <w:autoSpaceDE w:val="0"/>
        <w:autoSpaceDN w:val="0"/>
        <w:adjustRightInd w:val="0"/>
        <w:spacing w:after="0" w:line="240" w:lineRule="auto"/>
        <w:jc w:val="both"/>
        <w:rPr>
          <w:rFonts w:ascii="Arial" w:hAnsi="Arial" w:cs="Arial"/>
          <w:sz w:val="24"/>
          <w:szCs w:val="24"/>
        </w:rPr>
      </w:pPr>
      <w:r w:rsidRPr="00DA40CC">
        <w:rPr>
          <w:rFonts w:ascii="Arial" w:hAnsi="Arial" w:cs="Arial"/>
          <w:b/>
          <w:sz w:val="24"/>
          <w:szCs w:val="24"/>
        </w:rPr>
        <w:t>META PDD:</w:t>
      </w:r>
      <w:r w:rsidRPr="00DA40CC">
        <w:rPr>
          <w:rFonts w:ascii="Arial" w:hAnsi="Arial" w:cs="Arial"/>
          <w:b/>
          <w:i/>
          <w:sz w:val="24"/>
          <w:szCs w:val="24"/>
        </w:rPr>
        <w:t xml:space="preserve">  </w:t>
      </w:r>
      <w:r w:rsidRPr="00DA40CC">
        <w:rPr>
          <w:rFonts w:ascii="Arial" w:hAnsi="Arial" w:cs="Arial"/>
          <w:b/>
          <w:sz w:val="24"/>
          <w:szCs w:val="24"/>
        </w:rPr>
        <w:t>135. Aumentar a</w:t>
      </w:r>
      <w:r w:rsidRPr="00DA40CC">
        <w:rPr>
          <w:rFonts w:ascii="Arial" w:hAnsi="Arial" w:cs="Arial"/>
          <w:b/>
          <w:color w:val="FF0000"/>
          <w:sz w:val="24"/>
          <w:szCs w:val="24"/>
        </w:rPr>
        <w:t xml:space="preserve"> </w:t>
      </w:r>
      <w:r w:rsidRPr="00DA40CC">
        <w:rPr>
          <w:rFonts w:ascii="Arial" w:hAnsi="Arial" w:cs="Arial"/>
          <w:b/>
          <w:color w:val="auto"/>
          <w:sz w:val="24"/>
          <w:szCs w:val="24"/>
        </w:rPr>
        <w:t>48</w:t>
      </w:r>
      <w:r w:rsidRPr="00DA40CC">
        <w:rPr>
          <w:rFonts w:ascii="Arial" w:hAnsi="Arial" w:cs="Arial"/>
          <w:b/>
          <w:sz w:val="24"/>
          <w:szCs w:val="24"/>
        </w:rPr>
        <w:t>% el porcentaje de personas que realizan actividad física en Bogotá</w:t>
      </w:r>
    </w:p>
    <w:p w14:paraId="34585321" w14:textId="77777777" w:rsidR="008B74E7" w:rsidRPr="00DA40CC" w:rsidRDefault="008B74E7" w:rsidP="008B74E7">
      <w:pPr>
        <w:autoSpaceDE w:val="0"/>
        <w:autoSpaceDN w:val="0"/>
        <w:adjustRightInd w:val="0"/>
        <w:jc w:val="both"/>
        <w:rPr>
          <w:rFonts w:ascii="Arial" w:hAnsi="Arial" w:cs="Arial"/>
          <w:sz w:val="24"/>
          <w:szCs w:val="24"/>
        </w:rPr>
      </w:pPr>
    </w:p>
    <w:p w14:paraId="3B79F97F" w14:textId="77777777" w:rsidR="008B74E7" w:rsidRPr="00DA40CC" w:rsidRDefault="008B74E7" w:rsidP="008E75DA">
      <w:pPr>
        <w:pStyle w:val="Prrafodelista"/>
        <w:numPr>
          <w:ilvl w:val="0"/>
          <w:numId w:val="37"/>
        </w:numPr>
        <w:suppressAutoHyphens w:val="0"/>
        <w:spacing w:after="160" w:line="256" w:lineRule="auto"/>
        <w:jc w:val="both"/>
        <w:rPr>
          <w:rFonts w:ascii="Arial" w:hAnsi="Arial" w:cs="Arial"/>
          <w:b/>
          <w:bCs/>
          <w:sz w:val="24"/>
          <w:szCs w:val="24"/>
        </w:rPr>
      </w:pPr>
      <w:r w:rsidRPr="00DA40CC">
        <w:rPr>
          <w:rFonts w:ascii="Arial" w:hAnsi="Arial" w:cs="Arial"/>
          <w:b/>
          <w:bCs/>
          <w:sz w:val="24"/>
          <w:szCs w:val="24"/>
        </w:rPr>
        <w:t xml:space="preserve">Magnitud Programada en la vigencia 2022: </w:t>
      </w:r>
      <w:r w:rsidRPr="00DA40CC">
        <w:rPr>
          <w:rFonts w:ascii="Arial" w:hAnsi="Arial" w:cs="Arial"/>
          <w:sz w:val="24"/>
          <w:szCs w:val="24"/>
        </w:rPr>
        <w:t>47.80%</w:t>
      </w:r>
    </w:p>
    <w:p w14:paraId="5165552D" w14:textId="77777777" w:rsidR="008B74E7" w:rsidRPr="00DA40CC" w:rsidRDefault="008B74E7" w:rsidP="008B74E7">
      <w:pPr>
        <w:pStyle w:val="Prrafodelista"/>
        <w:ind w:left="360"/>
        <w:jc w:val="both"/>
        <w:rPr>
          <w:rFonts w:ascii="Arial" w:hAnsi="Arial" w:cs="Arial"/>
          <w:b/>
          <w:bCs/>
          <w:sz w:val="24"/>
          <w:szCs w:val="24"/>
        </w:rPr>
      </w:pPr>
    </w:p>
    <w:p w14:paraId="37818999" w14:textId="77777777" w:rsidR="008B74E7" w:rsidRPr="00DA40CC" w:rsidRDefault="008B74E7" w:rsidP="008E75DA">
      <w:pPr>
        <w:pStyle w:val="Prrafodelista"/>
        <w:numPr>
          <w:ilvl w:val="0"/>
          <w:numId w:val="37"/>
        </w:numPr>
        <w:suppressAutoHyphens w:val="0"/>
        <w:spacing w:after="160" w:line="256" w:lineRule="auto"/>
        <w:jc w:val="both"/>
        <w:rPr>
          <w:rFonts w:ascii="Arial" w:hAnsi="Arial" w:cs="Arial"/>
          <w:bCs/>
          <w:sz w:val="24"/>
          <w:szCs w:val="24"/>
        </w:rPr>
      </w:pPr>
      <w:r w:rsidRPr="00DA40CC">
        <w:rPr>
          <w:rFonts w:ascii="Arial" w:hAnsi="Arial" w:cs="Arial"/>
          <w:b/>
          <w:bCs/>
          <w:sz w:val="24"/>
          <w:szCs w:val="24"/>
        </w:rPr>
        <w:t xml:space="preserve">Magnitud ejecutada a 30 de noviembre 2022: </w:t>
      </w:r>
      <w:r w:rsidRPr="00DA40CC">
        <w:rPr>
          <w:rFonts w:ascii="Arial" w:hAnsi="Arial" w:cs="Arial"/>
          <w:bCs/>
          <w:sz w:val="24"/>
          <w:szCs w:val="24"/>
        </w:rPr>
        <w:t>52.9%</w:t>
      </w:r>
    </w:p>
    <w:p w14:paraId="458B631F" w14:textId="77777777" w:rsidR="00471354" w:rsidRPr="00DA40CC" w:rsidRDefault="00471354" w:rsidP="00471354">
      <w:pPr>
        <w:jc w:val="both"/>
        <w:rPr>
          <w:rFonts w:ascii="Arial" w:hAnsi="Arial" w:cs="Arial"/>
          <w:b/>
          <w:bCs/>
          <w:sz w:val="24"/>
          <w:szCs w:val="24"/>
        </w:rPr>
      </w:pPr>
    </w:p>
    <w:p w14:paraId="00E08C8B" w14:textId="77777777" w:rsidR="00DA40CC" w:rsidRDefault="00471354" w:rsidP="008E75DA">
      <w:pPr>
        <w:pStyle w:val="Prrafodelista"/>
        <w:numPr>
          <w:ilvl w:val="0"/>
          <w:numId w:val="37"/>
        </w:numPr>
        <w:suppressAutoHyphens w:val="0"/>
        <w:spacing w:after="160" w:line="259" w:lineRule="auto"/>
        <w:jc w:val="both"/>
        <w:rPr>
          <w:rFonts w:ascii="Arial" w:hAnsi="Arial" w:cs="Arial"/>
          <w:sz w:val="24"/>
          <w:szCs w:val="24"/>
        </w:rPr>
      </w:pPr>
      <w:r w:rsidRPr="00DA40CC">
        <w:rPr>
          <w:rFonts w:ascii="Arial" w:hAnsi="Arial" w:cs="Arial"/>
          <w:b/>
          <w:bCs/>
          <w:sz w:val="24"/>
          <w:szCs w:val="24"/>
        </w:rPr>
        <w:t xml:space="preserve">Avance a 31 de diciembre 2022:  </w:t>
      </w:r>
      <w:r w:rsidRPr="00DA40CC">
        <w:rPr>
          <w:rFonts w:ascii="Arial" w:hAnsi="Arial" w:cs="Arial"/>
          <w:sz w:val="24"/>
          <w:szCs w:val="24"/>
        </w:rPr>
        <w:t>A 31 de diciembre de 2022 se reporta un avance del 52.9%, correspondiente a los resultados de la encuesta Multipropósito de la vigencia 2021 que fueron publicados en el mes de junio de 2022. La gestión realizada desde el IDRD como aporte a los anteriores resultados, es la siguiente:</w:t>
      </w:r>
    </w:p>
    <w:p w14:paraId="417C62C6" w14:textId="77777777" w:rsidR="00DA40CC" w:rsidRPr="00DA40CC" w:rsidRDefault="00DA40CC" w:rsidP="00DA40CC">
      <w:pPr>
        <w:pStyle w:val="Prrafodelista"/>
        <w:rPr>
          <w:rFonts w:ascii="Arial" w:hAnsi="Arial" w:cs="Arial"/>
          <w:sz w:val="24"/>
          <w:szCs w:val="24"/>
        </w:rPr>
      </w:pPr>
    </w:p>
    <w:p w14:paraId="721280A6" w14:textId="77777777" w:rsidR="00DA40CC" w:rsidRDefault="00471354" w:rsidP="00DA40CC">
      <w:pPr>
        <w:pStyle w:val="Prrafodelista"/>
        <w:suppressAutoHyphens w:val="0"/>
        <w:spacing w:after="160" w:line="259" w:lineRule="auto"/>
        <w:ind w:left="360"/>
        <w:jc w:val="both"/>
        <w:rPr>
          <w:rFonts w:ascii="Arial" w:hAnsi="Arial" w:cs="Arial"/>
          <w:sz w:val="24"/>
          <w:szCs w:val="24"/>
        </w:rPr>
      </w:pPr>
      <w:r w:rsidRPr="00DA40CC">
        <w:rPr>
          <w:rFonts w:ascii="Arial" w:hAnsi="Arial" w:cs="Arial"/>
          <w:sz w:val="24"/>
          <w:szCs w:val="24"/>
        </w:rPr>
        <w:t xml:space="preserve">Con corte al mes de diciembre se ejecutaron 102.712 actividades físicas dirigidas y programas deportivos para el fomento de la vida activa beneficiando a 1.441.646 personas (dichos beneficiarios pudieron asistir a una o más actividades dentro de la estrategia). </w:t>
      </w:r>
    </w:p>
    <w:p w14:paraId="4CA29595" w14:textId="77777777" w:rsidR="00DA40CC" w:rsidRDefault="00DA40CC" w:rsidP="00DA40CC">
      <w:pPr>
        <w:pStyle w:val="Prrafodelista"/>
        <w:suppressAutoHyphens w:val="0"/>
        <w:spacing w:after="160" w:line="259" w:lineRule="auto"/>
        <w:ind w:left="360"/>
        <w:jc w:val="both"/>
        <w:rPr>
          <w:rFonts w:ascii="Arial" w:hAnsi="Arial" w:cs="Arial"/>
          <w:sz w:val="24"/>
          <w:szCs w:val="24"/>
        </w:rPr>
      </w:pPr>
    </w:p>
    <w:p w14:paraId="1BF98D2C" w14:textId="77777777" w:rsidR="00DA40CC" w:rsidRDefault="00471354" w:rsidP="00DA40CC">
      <w:pPr>
        <w:pStyle w:val="Prrafodelista"/>
        <w:suppressAutoHyphens w:val="0"/>
        <w:spacing w:after="160" w:line="259" w:lineRule="auto"/>
        <w:ind w:left="360"/>
        <w:jc w:val="both"/>
        <w:rPr>
          <w:rFonts w:ascii="Arial" w:hAnsi="Arial" w:cs="Arial"/>
          <w:sz w:val="24"/>
          <w:szCs w:val="24"/>
        </w:rPr>
      </w:pPr>
      <w:r w:rsidRPr="00DA40CC">
        <w:rPr>
          <w:rFonts w:ascii="Arial" w:hAnsi="Arial" w:cs="Arial"/>
          <w:sz w:val="24"/>
          <w:szCs w:val="24"/>
        </w:rPr>
        <w:t>Se desarrollaron 5.195 actividades de promoción del uso de la bicicleta beneficiando en promedio 1.388.382 personas/trayectos en las jornadas de ciclovía dominical/festiva/nocturna y 3.456.884 beneficiarios en los demás programas (dichos beneficiarios pudieron asistir a una o más actividades de la estrategia).</w:t>
      </w:r>
    </w:p>
    <w:p w14:paraId="3670A759" w14:textId="77777777" w:rsidR="00DA40CC" w:rsidRDefault="00DA40CC" w:rsidP="00DA40CC">
      <w:pPr>
        <w:pStyle w:val="Prrafodelista"/>
        <w:suppressAutoHyphens w:val="0"/>
        <w:spacing w:after="160" w:line="259" w:lineRule="auto"/>
        <w:ind w:left="360"/>
        <w:jc w:val="both"/>
        <w:rPr>
          <w:rFonts w:ascii="Arial" w:hAnsi="Arial" w:cs="Arial"/>
          <w:sz w:val="24"/>
          <w:szCs w:val="24"/>
        </w:rPr>
      </w:pPr>
    </w:p>
    <w:p w14:paraId="7F87B986" w14:textId="4FA98C1A" w:rsidR="00471354" w:rsidRPr="00DA40CC" w:rsidRDefault="00471354" w:rsidP="00DA40CC">
      <w:pPr>
        <w:pStyle w:val="Prrafodelista"/>
        <w:suppressAutoHyphens w:val="0"/>
        <w:spacing w:after="160" w:line="259" w:lineRule="auto"/>
        <w:ind w:left="360"/>
        <w:jc w:val="both"/>
        <w:rPr>
          <w:rFonts w:ascii="Arial" w:hAnsi="Arial" w:cs="Arial"/>
          <w:sz w:val="24"/>
          <w:szCs w:val="24"/>
        </w:rPr>
      </w:pPr>
      <w:r w:rsidRPr="00DA40CC">
        <w:rPr>
          <w:rFonts w:ascii="Arial" w:hAnsi="Arial" w:cs="Arial"/>
          <w:sz w:val="24"/>
          <w:szCs w:val="24"/>
        </w:rPr>
        <w:t>Finalmente, se han beneficiado 57.832 personas con procesos de alfabetización física que generan y multiplican buenas prácticas para vivir una vida activa y saludable, a través de la realización de 382 jornadas.</w:t>
      </w:r>
    </w:p>
    <w:p w14:paraId="4BAACCCE" w14:textId="727FD918" w:rsidR="008B74E7" w:rsidRPr="00DA40CC" w:rsidRDefault="008B74E7" w:rsidP="008B74E7">
      <w:pPr>
        <w:autoSpaceDE w:val="0"/>
        <w:autoSpaceDN w:val="0"/>
        <w:adjustRightInd w:val="0"/>
        <w:jc w:val="both"/>
        <w:rPr>
          <w:rFonts w:ascii="Arial" w:hAnsi="Arial" w:cs="Arial"/>
          <w:sz w:val="24"/>
          <w:szCs w:val="24"/>
        </w:rPr>
      </w:pPr>
    </w:p>
    <w:p w14:paraId="5AD48B3D" w14:textId="7184E6B3" w:rsidR="008B74E7" w:rsidRPr="00DA40CC" w:rsidRDefault="008B74E7" w:rsidP="00DA40CC">
      <w:pPr>
        <w:pStyle w:val="Prrafodelista"/>
        <w:numPr>
          <w:ilvl w:val="0"/>
          <w:numId w:val="16"/>
        </w:numPr>
        <w:tabs>
          <w:tab w:val="left" w:pos="0"/>
        </w:tabs>
        <w:suppressAutoHyphens w:val="0"/>
        <w:autoSpaceDE w:val="0"/>
        <w:autoSpaceDN w:val="0"/>
        <w:adjustRightInd w:val="0"/>
        <w:jc w:val="both"/>
        <w:rPr>
          <w:rFonts w:ascii="Arial" w:hAnsi="Arial" w:cs="Arial"/>
          <w:b/>
          <w:sz w:val="24"/>
          <w:szCs w:val="24"/>
        </w:rPr>
      </w:pPr>
      <w:r w:rsidRPr="00DA40CC">
        <w:rPr>
          <w:rFonts w:ascii="Arial" w:hAnsi="Arial" w:cs="Arial"/>
          <w:b/>
          <w:sz w:val="24"/>
          <w:szCs w:val="24"/>
        </w:rPr>
        <w:t>META PDD:</w:t>
      </w:r>
      <w:r w:rsidRPr="00DA40CC">
        <w:rPr>
          <w:rFonts w:ascii="Arial" w:hAnsi="Arial" w:cs="Arial"/>
          <w:b/>
          <w:i/>
          <w:sz w:val="24"/>
          <w:szCs w:val="24"/>
        </w:rPr>
        <w:t xml:space="preserve">  </w:t>
      </w:r>
      <w:r w:rsidRPr="00DA40CC">
        <w:rPr>
          <w:rFonts w:ascii="Arial" w:hAnsi="Arial" w:cs="Arial"/>
          <w:b/>
          <w:sz w:val="24"/>
          <w:szCs w:val="24"/>
        </w:rPr>
        <w:t>145. Sostenibilidad del 100% de parques y escenarios deportivos administrados por el IDRD, de acuerdo a la priorización realizada.</w:t>
      </w:r>
    </w:p>
    <w:p w14:paraId="26EE7AAE" w14:textId="77777777" w:rsidR="008B74E7" w:rsidRPr="00DA40CC" w:rsidRDefault="008B74E7" w:rsidP="008B74E7">
      <w:pPr>
        <w:pStyle w:val="Prrafodelista"/>
        <w:rPr>
          <w:rFonts w:ascii="Arial" w:hAnsi="Arial" w:cs="Arial"/>
          <w:sz w:val="24"/>
          <w:szCs w:val="24"/>
        </w:rPr>
      </w:pPr>
    </w:p>
    <w:p w14:paraId="25E51EAF" w14:textId="77777777" w:rsidR="008B74E7" w:rsidRPr="00DA40CC" w:rsidRDefault="008B74E7" w:rsidP="008E75DA">
      <w:pPr>
        <w:pStyle w:val="Prrafodelista"/>
        <w:numPr>
          <w:ilvl w:val="0"/>
          <w:numId w:val="37"/>
        </w:numPr>
        <w:suppressAutoHyphens w:val="0"/>
        <w:spacing w:after="160" w:line="256" w:lineRule="auto"/>
        <w:jc w:val="both"/>
        <w:rPr>
          <w:rFonts w:ascii="Arial" w:hAnsi="Arial" w:cs="Arial"/>
          <w:b/>
          <w:bCs/>
          <w:sz w:val="24"/>
          <w:szCs w:val="24"/>
        </w:rPr>
      </w:pPr>
      <w:r w:rsidRPr="00DA40CC">
        <w:rPr>
          <w:rFonts w:ascii="Arial" w:hAnsi="Arial" w:cs="Arial"/>
          <w:b/>
          <w:bCs/>
          <w:sz w:val="24"/>
          <w:szCs w:val="24"/>
        </w:rPr>
        <w:t xml:space="preserve">Magnitud programada en la vigencia 2022: </w:t>
      </w:r>
      <w:r w:rsidRPr="00DA40CC">
        <w:rPr>
          <w:rFonts w:ascii="Arial" w:hAnsi="Arial" w:cs="Arial"/>
          <w:sz w:val="24"/>
          <w:szCs w:val="24"/>
        </w:rPr>
        <w:t>100%</w:t>
      </w:r>
    </w:p>
    <w:p w14:paraId="61D6DF43" w14:textId="77777777" w:rsidR="008B74E7" w:rsidRPr="00DA40CC" w:rsidRDefault="008B74E7" w:rsidP="008B74E7">
      <w:pPr>
        <w:pStyle w:val="Prrafodelista"/>
        <w:ind w:left="360"/>
        <w:jc w:val="both"/>
        <w:rPr>
          <w:rFonts w:ascii="Arial" w:hAnsi="Arial" w:cs="Arial"/>
          <w:b/>
          <w:bCs/>
          <w:sz w:val="24"/>
          <w:szCs w:val="24"/>
        </w:rPr>
      </w:pPr>
    </w:p>
    <w:p w14:paraId="0B3FF651" w14:textId="77777777" w:rsidR="008B74E7" w:rsidRPr="00DA40CC" w:rsidRDefault="008B74E7" w:rsidP="008E75DA">
      <w:pPr>
        <w:pStyle w:val="Prrafodelista"/>
        <w:numPr>
          <w:ilvl w:val="0"/>
          <w:numId w:val="37"/>
        </w:numPr>
        <w:suppressAutoHyphens w:val="0"/>
        <w:spacing w:after="160" w:line="256" w:lineRule="auto"/>
        <w:jc w:val="both"/>
        <w:rPr>
          <w:rFonts w:ascii="Arial" w:hAnsi="Arial" w:cs="Arial"/>
          <w:b/>
          <w:bCs/>
          <w:sz w:val="24"/>
          <w:szCs w:val="24"/>
        </w:rPr>
      </w:pPr>
      <w:r w:rsidRPr="00DA40CC">
        <w:rPr>
          <w:rFonts w:ascii="Arial" w:hAnsi="Arial" w:cs="Arial"/>
          <w:b/>
          <w:bCs/>
          <w:sz w:val="24"/>
          <w:szCs w:val="24"/>
        </w:rPr>
        <w:t>Magnitud ejecutada a 30 de noviembre 2022:</w:t>
      </w:r>
      <w:r w:rsidRPr="00DA40CC">
        <w:rPr>
          <w:rFonts w:ascii="Arial" w:hAnsi="Arial" w:cs="Arial"/>
          <w:sz w:val="24"/>
          <w:szCs w:val="24"/>
        </w:rPr>
        <w:t>100%</w:t>
      </w:r>
    </w:p>
    <w:p w14:paraId="2FD94743" w14:textId="77777777" w:rsidR="008B74E7" w:rsidRPr="00DA40CC" w:rsidRDefault="008B74E7" w:rsidP="008B74E7">
      <w:pPr>
        <w:pStyle w:val="Prrafodelista"/>
        <w:rPr>
          <w:rFonts w:ascii="Arial" w:hAnsi="Arial" w:cs="Arial"/>
          <w:b/>
          <w:bCs/>
          <w:sz w:val="24"/>
          <w:szCs w:val="24"/>
        </w:rPr>
      </w:pPr>
    </w:p>
    <w:p w14:paraId="38840BAB" w14:textId="14C1CF3C" w:rsidR="00A63947" w:rsidRDefault="00A63947" w:rsidP="008E75DA">
      <w:pPr>
        <w:pStyle w:val="Prrafodelista"/>
        <w:numPr>
          <w:ilvl w:val="0"/>
          <w:numId w:val="37"/>
        </w:numPr>
        <w:suppressAutoHyphens w:val="0"/>
        <w:spacing w:after="0" w:line="240" w:lineRule="auto"/>
        <w:jc w:val="both"/>
        <w:rPr>
          <w:rFonts w:ascii="Arial" w:hAnsi="Arial" w:cs="Arial"/>
          <w:sz w:val="24"/>
          <w:szCs w:val="24"/>
        </w:rPr>
      </w:pPr>
      <w:r w:rsidRPr="00DA40CC">
        <w:rPr>
          <w:rFonts w:ascii="Arial" w:hAnsi="Arial" w:cs="Arial"/>
          <w:b/>
          <w:bCs/>
          <w:sz w:val="24"/>
          <w:szCs w:val="24"/>
        </w:rPr>
        <w:t xml:space="preserve">Avance a 31 de diciembre 2022:  </w:t>
      </w:r>
    </w:p>
    <w:p w14:paraId="6A37F7AD" w14:textId="77777777" w:rsidR="00DA40CC" w:rsidRPr="00DA40CC" w:rsidRDefault="00DA40CC" w:rsidP="00DA40CC">
      <w:pPr>
        <w:suppressAutoHyphens w:val="0"/>
        <w:jc w:val="both"/>
        <w:rPr>
          <w:rFonts w:ascii="Arial" w:hAnsi="Arial" w:cs="Arial"/>
          <w:sz w:val="24"/>
          <w:szCs w:val="24"/>
        </w:rPr>
      </w:pPr>
    </w:p>
    <w:p w14:paraId="3CC06B2D" w14:textId="77777777" w:rsidR="00A63947" w:rsidRPr="00DA40CC" w:rsidRDefault="00A63947" w:rsidP="008E75DA">
      <w:pPr>
        <w:pStyle w:val="Prrafodelista"/>
        <w:numPr>
          <w:ilvl w:val="0"/>
          <w:numId w:val="38"/>
        </w:numPr>
        <w:suppressAutoHyphens w:val="0"/>
        <w:spacing w:after="160" w:line="259" w:lineRule="auto"/>
        <w:jc w:val="both"/>
        <w:rPr>
          <w:rFonts w:ascii="Arial" w:hAnsi="Arial" w:cs="Arial"/>
          <w:sz w:val="24"/>
          <w:szCs w:val="24"/>
        </w:rPr>
      </w:pPr>
      <w:r w:rsidRPr="00DA40CC">
        <w:rPr>
          <w:rFonts w:ascii="Arial" w:hAnsi="Arial" w:cs="Arial"/>
          <w:sz w:val="24"/>
          <w:szCs w:val="24"/>
        </w:rPr>
        <w:t>Se intervinieron 130 parques y escenarios con acciones como: vigilancia y control, pago de servicios públicos, actividades de limpieza y aseo, recarga de extintores, suministro de ferretería y actividades administrativas para el funcionamiento y operación de los parques.</w:t>
      </w:r>
    </w:p>
    <w:p w14:paraId="3CDC5ED6" w14:textId="77777777" w:rsidR="00A63947" w:rsidRPr="00DA40CC" w:rsidRDefault="00A63947" w:rsidP="00A63947">
      <w:pPr>
        <w:pStyle w:val="Prrafodelista"/>
        <w:jc w:val="both"/>
        <w:rPr>
          <w:rFonts w:ascii="Arial" w:hAnsi="Arial" w:cs="Arial"/>
          <w:sz w:val="24"/>
          <w:szCs w:val="24"/>
        </w:rPr>
      </w:pPr>
    </w:p>
    <w:p w14:paraId="6D2F0823" w14:textId="77777777" w:rsidR="00A63947" w:rsidRPr="00DA40CC" w:rsidRDefault="00A63947" w:rsidP="008E75DA">
      <w:pPr>
        <w:pStyle w:val="Prrafodelista"/>
        <w:numPr>
          <w:ilvl w:val="0"/>
          <w:numId w:val="38"/>
        </w:numPr>
        <w:suppressAutoHyphens w:val="0"/>
        <w:spacing w:after="160" w:line="259" w:lineRule="auto"/>
        <w:jc w:val="both"/>
        <w:rPr>
          <w:rFonts w:ascii="Arial" w:hAnsi="Arial" w:cs="Arial"/>
          <w:sz w:val="24"/>
          <w:szCs w:val="24"/>
        </w:rPr>
      </w:pPr>
      <w:r w:rsidRPr="00DA40CC">
        <w:rPr>
          <w:rFonts w:ascii="Arial" w:hAnsi="Arial" w:cs="Arial"/>
          <w:sz w:val="24"/>
          <w:szCs w:val="24"/>
        </w:rPr>
        <w:t xml:space="preserve">130 parques intervenidos con mantenimiento preventivo y correctivo de acuerdo con la priorización y solicitudes de mantenimiento  </w:t>
      </w:r>
    </w:p>
    <w:p w14:paraId="40582319" w14:textId="77777777" w:rsidR="00A63947" w:rsidRPr="00DA40CC" w:rsidRDefault="00A63947" w:rsidP="00A63947">
      <w:pPr>
        <w:pStyle w:val="Prrafodelista"/>
        <w:rPr>
          <w:rFonts w:ascii="Arial" w:hAnsi="Arial" w:cs="Arial"/>
          <w:sz w:val="24"/>
          <w:szCs w:val="24"/>
        </w:rPr>
      </w:pPr>
    </w:p>
    <w:p w14:paraId="10473DA4" w14:textId="77777777" w:rsidR="00A63947" w:rsidRPr="00DA40CC" w:rsidRDefault="00A63947" w:rsidP="008E75DA">
      <w:pPr>
        <w:pStyle w:val="Prrafodelista"/>
        <w:numPr>
          <w:ilvl w:val="0"/>
          <w:numId w:val="38"/>
        </w:numPr>
        <w:suppressAutoHyphens w:val="0"/>
        <w:spacing w:after="160" w:line="259" w:lineRule="auto"/>
        <w:jc w:val="both"/>
        <w:rPr>
          <w:rFonts w:ascii="Arial" w:hAnsi="Arial" w:cs="Arial"/>
          <w:sz w:val="24"/>
          <w:szCs w:val="24"/>
        </w:rPr>
      </w:pPr>
      <w:r w:rsidRPr="00DA40CC">
        <w:rPr>
          <w:rFonts w:ascii="Arial" w:hAnsi="Arial" w:cs="Arial"/>
          <w:sz w:val="24"/>
          <w:szCs w:val="24"/>
        </w:rPr>
        <w:t>Se inicio la ejecución del contrato para el mantenimiento, mejoramiento, adecuación, reparación y recuperación de la infraestructura de 100 parques de la red de proximidad que integran el Sistema Distrital de Parques.</w:t>
      </w:r>
    </w:p>
    <w:p w14:paraId="181481F7" w14:textId="77777777" w:rsidR="00A63947" w:rsidRPr="00DA40CC" w:rsidRDefault="00A63947" w:rsidP="00A63947">
      <w:pPr>
        <w:pStyle w:val="Prrafodelista"/>
        <w:jc w:val="both"/>
        <w:rPr>
          <w:rFonts w:ascii="Arial" w:hAnsi="Arial" w:cs="Arial"/>
          <w:sz w:val="24"/>
          <w:szCs w:val="24"/>
        </w:rPr>
      </w:pPr>
    </w:p>
    <w:p w14:paraId="65CA9BD9" w14:textId="77777777" w:rsidR="00A63947" w:rsidRPr="00DA40CC" w:rsidRDefault="00A63947" w:rsidP="008E75DA">
      <w:pPr>
        <w:pStyle w:val="Prrafodelista"/>
        <w:numPr>
          <w:ilvl w:val="0"/>
          <w:numId w:val="38"/>
        </w:numPr>
        <w:suppressAutoHyphens w:val="0"/>
        <w:spacing w:after="160" w:line="259" w:lineRule="auto"/>
        <w:jc w:val="both"/>
        <w:rPr>
          <w:rFonts w:ascii="Arial" w:hAnsi="Arial" w:cs="Arial"/>
          <w:sz w:val="24"/>
          <w:szCs w:val="24"/>
        </w:rPr>
      </w:pPr>
      <w:r w:rsidRPr="00DA40CC">
        <w:rPr>
          <w:rFonts w:ascii="Arial" w:hAnsi="Arial" w:cs="Arial"/>
          <w:sz w:val="24"/>
          <w:szCs w:val="24"/>
        </w:rPr>
        <w:t>Se instaló en 10 parques del sistema distrital, 8 sistemas de aprovechamiento de aguas lluvias (ecomuros) que proveerán el recurso para la realización de riego de material vegetal y 2 fachadas verdes que contribuirán a mejorar la calidad del aire, el paisaje y a fomentar la biodiversidad.</w:t>
      </w:r>
    </w:p>
    <w:p w14:paraId="28C9B9BC" w14:textId="77777777" w:rsidR="00A63947" w:rsidRPr="00DA40CC" w:rsidRDefault="00A63947" w:rsidP="00A63947">
      <w:pPr>
        <w:pStyle w:val="Prrafodelista"/>
        <w:jc w:val="both"/>
        <w:rPr>
          <w:rFonts w:ascii="Arial" w:hAnsi="Arial" w:cs="Arial"/>
          <w:sz w:val="24"/>
          <w:szCs w:val="24"/>
        </w:rPr>
      </w:pPr>
    </w:p>
    <w:p w14:paraId="5DE73C55" w14:textId="77777777" w:rsidR="00A63947" w:rsidRPr="00DA40CC" w:rsidRDefault="00A63947" w:rsidP="008E75DA">
      <w:pPr>
        <w:pStyle w:val="Prrafodelista"/>
        <w:numPr>
          <w:ilvl w:val="0"/>
          <w:numId w:val="38"/>
        </w:numPr>
        <w:suppressAutoHyphens w:val="0"/>
        <w:spacing w:after="160" w:line="259" w:lineRule="auto"/>
        <w:jc w:val="both"/>
        <w:rPr>
          <w:rFonts w:ascii="Arial" w:hAnsi="Arial" w:cs="Arial"/>
          <w:sz w:val="24"/>
          <w:szCs w:val="24"/>
        </w:rPr>
      </w:pPr>
      <w:r w:rsidRPr="00DA40CC">
        <w:rPr>
          <w:rFonts w:ascii="Arial" w:hAnsi="Arial" w:cs="Arial"/>
          <w:sz w:val="24"/>
          <w:szCs w:val="24"/>
        </w:rPr>
        <w:t xml:space="preserve">En articulación con el Jardín Botánico de Bogotá, se ha venido ampliando la intervención de arborización, principalmente, en parques ubicados en localidades con bajas condiciones de calidad de aire. En lo corrido del 2022, se ha intervenido 11 localidades con la plantación de 1.721 individuos arbóreos en parque zonales, metropolitanos y en grandes escenarios </w:t>
      </w:r>
    </w:p>
    <w:p w14:paraId="0B027D52" w14:textId="77777777" w:rsidR="00A63947" w:rsidRPr="00DA40CC" w:rsidRDefault="00A63947" w:rsidP="00A63947">
      <w:pPr>
        <w:pStyle w:val="Prrafodelista"/>
        <w:jc w:val="both"/>
        <w:rPr>
          <w:rFonts w:ascii="Arial" w:hAnsi="Arial" w:cs="Arial"/>
          <w:sz w:val="24"/>
          <w:szCs w:val="24"/>
        </w:rPr>
      </w:pPr>
    </w:p>
    <w:p w14:paraId="798E709A" w14:textId="77777777" w:rsidR="00A63947" w:rsidRPr="00DA40CC" w:rsidRDefault="00A63947" w:rsidP="008E75DA">
      <w:pPr>
        <w:pStyle w:val="Prrafodelista"/>
        <w:numPr>
          <w:ilvl w:val="0"/>
          <w:numId w:val="38"/>
        </w:numPr>
        <w:suppressAutoHyphens w:val="0"/>
        <w:spacing w:after="160" w:line="259" w:lineRule="auto"/>
        <w:jc w:val="both"/>
        <w:rPr>
          <w:rFonts w:ascii="Arial" w:hAnsi="Arial" w:cs="Arial"/>
          <w:sz w:val="24"/>
          <w:szCs w:val="24"/>
        </w:rPr>
      </w:pPr>
      <w:r w:rsidRPr="00DA40CC">
        <w:rPr>
          <w:rFonts w:ascii="Arial" w:hAnsi="Arial" w:cs="Arial"/>
          <w:sz w:val="24"/>
          <w:szCs w:val="24"/>
        </w:rPr>
        <w:t>Se empradizaron 8.890 m2 con resultados de las intervenciones realizadas en los parques del Sistema Distrital.</w:t>
      </w:r>
    </w:p>
    <w:p w14:paraId="6882BE87" w14:textId="77777777" w:rsidR="00A63947" w:rsidRPr="00DA40CC" w:rsidRDefault="00A63947" w:rsidP="00A63947">
      <w:pPr>
        <w:pStyle w:val="Prrafodelista"/>
        <w:jc w:val="both"/>
        <w:rPr>
          <w:rFonts w:ascii="Arial" w:hAnsi="Arial" w:cs="Arial"/>
          <w:sz w:val="24"/>
          <w:szCs w:val="24"/>
        </w:rPr>
      </w:pPr>
    </w:p>
    <w:p w14:paraId="7AD4212C" w14:textId="77777777" w:rsidR="00A63947" w:rsidRPr="00DA40CC" w:rsidRDefault="00A63947" w:rsidP="008E75DA">
      <w:pPr>
        <w:pStyle w:val="Prrafodelista"/>
        <w:numPr>
          <w:ilvl w:val="0"/>
          <w:numId w:val="38"/>
        </w:numPr>
        <w:suppressAutoHyphens w:val="0"/>
        <w:spacing w:after="160" w:line="259" w:lineRule="auto"/>
        <w:jc w:val="both"/>
        <w:rPr>
          <w:rFonts w:ascii="Arial" w:hAnsi="Arial" w:cs="Arial"/>
          <w:sz w:val="24"/>
          <w:szCs w:val="24"/>
        </w:rPr>
      </w:pPr>
      <w:r w:rsidRPr="00DA40CC">
        <w:rPr>
          <w:rFonts w:ascii="Arial" w:hAnsi="Arial" w:cs="Arial"/>
          <w:sz w:val="24"/>
          <w:szCs w:val="24"/>
        </w:rPr>
        <w:t xml:space="preserve">Con el fin de mejorar las condiciones ambientales, requeridas para el bienestar tanto de las especies que habitan o visitan el Parque Metropolitano Simón Bolívar, como de los ciudadanos que lo disfrutan, en el IDRD, se viene implementando un proceso que permite hacer de esta área una zona carbono-neutro que, contribuya a la mitigación y a la adaptación de nuestra ciudad, a las condiciones cambiantes del clima tomando como base fundamental las Soluciones Basadas en la Naturaleza. El proceso tiene como objeto la estimación de huella de carbono generado por las actividades misionales de recreación del parque Metropolitano Simón Bolívar y, a partir de ello, desarrolla estrategias para la reducción de emisiones hasta el logro de carbono neutralidad. Las estrategias que se vienen implementando son: i) Gestión de heces de mascotas. </w:t>
      </w:r>
      <w:proofErr w:type="spellStart"/>
      <w:r w:rsidRPr="00DA40CC">
        <w:rPr>
          <w:rFonts w:ascii="Arial" w:hAnsi="Arial" w:cs="Arial"/>
          <w:sz w:val="24"/>
          <w:szCs w:val="24"/>
        </w:rPr>
        <w:t>ii</w:t>
      </w:r>
      <w:proofErr w:type="spellEnd"/>
      <w:r w:rsidRPr="00DA40CC">
        <w:rPr>
          <w:rFonts w:ascii="Arial" w:hAnsi="Arial" w:cs="Arial"/>
          <w:sz w:val="24"/>
          <w:szCs w:val="24"/>
        </w:rPr>
        <w:t xml:space="preserve">) Gestión de residuos sólidos con inclusión de población recicladora de oficio, industria productora de plásticos de un solo uso e industrias transformadoras de residuos sólidos en materias primas recicladas. </w:t>
      </w:r>
      <w:proofErr w:type="spellStart"/>
      <w:r w:rsidRPr="00DA40CC">
        <w:rPr>
          <w:rFonts w:ascii="Arial" w:hAnsi="Arial" w:cs="Arial"/>
          <w:sz w:val="24"/>
          <w:szCs w:val="24"/>
        </w:rPr>
        <w:t>iii</w:t>
      </w:r>
      <w:proofErr w:type="spellEnd"/>
      <w:r w:rsidRPr="00DA40CC">
        <w:rPr>
          <w:rFonts w:ascii="Arial" w:hAnsi="Arial" w:cs="Arial"/>
          <w:sz w:val="24"/>
          <w:szCs w:val="24"/>
        </w:rPr>
        <w:t xml:space="preserve">) Investigación, manejo y control de la especie </w:t>
      </w:r>
      <w:proofErr w:type="spellStart"/>
      <w:r w:rsidRPr="00DA40CC">
        <w:rPr>
          <w:rFonts w:ascii="Arial" w:hAnsi="Arial" w:cs="Arial"/>
          <w:sz w:val="24"/>
          <w:szCs w:val="24"/>
        </w:rPr>
        <w:t>Procambarus</w:t>
      </w:r>
      <w:proofErr w:type="spellEnd"/>
      <w:r w:rsidRPr="00DA40CC">
        <w:rPr>
          <w:rFonts w:ascii="Arial" w:hAnsi="Arial" w:cs="Arial"/>
          <w:sz w:val="24"/>
          <w:szCs w:val="24"/>
        </w:rPr>
        <w:t xml:space="preserve"> </w:t>
      </w:r>
      <w:proofErr w:type="spellStart"/>
      <w:r w:rsidRPr="00DA40CC">
        <w:rPr>
          <w:rFonts w:ascii="Arial" w:hAnsi="Arial" w:cs="Arial"/>
          <w:sz w:val="24"/>
          <w:szCs w:val="24"/>
        </w:rPr>
        <w:t>Clarkii</w:t>
      </w:r>
      <w:proofErr w:type="spellEnd"/>
      <w:r w:rsidRPr="00DA40CC">
        <w:rPr>
          <w:rFonts w:ascii="Arial" w:hAnsi="Arial" w:cs="Arial"/>
          <w:sz w:val="24"/>
          <w:szCs w:val="24"/>
        </w:rPr>
        <w:t xml:space="preserve"> en el marco del aprovechamiento de biomasa con enfoque de economía circular.       Como resultado y a resaltar, a octubre de 2022 se han evitado 4,31 emisiones de Dióxido de Carbono (tonelada) y se logró que el Parque Simón Bolívar se certificara en Carbono Neutro.</w:t>
      </w:r>
    </w:p>
    <w:p w14:paraId="370996E9" w14:textId="77777777" w:rsidR="00A63947" w:rsidRPr="00DA40CC" w:rsidRDefault="00A63947" w:rsidP="00A63947">
      <w:pPr>
        <w:pStyle w:val="Prrafodelista"/>
        <w:jc w:val="both"/>
        <w:rPr>
          <w:rFonts w:ascii="Arial" w:hAnsi="Arial" w:cs="Arial"/>
          <w:sz w:val="24"/>
          <w:szCs w:val="24"/>
        </w:rPr>
      </w:pPr>
    </w:p>
    <w:p w14:paraId="05EF414A" w14:textId="77777777" w:rsidR="00A63947" w:rsidRPr="00DA40CC" w:rsidRDefault="00A63947" w:rsidP="008E75DA">
      <w:pPr>
        <w:pStyle w:val="Prrafodelista"/>
        <w:numPr>
          <w:ilvl w:val="0"/>
          <w:numId w:val="38"/>
        </w:numPr>
        <w:suppressAutoHyphens w:val="0"/>
        <w:spacing w:after="160" w:line="259" w:lineRule="auto"/>
        <w:jc w:val="both"/>
        <w:rPr>
          <w:rFonts w:ascii="Arial" w:hAnsi="Arial" w:cs="Arial"/>
          <w:sz w:val="24"/>
          <w:szCs w:val="24"/>
        </w:rPr>
      </w:pPr>
      <w:r w:rsidRPr="00DA40CC">
        <w:rPr>
          <w:rFonts w:ascii="Arial" w:hAnsi="Arial" w:cs="Arial"/>
          <w:sz w:val="24"/>
          <w:szCs w:val="24"/>
        </w:rPr>
        <w:t>Se han incorporado 2935 especies polinizadoras buscando contribuir a la abundancia de la biodiversidad de especies esenciales para la vida y facilitar corredores polinizadores en parques.</w:t>
      </w:r>
    </w:p>
    <w:p w14:paraId="46A862CA" w14:textId="77777777" w:rsidR="00A63947" w:rsidRPr="00DA40CC" w:rsidRDefault="00A63947" w:rsidP="00A63947">
      <w:pPr>
        <w:pStyle w:val="Prrafodelista"/>
        <w:jc w:val="both"/>
        <w:rPr>
          <w:rFonts w:ascii="Arial" w:hAnsi="Arial" w:cs="Arial"/>
          <w:sz w:val="24"/>
          <w:szCs w:val="24"/>
        </w:rPr>
      </w:pPr>
    </w:p>
    <w:p w14:paraId="44E2ADFC" w14:textId="77777777" w:rsidR="00A63947" w:rsidRPr="00DA40CC" w:rsidRDefault="00A63947" w:rsidP="008E75DA">
      <w:pPr>
        <w:pStyle w:val="Prrafodelista"/>
        <w:numPr>
          <w:ilvl w:val="0"/>
          <w:numId w:val="38"/>
        </w:numPr>
        <w:suppressAutoHyphens w:val="0"/>
        <w:spacing w:after="160" w:line="259" w:lineRule="auto"/>
        <w:jc w:val="both"/>
        <w:rPr>
          <w:rFonts w:ascii="Arial" w:hAnsi="Arial" w:cs="Arial"/>
          <w:sz w:val="24"/>
          <w:szCs w:val="24"/>
        </w:rPr>
      </w:pPr>
      <w:r w:rsidRPr="00DA40CC">
        <w:rPr>
          <w:rFonts w:ascii="Arial" w:hAnsi="Arial" w:cs="Arial"/>
          <w:sz w:val="24"/>
          <w:szCs w:val="24"/>
        </w:rPr>
        <w:t xml:space="preserve">Se desarrollaron acciones de mantenimiento de parques, en relación con jardinería, y gestión de reemplazos de material vegetal con el fin de aumentar la biodiversidad urbana en las áreas restauradas y fomentar la conectividad para polinizadores. </w:t>
      </w:r>
    </w:p>
    <w:p w14:paraId="473964C7" w14:textId="77777777" w:rsidR="00A63947" w:rsidRPr="00DA40CC" w:rsidRDefault="00A63947" w:rsidP="00A63947">
      <w:pPr>
        <w:pStyle w:val="Prrafodelista"/>
        <w:rPr>
          <w:rFonts w:ascii="Arial" w:hAnsi="Arial" w:cs="Arial"/>
          <w:sz w:val="24"/>
          <w:szCs w:val="24"/>
        </w:rPr>
      </w:pPr>
    </w:p>
    <w:p w14:paraId="7FDC0406" w14:textId="77777777" w:rsidR="00A63947" w:rsidRPr="00DA40CC" w:rsidRDefault="00A63947" w:rsidP="008E75DA">
      <w:pPr>
        <w:pStyle w:val="Prrafodelista"/>
        <w:numPr>
          <w:ilvl w:val="0"/>
          <w:numId w:val="38"/>
        </w:numPr>
        <w:suppressAutoHyphens w:val="0"/>
        <w:spacing w:after="160" w:line="259" w:lineRule="auto"/>
        <w:jc w:val="both"/>
        <w:rPr>
          <w:rFonts w:ascii="Arial" w:hAnsi="Arial" w:cs="Arial"/>
          <w:sz w:val="24"/>
          <w:szCs w:val="24"/>
        </w:rPr>
      </w:pPr>
      <w:r w:rsidRPr="00DA40CC">
        <w:rPr>
          <w:rFonts w:ascii="Arial" w:hAnsi="Arial" w:cs="Arial"/>
          <w:sz w:val="24"/>
          <w:szCs w:val="24"/>
          <w:lang w:val="es-ES"/>
        </w:rPr>
        <w:t>Se viabilizaron 54 huertas urbanas permitiendo cubrir con mayor biodiversidad un área total aproximada de 18.813.64 m² m</w:t>
      </w:r>
      <w:r w:rsidRPr="00DA40CC">
        <w:rPr>
          <w:rFonts w:ascii="Arial" w:hAnsi="Arial" w:cs="Arial"/>
          <w:sz w:val="24"/>
          <w:szCs w:val="24"/>
          <w:vertAlign w:val="superscript"/>
          <w:lang w:val="es-ES"/>
        </w:rPr>
        <w:t xml:space="preserve">2 </w:t>
      </w:r>
      <w:r w:rsidRPr="00DA40CC">
        <w:rPr>
          <w:rFonts w:ascii="Arial" w:hAnsi="Arial" w:cs="Arial"/>
          <w:sz w:val="24"/>
          <w:szCs w:val="24"/>
          <w:lang w:val="es-ES"/>
        </w:rPr>
        <w:t>de zona verde, en el sistema distrital de parques.</w:t>
      </w:r>
    </w:p>
    <w:p w14:paraId="3693634D" w14:textId="77777777" w:rsidR="00A63947" w:rsidRPr="00DA40CC" w:rsidRDefault="00A63947" w:rsidP="00A63947">
      <w:pPr>
        <w:pStyle w:val="Prrafodelista"/>
        <w:jc w:val="both"/>
        <w:rPr>
          <w:rFonts w:ascii="Arial" w:hAnsi="Arial" w:cs="Arial"/>
          <w:sz w:val="24"/>
          <w:szCs w:val="24"/>
        </w:rPr>
      </w:pPr>
    </w:p>
    <w:p w14:paraId="4F554408" w14:textId="77777777" w:rsidR="00A63947" w:rsidRPr="00DA40CC" w:rsidRDefault="00A63947" w:rsidP="008E75DA">
      <w:pPr>
        <w:pStyle w:val="Prrafodelista"/>
        <w:numPr>
          <w:ilvl w:val="0"/>
          <w:numId w:val="38"/>
        </w:numPr>
        <w:suppressAutoHyphens w:val="0"/>
        <w:spacing w:after="160" w:line="259" w:lineRule="auto"/>
        <w:jc w:val="both"/>
        <w:rPr>
          <w:rFonts w:ascii="Arial" w:hAnsi="Arial" w:cs="Arial"/>
          <w:sz w:val="24"/>
          <w:szCs w:val="24"/>
        </w:rPr>
      </w:pPr>
      <w:r w:rsidRPr="00DA40CC">
        <w:rPr>
          <w:rFonts w:ascii="Arial" w:hAnsi="Arial" w:cs="Arial"/>
          <w:sz w:val="24"/>
          <w:szCs w:val="24"/>
        </w:rPr>
        <w:t>Se adelantó la ejecución de actividades para la sostenibilidad de la calidad del agua de las fuentes y los lagos, sumando al mantenimiento de pozo de aguas profundas ubicados en 14 parques del Sistema Distrital.</w:t>
      </w:r>
    </w:p>
    <w:p w14:paraId="151FD68D" w14:textId="77777777" w:rsidR="00A63947" w:rsidRPr="00DA40CC" w:rsidRDefault="00A63947" w:rsidP="00A63947">
      <w:pPr>
        <w:pStyle w:val="Prrafodelista"/>
        <w:jc w:val="both"/>
        <w:rPr>
          <w:rFonts w:ascii="Arial" w:hAnsi="Arial" w:cs="Arial"/>
          <w:sz w:val="24"/>
          <w:szCs w:val="24"/>
        </w:rPr>
      </w:pPr>
    </w:p>
    <w:p w14:paraId="0176AB6E" w14:textId="77777777" w:rsidR="00A63947" w:rsidRPr="00DA40CC" w:rsidRDefault="00A63947" w:rsidP="008E75DA">
      <w:pPr>
        <w:pStyle w:val="Prrafodelista"/>
        <w:numPr>
          <w:ilvl w:val="0"/>
          <w:numId w:val="38"/>
        </w:numPr>
        <w:suppressAutoHyphens w:val="0"/>
        <w:spacing w:after="160" w:line="259" w:lineRule="auto"/>
        <w:jc w:val="both"/>
        <w:rPr>
          <w:rFonts w:ascii="Arial" w:hAnsi="Arial" w:cs="Arial"/>
          <w:sz w:val="24"/>
          <w:szCs w:val="24"/>
        </w:rPr>
      </w:pPr>
      <w:r w:rsidRPr="00DA40CC">
        <w:rPr>
          <w:rFonts w:ascii="Arial" w:hAnsi="Arial" w:cs="Arial"/>
          <w:sz w:val="24"/>
          <w:szCs w:val="24"/>
        </w:rPr>
        <w:t xml:space="preserve">Con el fin de garantizar la protección y el bienestar de los animales que visitan y/o habitan los parques distritales que hacen parte de la Estructura Ecológica </w:t>
      </w:r>
      <w:r w:rsidRPr="00DA40CC">
        <w:rPr>
          <w:rFonts w:ascii="Arial" w:hAnsi="Arial" w:cs="Arial"/>
          <w:sz w:val="24"/>
          <w:szCs w:val="24"/>
        </w:rPr>
        <w:lastRenderedPageBreak/>
        <w:t>Principal de la ciudad (ahora, Red estructurante), se prestaron servicios médicos primarios, suministro de comida y cualquier tema referente a los animales domésticos.</w:t>
      </w:r>
    </w:p>
    <w:p w14:paraId="409B4406" w14:textId="77777777" w:rsidR="00A63947" w:rsidRPr="00DA40CC" w:rsidRDefault="00A63947" w:rsidP="00A63947">
      <w:pPr>
        <w:pStyle w:val="Prrafodelista"/>
        <w:jc w:val="both"/>
        <w:rPr>
          <w:rFonts w:ascii="Arial" w:hAnsi="Arial" w:cs="Arial"/>
          <w:sz w:val="24"/>
          <w:szCs w:val="24"/>
        </w:rPr>
      </w:pPr>
    </w:p>
    <w:p w14:paraId="1F8D6257" w14:textId="77777777" w:rsidR="00A63947" w:rsidRPr="00DA40CC" w:rsidRDefault="00A63947" w:rsidP="008E75DA">
      <w:pPr>
        <w:pStyle w:val="Prrafodelista"/>
        <w:numPr>
          <w:ilvl w:val="0"/>
          <w:numId w:val="38"/>
        </w:numPr>
        <w:suppressAutoHyphens w:val="0"/>
        <w:spacing w:after="160" w:line="259" w:lineRule="auto"/>
        <w:jc w:val="both"/>
        <w:rPr>
          <w:rFonts w:ascii="Arial" w:hAnsi="Arial" w:cs="Arial"/>
          <w:sz w:val="24"/>
          <w:szCs w:val="24"/>
        </w:rPr>
      </w:pPr>
      <w:r w:rsidRPr="00DA40CC">
        <w:rPr>
          <w:rFonts w:ascii="Arial" w:hAnsi="Arial" w:cs="Arial"/>
          <w:sz w:val="24"/>
          <w:szCs w:val="24"/>
        </w:rPr>
        <w:t xml:space="preserve">Se desarrollo una estrategia para promover parques seguros y libres de discriminación de género, mediante actividades comunitarias, intra e interinstitucionales, dentro de las cuales se destacan la sensibilización en atención al ciudadano con enfoque de género, prevención de violencias y diversidad sexual a 200 personas del equipo de administración y auxiliares de parques y escenarios, 500 guardas de seguridad y 50 personas de mantenimiento. </w:t>
      </w:r>
    </w:p>
    <w:p w14:paraId="0E025F7A" w14:textId="77777777" w:rsidR="00A63947" w:rsidRPr="00DA40CC" w:rsidRDefault="00A63947" w:rsidP="00A63947">
      <w:pPr>
        <w:pStyle w:val="Prrafodelista"/>
        <w:rPr>
          <w:rFonts w:ascii="Arial" w:hAnsi="Arial" w:cs="Arial"/>
          <w:sz w:val="24"/>
          <w:szCs w:val="24"/>
        </w:rPr>
      </w:pPr>
    </w:p>
    <w:p w14:paraId="0C1583D2" w14:textId="77777777" w:rsidR="00A63947" w:rsidRPr="00DA40CC" w:rsidRDefault="00A63947" w:rsidP="008E75DA">
      <w:pPr>
        <w:pStyle w:val="Prrafodelista"/>
        <w:numPr>
          <w:ilvl w:val="0"/>
          <w:numId w:val="38"/>
        </w:numPr>
        <w:suppressAutoHyphens w:val="0"/>
        <w:spacing w:after="160" w:line="259" w:lineRule="auto"/>
        <w:jc w:val="both"/>
        <w:rPr>
          <w:rFonts w:ascii="Arial" w:hAnsi="Arial" w:cs="Arial"/>
          <w:sz w:val="24"/>
          <w:szCs w:val="24"/>
        </w:rPr>
      </w:pPr>
      <w:r w:rsidRPr="00DA40CC">
        <w:rPr>
          <w:rFonts w:ascii="Arial" w:hAnsi="Arial" w:cs="Arial"/>
          <w:sz w:val="24"/>
          <w:szCs w:val="24"/>
        </w:rPr>
        <w:t>Se realizaron 20 espacios de sensibilización con comunidades usuarias y vecinas de los parques en temas como derechos de las mujeres, rutas de atención y diversidad sexual abordando a aproximadamente 500 mujeres.</w:t>
      </w:r>
    </w:p>
    <w:p w14:paraId="619664D6" w14:textId="77777777" w:rsidR="008B74E7" w:rsidRPr="00DA40CC" w:rsidRDefault="008B74E7" w:rsidP="008B74E7">
      <w:pPr>
        <w:autoSpaceDE w:val="0"/>
        <w:autoSpaceDN w:val="0"/>
        <w:adjustRightInd w:val="0"/>
        <w:jc w:val="both"/>
        <w:rPr>
          <w:rFonts w:ascii="Arial" w:hAnsi="Arial" w:cs="Arial"/>
          <w:sz w:val="24"/>
          <w:szCs w:val="24"/>
        </w:rPr>
      </w:pPr>
    </w:p>
    <w:p w14:paraId="61A73F34" w14:textId="77777777" w:rsidR="008B74E7" w:rsidRPr="00DA40CC" w:rsidRDefault="008B74E7" w:rsidP="00DA40CC">
      <w:pPr>
        <w:pStyle w:val="Prrafodelista"/>
        <w:numPr>
          <w:ilvl w:val="0"/>
          <w:numId w:val="16"/>
        </w:numPr>
        <w:tabs>
          <w:tab w:val="left" w:pos="284"/>
        </w:tabs>
        <w:suppressAutoHyphens w:val="0"/>
        <w:autoSpaceDE w:val="0"/>
        <w:autoSpaceDN w:val="0"/>
        <w:adjustRightInd w:val="0"/>
        <w:spacing w:after="0" w:line="240" w:lineRule="auto"/>
        <w:ind w:left="0" w:firstLine="0"/>
        <w:jc w:val="both"/>
        <w:rPr>
          <w:rFonts w:ascii="Arial" w:hAnsi="Arial" w:cs="Arial"/>
          <w:b/>
          <w:sz w:val="24"/>
          <w:szCs w:val="24"/>
        </w:rPr>
      </w:pPr>
      <w:r w:rsidRPr="00DA40CC">
        <w:rPr>
          <w:rFonts w:ascii="Arial" w:hAnsi="Arial" w:cs="Arial"/>
          <w:b/>
          <w:sz w:val="24"/>
          <w:szCs w:val="24"/>
        </w:rPr>
        <w:t>META PDD:</w:t>
      </w:r>
      <w:r w:rsidRPr="00DA40CC">
        <w:rPr>
          <w:rFonts w:ascii="Arial" w:hAnsi="Arial" w:cs="Arial"/>
          <w:sz w:val="24"/>
          <w:szCs w:val="24"/>
        </w:rPr>
        <w:t xml:space="preserve"> </w:t>
      </w:r>
      <w:r w:rsidRPr="00DA40CC">
        <w:rPr>
          <w:rFonts w:ascii="Arial" w:hAnsi="Arial" w:cs="Arial"/>
          <w:b/>
          <w:sz w:val="24"/>
          <w:szCs w:val="24"/>
        </w:rPr>
        <w:t>138. Formar 40.000 niñas, niños y adolescentes y jóvenes en disciplinas deportivas priorizadas en el marco de la jornada escolar complementaria.</w:t>
      </w:r>
    </w:p>
    <w:p w14:paraId="6830A972" w14:textId="77777777" w:rsidR="008B74E7" w:rsidRPr="00DA40CC" w:rsidRDefault="008B74E7" w:rsidP="008B74E7">
      <w:pPr>
        <w:autoSpaceDE w:val="0"/>
        <w:autoSpaceDN w:val="0"/>
        <w:adjustRightInd w:val="0"/>
        <w:jc w:val="both"/>
        <w:rPr>
          <w:rFonts w:ascii="Arial" w:hAnsi="Arial" w:cs="Arial"/>
          <w:b/>
          <w:sz w:val="24"/>
          <w:szCs w:val="24"/>
        </w:rPr>
      </w:pPr>
    </w:p>
    <w:p w14:paraId="2DE16869" w14:textId="77777777" w:rsidR="008B74E7" w:rsidRPr="00DA40CC" w:rsidRDefault="008B74E7" w:rsidP="008B74E7">
      <w:pPr>
        <w:tabs>
          <w:tab w:val="left" w:pos="284"/>
        </w:tabs>
        <w:suppressAutoHyphens w:val="0"/>
        <w:autoSpaceDE w:val="0"/>
        <w:autoSpaceDN w:val="0"/>
        <w:adjustRightInd w:val="0"/>
        <w:jc w:val="both"/>
        <w:rPr>
          <w:rFonts w:ascii="Arial" w:hAnsi="Arial" w:cs="Arial"/>
          <w:b/>
          <w:sz w:val="24"/>
          <w:szCs w:val="24"/>
        </w:rPr>
      </w:pPr>
    </w:p>
    <w:p w14:paraId="3B6F507F" w14:textId="77777777" w:rsidR="008B74E7" w:rsidRPr="00DA40CC" w:rsidRDefault="008B74E7" w:rsidP="008E75DA">
      <w:pPr>
        <w:pStyle w:val="Prrafodelista"/>
        <w:numPr>
          <w:ilvl w:val="0"/>
          <w:numId w:val="37"/>
        </w:numPr>
        <w:suppressAutoHyphens w:val="0"/>
        <w:spacing w:after="160" w:line="256" w:lineRule="auto"/>
        <w:jc w:val="both"/>
        <w:rPr>
          <w:rFonts w:ascii="Arial" w:hAnsi="Arial" w:cs="Arial"/>
          <w:b/>
          <w:bCs/>
          <w:sz w:val="24"/>
          <w:szCs w:val="24"/>
        </w:rPr>
      </w:pPr>
      <w:r w:rsidRPr="00DA40CC">
        <w:rPr>
          <w:rFonts w:ascii="Arial" w:hAnsi="Arial" w:cs="Arial"/>
          <w:b/>
          <w:bCs/>
          <w:sz w:val="24"/>
          <w:szCs w:val="24"/>
        </w:rPr>
        <w:t xml:space="preserve">Magnitud programada en la vigencia 2022: </w:t>
      </w:r>
      <w:r w:rsidRPr="00DA40CC">
        <w:rPr>
          <w:rFonts w:ascii="Arial" w:hAnsi="Arial" w:cs="Arial"/>
          <w:sz w:val="24"/>
          <w:szCs w:val="24"/>
        </w:rPr>
        <w:t>40.000</w:t>
      </w:r>
    </w:p>
    <w:p w14:paraId="386FF580" w14:textId="77777777" w:rsidR="008B74E7" w:rsidRPr="00DA40CC" w:rsidRDefault="008B74E7" w:rsidP="008B74E7">
      <w:pPr>
        <w:pStyle w:val="Prrafodelista"/>
        <w:ind w:left="360"/>
        <w:jc w:val="both"/>
        <w:rPr>
          <w:rFonts w:ascii="Arial" w:hAnsi="Arial" w:cs="Arial"/>
          <w:b/>
          <w:bCs/>
          <w:sz w:val="24"/>
          <w:szCs w:val="24"/>
        </w:rPr>
      </w:pPr>
    </w:p>
    <w:p w14:paraId="16FE5C74" w14:textId="77777777" w:rsidR="00A63947" w:rsidRPr="00DA40CC" w:rsidRDefault="00A63947" w:rsidP="008E75DA">
      <w:pPr>
        <w:pStyle w:val="Prrafodelista"/>
        <w:numPr>
          <w:ilvl w:val="0"/>
          <w:numId w:val="37"/>
        </w:numPr>
        <w:suppressAutoHyphens w:val="0"/>
        <w:spacing w:after="160" w:line="259" w:lineRule="auto"/>
        <w:jc w:val="both"/>
        <w:rPr>
          <w:rFonts w:ascii="Arial" w:hAnsi="Arial" w:cs="Arial"/>
          <w:b/>
          <w:bCs/>
          <w:sz w:val="24"/>
          <w:szCs w:val="24"/>
        </w:rPr>
      </w:pPr>
      <w:r w:rsidRPr="00DA40CC">
        <w:rPr>
          <w:rFonts w:ascii="Arial" w:hAnsi="Arial" w:cs="Arial"/>
          <w:b/>
          <w:bCs/>
          <w:sz w:val="24"/>
          <w:szCs w:val="24"/>
        </w:rPr>
        <w:t xml:space="preserve">Magnitud ejecutada a 31 de diciembre 2022: </w:t>
      </w:r>
      <w:r w:rsidRPr="00D76F41">
        <w:rPr>
          <w:rFonts w:ascii="Arial" w:hAnsi="Arial" w:cs="Arial"/>
          <w:sz w:val="24"/>
          <w:szCs w:val="24"/>
        </w:rPr>
        <w:t>42.248</w:t>
      </w:r>
    </w:p>
    <w:p w14:paraId="372D9972" w14:textId="77777777" w:rsidR="00A63947" w:rsidRPr="00DA40CC" w:rsidRDefault="00A63947" w:rsidP="00A63947">
      <w:pPr>
        <w:jc w:val="both"/>
        <w:rPr>
          <w:rFonts w:ascii="Arial" w:hAnsi="Arial" w:cs="Arial"/>
          <w:b/>
          <w:bCs/>
          <w:sz w:val="24"/>
          <w:szCs w:val="24"/>
        </w:rPr>
      </w:pPr>
    </w:p>
    <w:p w14:paraId="27D37ED7" w14:textId="77777777" w:rsidR="00DA40CC" w:rsidRDefault="00A63947" w:rsidP="008E75DA">
      <w:pPr>
        <w:pStyle w:val="Prrafodelista"/>
        <w:numPr>
          <w:ilvl w:val="0"/>
          <w:numId w:val="37"/>
        </w:numPr>
        <w:suppressAutoHyphens w:val="0"/>
        <w:spacing w:after="160" w:line="259" w:lineRule="auto"/>
        <w:jc w:val="both"/>
        <w:rPr>
          <w:rFonts w:ascii="Arial" w:hAnsi="Arial" w:cs="Arial"/>
          <w:sz w:val="24"/>
          <w:szCs w:val="24"/>
        </w:rPr>
      </w:pPr>
      <w:r w:rsidRPr="00DA40CC">
        <w:rPr>
          <w:rFonts w:ascii="Arial" w:hAnsi="Arial" w:cs="Arial"/>
          <w:b/>
          <w:bCs/>
          <w:sz w:val="24"/>
          <w:szCs w:val="24"/>
        </w:rPr>
        <w:t xml:space="preserve">Avance a 31 de diciembre 2022: </w:t>
      </w:r>
      <w:r w:rsidR="00DA40CC">
        <w:rPr>
          <w:rFonts w:ascii="Arial" w:hAnsi="Arial" w:cs="Arial"/>
          <w:b/>
          <w:bCs/>
          <w:sz w:val="24"/>
          <w:szCs w:val="24"/>
        </w:rPr>
        <w:t xml:space="preserve"> </w:t>
      </w:r>
      <w:r w:rsidRPr="00DA40CC">
        <w:rPr>
          <w:rFonts w:ascii="Arial" w:hAnsi="Arial" w:cs="Arial"/>
          <w:sz w:val="24"/>
          <w:szCs w:val="24"/>
        </w:rPr>
        <w:t xml:space="preserve">A 31 de diciembre de 2022, se han formado a 42.248 escolares de 92 Instituciones Educativas Distritales en las localidades: Antonio Nariño, Barrios Unidos, Bosa, Chapinero, Ciudad Bolívar, Engativá, Fontibón, Kennedy, La Candelaria, Mártires, Puente Aranda, Rafael Uribe </w:t>
      </w:r>
      <w:proofErr w:type="spellStart"/>
      <w:r w:rsidRPr="00DA40CC">
        <w:rPr>
          <w:rFonts w:ascii="Arial" w:hAnsi="Arial" w:cs="Arial"/>
          <w:sz w:val="24"/>
          <w:szCs w:val="24"/>
        </w:rPr>
        <w:t>Uribe</w:t>
      </w:r>
      <w:proofErr w:type="spellEnd"/>
      <w:r w:rsidRPr="00DA40CC">
        <w:rPr>
          <w:rFonts w:ascii="Arial" w:hAnsi="Arial" w:cs="Arial"/>
          <w:sz w:val="24"/>
          <w:szCs w:val="24"/>
        </w:rPr>
        <w:t>, San Cristóbal, Santa fe, Suba, Teusaquillo, Tunjuelito, Usaquén y Usme.</w:t>
      </w:r>
    </w:p>
    <w:p w14:paraId="77B5C50F" w14:textId="77777777" w:rsidR="00DA40CC" w:rsidRPr="00DA40CC" w:rsidRDefault="00DA40CC" w:rsidP="00DA40CC">
      <w:pPr>
        <w:pStyle w:val="Prrafodelista"/>
        <w:rPr>
          <w:rFonts w:ascii="Arial" w:hAnsi="Arial" w:cs="Arial"/>
          <w:sz w:val="24"/>
          <w:szCs w:val="24"/>
        </w:rPr>
      </w:pPr>
    </w:p>
    <w:p w14:paraId="0A3019E8" w14:textId="73F56292" w:rsidR="00A63947" w:rsidRPr="00DA40CC" w:rsidRDefault="00A63947" w:rsidP="00DA40CC">
      <w:pPr>
        <w:pStyle w:val="Prrafodelista"/>
        <w:suppressAutoHyphens w:val="0"/>
        <w:spacing w:after="160" w:line="259" w:lineRule="auto"/>
        <w:ind w:left="360"/>
        <w:jc w:val="both"/>
        <w:rPr>
          <w:rFonts w:ascii="Arial" w:hAnsi="Arial" w:cs="Arial"/>
          <w:sz w:val="24"/>
          <w:szCs w:val="24"/>
        </w:rPr>
      </w:pPr>
      <w:r w:rsidRPr="00DA40CC">
        <w:rPr>
          <w:rFonts w:ascii="Arial" w:hAnsi="Arial" w:cs="Arial"/>
          <w:sz w:val="24"/>
          <w:szCs w:val="24"/>
        </w:rPr>
        <w:t>A través de la realización de 88.572 sesiones de clase de los centros de interés en deporte y actividad física, de forma presencial para las modalidades:</w:t>
      </w:r>
    </w:p>
    <w:p w14:paraId="725E826A" w14:textId="77777777" w:rsidR="00A63947" w:rsidRPr="00DA40CC" w:rsidRDefault="00A63947" w:rsidP="008E75DA">
      <w:pPr>
        <w:numPr>
          <w:ilvl w:val="0"/>
          <w:numId w:val="39"/>
        </w:numPr>
        <w:shd w:val="clear" w:color="auto" w:fill="FFFFFF"/>
        <w:suppressAutoHyphens w:val="0"/>
        <w:spacing w:before="100" w:beforeAutospacing="1" w:after="100" w:afterAutospacing="1"/>
        <w:rPr>
          <w:rFonts w:ascii="Arial" w:hAnsi="Arial" w:cs="Arial"/>
          <w:sz w:val="24"/>
          <w:szCs w:val="24"/>
          <w:lang w:eastAsia="es-CO"/>
        </w:rPr>
      </w:pPr>
      <w:r w:rsidRPr="00DA40CC">
        <w:rPr>
          <w:rFonts w:ascii="Arial" w:hAnsi="Arial" w:cs="Arial"/>
          <w:sz w:val="24"/>
          <w:szCs w:val="24"/>
          <w:lang w:eastAsia="es-CO"/>
        </w:rPr>
        <w:t>Pelota: fútbol, baloncesto, sóftbol, futsal, tenis de campo, bádminton, voleibol, tenis de mesa, béisbol, fútbol de salón, balonmano, rugby y squash.</w:t>
      </w:r>
    </w:p>
    <w:p w14:paraId="2EBE11FF" w14:textId="77777777" w:rsidR="00A63947" w:rsidRPr="00DA40CC" w:rsidRDefault="00A63947" w:rsidP="008E75DA">
      <w:pPr>
        <w:numPr>
          <w:ilvl w:val="0"/>
          <w:numId w:val="39"/>
        </w:numPr>
        <w:shd w:val="clear" w:color="auto" w:fill="FFFFFF"/>
        <w:suppressAutoHyphens w:val="0"/>
        <w:spacing w:before="100" w:beforeAutospacing="1" w:after="100" w:afterAutospacing="1"/>
        <w:rPr>
          <w:rFonts w:ascii="Arial" w:hAnsi="Arial" w:cs="Arial"/>
          <w:sz w:val="24"/>
          <w:szCs w:val="24"/>
          <w:lang w:eastAsia="es-CO"/>
        </w:rPr>
      </w:pPr>
      <w:r w:rsidRPr="00DA40CC">
        <w:rPr>
          <w:rFonts w:ascii="Arial" w:hAnsi="Arial" w:cs="Arial"/>
          <w:sz w:val="24"/>
          <w:szCs w:val="24"/>
          <w:lang w:eastAsia="es-CO"/>
        </w:rPr>
        <w:t>Combate: judo, lucha, taekwondo, boxeo, karate, esgrima.</w:t>
      </w:r>
    </w:p>
    <w:p w14:paraId="4CC53648" w14:textId="77777777" w:rsidR="00A63947" w:rsidRPr="00DA40CC" w:rsidRDefault="00A63947" w:rsidP="008E75DA">
      <w:pPr>
        <w:numPr>
          <w:ilvl w:val="0"/>
          <w:numId w:val="39"/>
        </w:numPr>
        <w:shd w:val="clear" w:color="auto" w:fill="FFFFFF"/>
        <w:suppressAutoHyphens w:val="0"/>
        <w:spacing w:before="100" w:beforeAutospacing="1" w:after="100" w:afterAutospacing="1"/>
        <w:rPr>
          <w:rFonts w:ascii="Arial" w:hAnsi="Arial" w:cs="Arial"/>
          <w:sz w:val="24"/>
          <w:szCs w:val="24"/>
          <w:lang w:eastAsia="es-CO"/>
        </w:rPr>
      </w:pPr>
      <w:r w:rsidRPr="00DA40CC">
        <w:rPr>
          <w:rFonts w:ascii="Arial" w:hAnsi="Arial" w:cs="Arial"/>
          <w:sz w:val="24"/>
          <w:szCs w:val="24"/>
          <w:lang w:eastAsia="es-CO"/>
        </w:rPr>
        <w:t xml:space="preserve">Nuevas tendencias deportivas: escalada, BMX, </w:t>
      </w:r>
      <w:proofErr w:type="spellStart"/>
      <w:r w:rsidRPr="00DA40CC">
        <w:rPr>
          <w:rFonts w:ascii="Arial" w:hAnsi="Arial" w:cs="Arial"/>
          <w:sz w:val="24"/>
          <w:szCs w:val="24"/>
          <w:lang w:eastAsia="es-CO"/>
        </w:rPr>
        <w:t>ultimate</w:t>
      </w:r>
      <w:proofErr w:type="spellEnd"/>
      <w:r w:rsidRPr="00DA40CC">
        <w:rPr>
          <w:rFonts w:ascii="Arial" w:hAnsi="Arial" w:cs="Arial"/>
          <w:sz w:val="24"/>
          <w:szCs w:val="24"/>
          <w:lang w:eastAsia="es-CO"/>
        </w:rPr>
        <w:t xml:space="preserve">, capoeira, </w:t>
      </w:r>
      <w:proofErr w:type="spellStart"/>
      <w:r w:rsidRPr="00DA40CC">
        <w:rPr>
          <w:rFonts w:ascii="Arial" w:hAnsi="Arial" w:cs="Arial"/>
          <w:sz w:val="24"/>
          <w:szCs w:val="24"/>
          <w:lang w:eastAsia="es-CO"/>
        </w:rPr>
        <w:t>skateboarding</w:t>
      </w:r>
      <w:proofErr w:type="spellEnd"/>
      <w:r w:rsidRPr="00DA40CC">
        <w:rPr>
          <w:rFonts w:ascii="Arial" w:hAnsi="Arial" w:cs="Arial"/>
          <w:sz w:val="24"/>
          <w:szCs w:val="24"/>
          <w:lang w:eastAsia="es-CO"/>
        </w:rPr>
        <w:t>.</w:t>
      </w:r>
    </w:p>
    <w:p w14:paraId="44C04F68" w14:textId="77777777" w:rsidR="00A63947" w:rsidRPr="00DA40CC" w:rsidRDefault="00A63947" w:rsidP="008E75DA">
      <w:pPr>
        <w:numPr>
          <w:ilvl w:val="0"/>
          <w:numId w:val="39"/>
        </w:numPr>
        <w:shd w:val="clear" w:color="auto" w:fill="FFFFFF"/>
        <w:suppressAutoHyphens w:val="0"/>
        <w:spacing w:before="100" w:beforeAutospacing="1" w:after="100" w:afterAutospacing="1"/>
        <w:rPr>
          <w:rFonts w:ascii="Arial" w:hAnsi="Arial" w:cs="Arial"/>
          <w:sz w:val="24"/>
          <w:szCs w:val="24"/>
          <w:lang w:eastAsia="es-CO"/>
        </w:rPr>
      </w:pPr>
      <w:r w:rsidRPr="00DA40CC">
        <w:rPr>
          <w:rFonts w:ascii="Arial" w:hAnsi="Arial" w:cs="Arial"/>
          <w:sz w:val="24"/>
          <w:szCs w:val="24"/>
          <w:lang w:eastAsia="es-CO"/>
        </w:rPr>
        <w:lastRenderedPageBreak/>
        <w:t>Tiempo y marca:</w:t>
      </w:r>
      <w:r w:rsidRPr="00DA40CC">
        <w:rPr>
          <w:rFonts w:ascii="Arial" w:hAnsi="Arial" w:cs="Arial"/>
          <w:b/>
          <w:bCs/>
          <w:sz w:val="24"/>
          <w:szCs w:val="24"/>
          <w:lang w:eastAsia="es-CO"/>
        </w:rPr>
        <w:t> </w:t>
      </w:r>
      <w:r w:rsidRPr="00DA40CC">
        <w:rPr>
          <w:rFonts w:ascii="Arial" w:hAnsi="Arial" w:cs="Arial"/>
          <w:sz w:val="24"/>
          <w:szCs w:val="24"/>
          <w:lang w:eastAsia="es-CO"/>
        </w:rPr>
        <w:t>natación, atletismo, patinaje, levantamiento de pesas, ciclismo.</w:t>
      </w:r>
    </w:p>
    <w:p w14:paraId="20B32E29" w14:textId="77777777" w:rsidR="00A63947" w:rsidRPr="00DA40CC" w:rsidRDefault="00A63947" w:rsidP="008E75DA">
      <w:pPr>
        <w:numPr>
          <w:ilvl w:val="0"/>
          <w:numId w:val="39"/>
        </w:numPr>
        <w:shd w:val="clear" w:color="auto" w:fill="FFFFFF"/>
        <w:suppressAutoHyphens w:val="0"/>
        <w:spacing w:before="100" w:beforeAutospacing="1" w:after="100" w:afterAutospacing="1"/>
        <w:rPr>
          <w:rFonts w:ascii="Arial" w:hAnsi="Arial" w:cs="Arial"/>
          <w:sz w:val="24"/>
          <w:szCs w:val="24"/>
          <w:lang w:eastAsia="es-CO"/>
        </w:rPr>
      </w:pPr>
      <w:r w:rsidRPr="00DA40CC">
        <w:rPr>
          <w:rFonts w:ascii="Arial" w:hAnsi="Arial" w:cs="Arial"/>
          <w:sz w:val="24"/>
          <w:szCs w:val="24"/>
          <w:lang w:eastAsia="es-CO"/>
        </w:rPr>
        <w:t>Arte y precisión: porras, gimnasia, baile deportivo.</w:t>
      </w:r>
    </w:p>
    <w:p w14:paraId="14FEAB85" w14:textId="77777777" w:rsidR="00A63947" w:rsidRPr="00DA40CC" w:rsidRDefault="00A63947" w:rsidP="008E75DA">
      <w:pPr>
        <w:numPr>
          <w:ilvl w:val="0"/>
          <w:numId w:val="39"/>
        </w:numPr>
        <w:shd w:val="clear" w:color="auto" w:fill="FFFFFF"/>
        <w:suppressAutoHyphens w:val="0"/>
        <w:spacing w:before="100" w:beforeAutospacing="1" w:after="100" w:afterAutospacing="1"/>
        <w:rPr>
          <w:rFonts w:ascii="Arial" w:hAnsi="Arial" w:cs="Arial"/>
          <w:sz w:val="24"/>
          <w:szCs w:val="24"/>
          <w:lang w:eastAsia="es-CO"/>
        </w:rPr>
      </w:pPr>
      <w:r w:rsidRPr="00DA40CC">
        <w:rPr>
          <w:rFonts w:ascii="Arial" w:hAnsi="Arial" w:cs="Arial"/>
          <w:sz w:val="24"/>
          <w:szCs w:val="24"/>
          <w:lang w:eastAsia="es-CO"/>
        </w:rPr>
        <w:t>Disciplinas audiovisuales: ajedrez y actividad física.</w:t>
      </w:r>
    </w:p>
    <w:p w14:paraId="0906D1E1" w14:textId="77777777" w:rsidR="00A63947" w:rsidRPr="00DA40CC" w:rsidRDefault="00A63947" w:rsidP="008E75DA">
      <w:pPr>
        <w:numPr>
          <w:ilvl w:val="0"/>
          <w:numId w:val="39"/>
        </w:numPr>
        <w:shd w:val="clear" w:color="auto" w:fill="FFFFFF"/>
        <w:suppressAutoHyphens w:val="0"/>
        <w:spacing w:before="100" w:beforeAutospacing="1" w:after="100" w:afterAutospacing="1"/>
        <w:rPr>
          <w:rFonts w:ascii="Arial" w:hAnsi="Arial" w:cs="Arial"/>
          <w:sz w:val="24"/>
          <w:szCs w:val="24"/>
          <w:lang w:eastAsia="es-CO"/>
        </w:rPr>
      </w:pPr>
      <w:r w:rsidRPr="00DA40CC">
        <w:rPr>
          <w:rFonts w:ascii="Arial" w:hAnsi="Arial" w:cs="Arial"/>
          <w:sz w:val="24"/>
          <w:szCs w:val="24"/>
          <w:lang w:eastAsia="es-CO"/>
        </w:rPr>
        <w:t>Iniciación al Movimiento</w:t>
      </w:r>
    </w:p>
    <w:p w14:paraId="38CCA276" w14:textId="2DB08351" w:rsidR="008B74E7" w:rsidRPr="00D76F41" w:rsidRDefault="00A63947" w:rsidP="00D76F41">
      <w:pPr>
        <w:jc w:val="both"/>
        <w:rPr>
          <w:rFonts w:ascii="Arial" w:hAnsi="Arial" w:cs="Arial"/>
          <w:sz w:val="24"/>
          <w:szCs w:val="24"/>
        </w:rPr>
      </w:pPr>
      <w:r w:rsidRPr="00DA40CC">
        <w:rPr>
          <w:rFonts w:ascii="Arial" w:hAnsi="Arial" w:cs="Arial"/>
          <w:sz w:val="24"/>
          <w:szCs w:val="24"/>
        </w:rPr>
        <w:t>Los 42.248 escolares beneficiados se encuentran diferenciados así:  38.501 niños, niñas y adolescentes, 229 jóvenes, 1.182 estudiantes en condición de víctimas y 2.336 estudiantes en condición de discapacidad física o mental, logrando aportar en su educación integral y contribuyendo en la transformación de su proyecto de vida.</w:t>
      </w:r>
    </w:p>
    <w:p w14:paraId="1D8162C9" w14:textId="77777777" w:rsidR="008B74E7" w:rsidRPr="00DA40CC" w:rsidRDefault="008B74E7" w:rsidP="008B74E7">
      <w:pPr>
        <w:autoSpaceDE w:val="0"/>
        <w:autoSpaceDN w:val="0"/>
        <w:adjustRightInd w:val="0"/>
        <w:jc w:val="both"/>
        <w:rPr>
          <w:rFonts w:ascii="Arial" w:hAnsi="Arial" w:cs="Arial"/>
          <w:sz w:val="24"/>
          <w:szCs w:val="24"/>
        </w:rPr>
      </w:pPr>
    </w:p>
    <w:p w14:paraId="07B76B4D" w14:textId="77777777" w:rsidR="008B74E7" w:rsidRPr="00DA40CC" w:rsidRDefault="008B74E7" w:rsidP="00DA40CC">
      <w:pPr>
        <w:pStyle w:val="Prrafodelista"/>
        <w:numPr>
          <w:ilvl w:val="0"/>
          <w:numId w:val="16"/>
        </w:numPr>
        <w:tabs>
          <w:tab w:val="left" w:pos="284"/>
        </w:tabs>
        <w:suppressAutoHyphens w:val="0"/>
        <w:autoSpaceDE w:val="0"/>
        <w:autoSpaceDN w:val="0"/>
        <w:adjustRightInd w:val="0"/>
        <w:spacing w:after="0" w:line="240" w:lineRule="auto"/>
        <w:ind w:left="0" w:firstLine="0"/>
        <w:jc w:val="both"/>
        <w:rPr>
          <w:rFonts w:ascii="Arial" w:hAnsi="Arial" w:cs="Arial"/>
          <w:b/>
          <w:sz w:val="24"/>
          <w:szCs w:val="24"/>
        </w:rPr>
      </w:pPr>
      <w:r w:rsidRPr="00DA40CC">
        <w:rPr>
          <w:rFonts w:ascii="Arial" w:hAnsi="Arial" w:cs="Arial"/>
          <w:b/>
          <w:sz w:val="24"/>
          <w:szCs w:val="24"/>
        </w:rPr>
        <w:t>META PDD: 137. Desarrollar el 100% de los componentes para la creación de un clúster de la economía del deporte, la recreación y la actividad física</w:t>
      </w:r>
    </w:p>
    <w:p w14:paraId="594CE156" w14:textId="77777777" w:rsidR="008B74E7" w:rsidRPr="00DA40CC" w:rsidRDefault="008B74E7" w:rsidP="008B74E7">
      <w:pPr>
        <w:tabs>
          <w:tab w:val="left" w:pos="284"/>
        </w:tabs>
        <w:suppressAutoHyphens w:val="0"/>
        <w:autoSpaceDE w:val="0"/>
        <w:autoSpaceDN w:val="0"/>
        <w:adjustRightInd w:val="0"/>
        <w:jc w:val="both"/>
        <w:rPr>
          <w:rFonts w:ascii="Arial" w:hAnsi="Arial" w:cs="Arial"/>
          <w:b/>
          <w:sz w:val="24"/>
          <w:szCs w:val="24"/>
        </w:rPr>
      </w:pPr>
    </w:p>
    <w:p w14:paraId="3040285E" w14:textId="77777777" w:rsidR="00A63947" w:rsidRPr="00DA40CC" w:rsidRDefault="00A63947" w:rsidP="008E75DA">
      <w:pPr>
        <w:pStyle w:val="Prrafodelista"/>
        <w:numPr>
          <w:ilvl w:val="0"/>
          <w:numId w:val="37"/>
        </w:numPr>
        <w:suppressAutoHyphens w:val="0"/>
        <w:spacing w:after="160" w:line="259" w:lineRule="auto"/>
        <w:jc w:val="both"/>
        <w:rPr>
          <w:rFonts w:ascii="Arial" w:hAnsi="Arial" w:cs="Arial"/>
          <w:b/>
          <w:bCs/>
          <w:sz w:val="24"/>
          <w:szCs w:val="24"/>
        </w:rPr>
      </w:pPr>
      <w:r w:rsidRPr="00DA40CC">
        <w:rPr>
          <w:rFonts w:ascii="Arial" w:hAnsi="Arial" w:cs="Arial"/>
          <w:b/>
          <w:bCs/>
          <w:sz w:val="24"/>
          <w:szCs w:val="24"/>
        </w:rPr>
        <w:t>Magnitud programada en la vigencia 2022: 25%</w:t>
      </w:r>
    </w:p>
    <w:p w14:paraId="28595FF0" w14:textId="77777777" w:rsidR="00A63947" w:rsidRPr="00DA40CC" w:rsidRDefault="00A63947" w:rsidP="00A63947">
      <w:pPr>
        <w:pStyle w:val="Prrafodelista"/>
        <w:ind w:left="360"/>
        <w:jc w:val="both"/>
        <w:rPr>
          <w:rFonts w:ascii="Arial" w:hAnsi="Arial" w:cs="Arial"/>
          <w:b/>
          <w:bCs/>
          <w:sz w:val="24"/>
          <w:szCs w:val="24"/>
        </w:rPr>
      </w:pPr>
    </w:p>
    <w:p w14:paraId="07C24019" w14:textId="77777777" w:rsidR="00A63947" w:rsidRPr="00DA40CC" w:rsidRDefault="00A63947" w:rsidP="008E75DA">
      <w:pPr>
        <w:pStyle w:val="Prrafodelista"/>
        <w:numPr>
          <w:ilvl w:val="0"/>
          <w:numId w:val="37"/>
        </w:numPr>
        <w:suppressAutoHyphens w:val="0"/>
        <w:spacing w:after="0" w:line="240" w:lineRule="auto"/>
        <w:jc w:val="both"/>
        <w:rPr>
          <w:rFonts w:ascii="Arial" w:hAnsi="Arial" w:cs="Arial"/>
          <w:b/>
          <w:bCs/>
          <w:sz w:val="24"/>
          <w:szCs w:val="24"/>
        </w:rPr>
      </w:pPr>
      <w:r w:rsidRPr="00DA40CC">
        <w:rPr>
          <w:rFonts w:ascii="Arial" w:hAnsi="Arial" w:cs="Arial"/>
          <w:b/>
          <w:bCs/>
          <w:sz w:val="24"/>
          <w:szCs w:val="24"/>
        </w:rPr>
        <w:t xml:space="preserve">Magnitud ejecutada a 31 de diciembre 2022: </w:t>
      </w:r>
      <w:r w:rsidRPr="00DA40CC">
        <w:rPr>
          <w:rFonts w:ascii="Arial" w:hAnsi="Arial" w:cs="Arial"/>
          <w:sz w:val="24"/>
          <w:szCs w:val="24"/>
        </w:rPr>
        <w:t>25%</w:t>
      </w:r>
    </w:p>
    <w:p w14:paraId="4221C49E" w14:textId="77777777" w:rsidR="00A63947" w:rsidRPr="00DA40CC" w:rsidRDefault="00A63947" w:rsidP="00A63947">
      <w:pPr>
        <w:jc w:val="both"/>
        <w:rPr>
          <w:rFonts w:ascii="Arial" w:hAnsi="Arial" w:cs="Arial"/>
          <w:b/>
          <w:bCs/>
          <w:sz w:val="24"/>
          <w:szCs w:val="24"/>
        </w:rPr>
      </w:pPr>
    </w:p>
    <w:p w14:paraId="771801CC" w14:textId="299B9AFE" w:rsidR="00A63947" w:rsidRPr="00DA40CC" w:rsidRDefault="00A63947" w:rsidP="008E75DA">
      <w:pPr>
        <w:pStyle w:val="Prrafodelista"/>
        <w:numPr>
          <w:ilvl w:val="0"/>
          <w:numId w:val="37"/>
        </w:numPr>
        <w:suppressAutoHyphens w:val="0"/>
        <w:spacing w:after="160" w:line="240" w:lineRule="auto"/>
        <w:jc w:val="both"/>
        <w:rPr>
          <w:rFonts w:ascii="Arial" w:hAnsi="Arial" w:cs="Arial"/>
          <w:color w:val="000000"/>
          <w:sz w:val="24"/>
          <w:szCs w:val="24"/>
        </w:rPr>
      </w:pPr>
      <w:r w:rsidRPr="00DA40CC">
        <w:rPr>
          <w:rFonts w:ascii="Arial" w:hAnsi="Arial" w:cs="Arial"/>
          <w:b/>
          <w:bCs/>
          <w:sz w:val="24"/>
          <w:szCs w:val="24"/>
        </w:rPr>
        <w:t xml:space="preserve">Avance a 31 de diciembre 2022:  </w:t>
      </w:r>
    </w:p>
    <w:p w14:paraId="6F09F142" w14:textId="77777777" w:rsidR="00A63947" w:rsidRPr="00DA40CC" w:rsidRDefault="00A63947" w:rsidP="008E75DA">
      <w:pPr>
        <w:pStyle w:val="NormalWeb"/>
        <w:numPr>
          <w:ilvl w:val="0"/>
          <w:numId w:val="49"/>
        </w:numPr>
        <w:suppressAutoHyphens w:val="0"/>
        <w:spacing w:before="0" w:after="160"/>
        <w:jc w:val="both"/>
        <w:rPr>
          <w:rFonts w:ascii="Arial" w:hAnsi="Arial" w:cs="Arial"/>
          <w:lang w:val="es-MX"/>
        </w:rPr>
      </w:pPr>
      <w:r w:rsidRPr="00DA40CC">
        <w:rPr>
          <w:rFonts w:ascii="Arial" w:hAnsi="Arial" w:cs="Arial"/>
          <w:color w:val="000000"/>
          <w:lang w:val="es-MX"/>
        </w:rPr>
        <w:t xml:space="preserve">Se llevó a cabo el taller de la Economía del Deporte, con la asistencia de la Liga de Voleibol, quien compartió sus apreciaciones frente al trabajo adelantado por el Clúster del Deporte y sobre el papel de las ligas en la construcción de un sector deportivo, recreativo y de actividad física con mayores niveles de productividad. De otra parte, y asociado también a los organismos del Sistema Nacional del Deporte, se está trabajando en un análisis del impacto y protagonismo de los deportistas y el área de "alto rendimiento" dentro de la cadena productiva de la economía del deporte. Se inicia el estudio a través de un caso de éxito activo en el momento (la </w:t>
      </w:r>
      <w:proofErr w:type="spellStart"/>
      <w:r w:rsidRPr="00DA40CC">
        <w:rPr>
          <w:rFonts w:ascii="Arial" w:hAnsi="Arial" w:cs="Arial"/>
          <w:color w:val="000000"/>
          <w:lang w:val="es-MX"/>
        </w:rPr>
        <w:t>Superliga</w:t>
      </w:r>
      <w:proofErr w:type="spellEnd"/>
      <w:r w:rsidRPr="00DA40CC">
        <w:rPr>
          <w:rFonts w:ascii="Arial" w:hAnsi="Arial" w:cs="Arial"/>
          <w:color w:val="000000"/>
          <w:lang w:val="es-MX"/>
        </w:rPr>
        <w:t xml:space="preserve"> de Voleibol).</w:t>
      </w:r>
    </w:p>
    <w:p w14:paraId="6B795E72" w14:textId="77777777" w:rsidR="00A63947" w:rsidRPr="00DA40CC" w:rsidRDefault="00A63947" w:rsidP="008E75DA">
      <w:pPr>
        <w:pStyle w:val="NormalWeb"/>
        <w:numPr>
          <w:ilvl w:val="0"/>
          <w:numId w:val="49"/>
        </w:numPr>
        <w:suppressAutoHyphens w:val="0"/>
        <w:spacing w:before="0" w:after="160"/>
        <w:jc w:val="both"/>
        <w:rPr>
          <w:rFonts w:ascii="Arial" w:hAnsi="Arial" w:cs="Arial"/>
          <w:lang w:val="es-MX"/>
        </w:rPr>
      </w:pPr>
      <w:r w:rsidRPr="00DA40CC">
        <w:rPr>
          <w:rFonts w:ascii="Arial" w:hAnsi="Arial" w:cs="Arial"/>
          <w:color w:val="000000"/>
          <w:lang w:val="es-MX"/>
        </w:rPr>
        <w:t>Se envío de postulación a la convocatoria de construcción de hoja de ruta, de “Red Clúster Colombia”, con el objetivo de recibir acompañamiento en la definición de segmentos estratégicos de la Iniciativa de Clúster del Deporte y la Actividad Física.</w:t>
      </w:r>
    </w:p>
    <w:p w14:paraId="2A2923CA" w14:textId="77777777" w:rsidR="00A63947" w:rsidRPr="00DA40CC" w:rsidRDefault="00A63947" w:rsidP="008E75DA">
      <w:pPr>
        <w:pStyle w:val="NormalWeb"/>
        <w:numPr>
          <w:ilvl w:val="0"/>
          <w:numId w:val="49"/>
        </w:numPr>
        <w:suppressAutoHyphens w:val="0"/>
        <w:spacing w:before="0" w:after="160"/>
        <w:jc w:val="both"/>
        <w:rPr>
          <w:rFonts w:ascii="Arial" w:hAnsi="Arial" w:cs="Arial"/>
          <w:color w:val="000000"/>
          <w:lang w:val="es-MX"/>
        </w:rPr>
      </w:pPr>
      <w:r w:rsidRPr="00DA40CC">
        <w:rPr>
          <w:rFonts w:ascii="Arial" w:hAnsi="Arial" w:cs="Arial"/>
          <w:color w:val="000000"/>
          <w:lang w:val="es-MX"/>
        </w:rPr>
        <w:t>Se llevaron a cabo las visitas presenciales (acompañado de unas reuniones virtuales) a los actores que han apoyado el desarrollo de la formulación estratégica del Clúster del Deporte. Con esto, se trabajó en la definición de las mesas de trabajo y el Comité Ejecutivo, órganos decisorios dentro de la estructura del Clúster.</w:t>
      </w:r>
    </w:p>
    <w:p w14:paraId="074ED746" w14:textId="77777777" w:rsidR="00A63947" w:rsidRPr="00DA40CC" w:rsidRDefault="00A63947" w:rsidP="008E75DA">
      <w:pPr>
        <w:pStyle w:val="NormalWeb"/>
        <w:numPr>
          <w:ilvl w:val="0"/>
          <w:numId w:val="49"/>
        </w:numPr>
        <w:suppressAutoHyphens w:val="0"/>
        <w:spacing w:before="0" w:after="160"/>
        <w:jc w:val="both"/>
        <w:rPr>
          <w:rFonts w:ascii="Arial" w:hAnsi="Arial" w:cs="Arial"/>
          <w:color w:val="000000"/>
          <w:lang w:val="es-MX"/>
        </w:rPr>
      </w:pPr>
      <w:r w:rsidRPr="00DA40CC">
        <w:rPr>
          <w:rFonts w:ascii="Arial" w:hAnsi="Arial" w:cs="Arial"/>
          <w:color w:val="000000"/>
          <w:lang w:val="es-MX"/>
        </w:rPr>
        <w:t xml:space="preserve">Se llevó a cabo el evento de Lanzamiento del Clúster del Deporte, oficializando el trabajo realizado desde finales de 2020, y que atrajo cerca de 215 asistentes. Allí, se presentaron los avances sobre la hoja de ruta que debe seguir la industria del deporte, la recreación y la actividad física, para superar barreras de </w:t>
      </w:r>
      <w:r w:rsidRPr="00DA40CC">
        <w:rPr>
          <w:rFonts w:ascii="Arial" w:hAnsi="Arial" w:cs="Arial"/>
          <w:color w:val="000000"/>
          <w:lang w:val="es-MX"/>
        </w:rPr>
        <w:lastRenderedPageBreak/>
        <w:t>productividad y garantizar un crecimiento sostenido en el largo plazo, y contó con la intervención de empresarios, la Cámara de Comercio de Bogotá, el Departamento Administrativo Nacional de Estadística, la Academia, etc.</w:t>
      </w:r>
    </w:p>
    <w:p w14:paraId="76A55891" w14:textId="77777777" w:rsidR="00A63947" w:rsidRPr="00DA40CC" w:rsidRDefault="00A63947" w:rsidP="008E75DA">
      <w:pPr>
        <w:pStyle w:val="NormalWeb"/>
        <w:numPr>
          <w:ilvl w:val="0"/>
          <w:numId w:val="49"/>
        </w:numPr>
        <w:suppressAutoHyphens w:val="0"/>
        <w:spacing w:before="0" w:after="160"/>
        <w:jc w:val="both"/>
        <w:rPr>
          <w:rFonts w:ascii="Arial" w:hAnsi="Arial" w:cs="Arial"/>
          <w:color w:val="000000"/>
          <w:lang w:val="es-MX"/>
        </w:rPr>
      </w:pPr>
      <w:r w:rsidRPr="00DA40CC">
        <w:rPr>
          <w:rFonts w:ascii="Arial" w:hAnsi="Arial" w:cs="Arial"/>
          <w:color w:val="000000"/>
          <w:lang w:val="es-MX"/>
        </w:rPr>
        <w:t>Se llevo a cabo la primera reunión de la mesa de trabajo denominada “Talento de futuro” y en dónde los representantes del sector hicieron sus apreciaciones sobre las falencias más grandes en materia de capital humano que tienen sus organizaciones y las potenciales herramientas a trabajar para cubrir esas necesidades. Asimismo, se desarrolló la primera reunión de la mesa de trabajo “Sostenibilidad y fortalecimiento de la demanda”, y cuya gran conclusión fue la importancia de elaborar una caracterización de los segmentos de negocios presentes dentro del Clúster, para adaptar las herramientas a la medida de su potencial y su realidad. Ambos espacios contaron con cerca de 40 asistentes en promedio.</w:t>
      </w:r>
    </w:p>
    <w:p w14:paraId="40439F19" w14:textId="77777777" w:rsidR="00A63947" w:rsidRPr="00DA40CC" w:rsidRDefault="00A63947" w:rsidP="008E75DA">
      <w:pPr>
        <w:pStyle w:val="NormalWeb"/>
        <w:numPr>
          <w:ilvl w:val="0"/>
          <w:numId w:val="49"/>
        </w:numPr>
        <w:suppressAutoHyphens w:val="0"/>
        <w:spacing w:before="0" w:after="160"/>
        <w:jc w:val="both"/>
        <w:rPr>
          <w:rFonts w:ascii="Arial" w:hAnsi="Arial" w:cs="Arial"/>
          <w:color w:val="000000"/>
          <w:lang w:val="es-MX"/>
        </w:rPr>
      </w:pPr>
      <w:r w:rsidRPr="00DA40CC">
        <w:rPr>
          <w:rFonts w:ascii="Arial" w:hAnsi="Arial" w:cs="Arial"/>
          <w:color w:val="000000"/>
          <w:lang w:val="es-MX"/>
        </w:rPr>
        <w:t>Se inicio el proceso de acompañamiento en la alineación de la estrategia del Clúster, la conformación de los órganos decisorios y su toma de decisiones y la metodología a seguir para conseguir victorias tempranas y proyectos que garanticen el dinamismo del Clúster. A la fecha, hemos hecho un taller presencial con 20 representantes del sector y potenciales miembros del Comité Ejecutivo.</w:t>
      </w:r>
    </w:p>
    <w:p w14:paraId="7D3B55A0" w14:textId="77777777" w:rsidR="00A63947" w:rsidRPr="00DA40CC" w:rsidRDefault="00A63947" w:rsidP="008E75DA">
      <w:pPr>
        <w:pStyle w:val="NormalWeb"/>
        <w:numPr>
          <w:ilvl w:val="0"/>
          <w:numId w:val="49"/>
        </w:numPr>
        <w:suppressAutoHyphens w:val="0"/>
        <w:spacing w:before="0" w:after="160"/>
        <w:jc w:val="both"/>
        <w:rPr>
          <w:rFonts w:ascii="Arial" w:hAnsi="Arial" w:cs="Arial"/>
          <w:color w:val="000000"/>
          <w:lang w:val="es-MX"/>
        </w:rPr>
      </w:pPr>
      <w:r w:rsidRPr="00DA40CC">
        <w:rPr>
          <w:rFonts w:ascii="Arial" w:hAnsi="Arial" w:cs="Arial"/>
          <w:color w:val="000000"/>
          <w:lang w:val="es-MX"/>
        </w:rPr>
        <w:t>Durante el Festival de Verano, se hizo la feria “</w:t>
      </w:r>
      <w:proofErr w:type="spellStart"/>
      <w:r w:rsidRPr="00DA40CC">
        <w:rPr>
          <w:rFonts w:ascii="Arial" w:hAnsi="Arial" w:cs="Arial"/>
          <w:color w:val="000000"/>
          <w:lang w:val="es-MX"/>
        </w:rPr>
        <w:t>ExpoActiva</w:t>
      </w:r>
      <w:proofErr w:type="spellEnd"/>
      <w:r w:rsidRPr="00DA40CC">
        <w:rPr>
          <w:rFonts w:ascii="Arial" w:hAnsi="Arial" w:cs="Arial"/>
          <w:color w:val="000000"/>
          <w:lang w:val="es-MX"/>
        </w:rPr>
        <w:t xml:space="preserve">”, una plataforma comercial que contó con más de 80 stands de actividades económicas asociadas al sector, en el Parque El Country, y que les permitió a los empresarios posicionar sus marcas y hacer ventas directas a consumidores.  </w:t>
      </w:r>
    </w:p>
    <w:p w14:paraId="6850C944" w14:textId="77777777" w:rsidR="00A63947" w:rsidRPr="00DA40CC" w:rsidRDefault="00A63947" w:rsidP="008E75DA">
      <w:pPr>
        <w:pStyle w:val="NormalWeb"/>
        <w:numPr>
          <w:ilvl w:val="0"/>
          <w:numId w:val="49"/>
        </w:numPr>
        <w:suppressAutoHyphens w:val="0"/>
        <w:spacing w:before="0" w:after="160"/>
        <w:jc w:val="both"/>
        <w:rPr>
          <w:rFonts w:ascii="Arial" w:hAnsi="Arial" w:cs="Arial"/>
          <w:color w:val="000000"/>
          <w:lang w:val="es-MX"/>
        </w:rPr>
      </w:pPr>
      <w:r w:rsidRPr="00DA40CC">
        <w:rPr>
          <w:rFonts w:ascii="Arial" w:hAnsi="Arial" w:cs="Arial"/>
          <w:color w:val="000000"/>
          <w:lang w:val="es-MX"/>
        </w:rPr>
        <w:t>Se llevaron a cabo dos talleres de Estrategia de Clúster con asistencia promedio de 25 representantes del empresariado y la académica, para definir la conformación ideal de la gobernanza y la agenda de trabajo del Clúster. Adicionalmente, se realizaron una serie de encuentros presenciales y virtuales, con las partes interesadas en sumarse a la estrategia</w:t>
      </w:r>
    </w:p>
    <w:p w14:paraId="7E463680" w14:textId="77777777" w:rsidR="00A63947" w:rsidRPr="00DA40CC" w:rsidRDefault="00A63947" w:rsidP="008E75DA">
      <w:pPr>
        <w:pStyle w:val="Prrafodelista"/>
        <w:numPr>
          <w:ilvl w:val="0"/>
          <w:numId w:val="49"/>
        </w:numPr>
        <w:suppressAutoHyphens w:val="0"/>
        <w:spacing w:after="160" w:line="259" w:lineRule="auto"/>
        <w:jc w:val="both"/>
        <w:rPr>
          <w:rFonts w:ascii="Arial" w:eastAsia="Times New Roman" w:hAnsi="Arial" w:cs="Arial"/>
          <w:color w:val="000000"/>
          <w:sz w:val="24"/>
          <w:szCs w:val="24"/>
          <w:lang w:val="es-MX" w:eastAsia="es-CO"/>
        </w:rPr>
      </w:pPr>
      <w:r w:rsidRPr="00DA40CC">
        <w:rPr>
          <w:rFonts w:ascii="Arial" w:eastAsia="Times New Roman" w:hAnsi="Arial" w:cs="Arial"/>
          <w:color w:val="000000"/>
          <w:sz w:val="24"/>
          <w:szCs w:val="24"/>
          <w:lang w:val="es-MX" w:eastAsia="es-CO"/>
        </w:rPr>
        <w:t xml:space="preserve">Se avanzó en la fase de diseño del instrumento para la identificación, caracterización y medición el sector del deporte, recreación y actividad física a través del diseño temático, estadístico y de acopio para el análisis de información. </w:t>
      </w:r>
    </w:p>
    <w:p w14:paraId="47CE961C" w14:textId="77777777" w:rsidR="008B74E7" w:rsidRPr="00DA40CC" w:rsidRDefault="008B74E7" w:rsidP="008B74E7">
      <w:pPr>
        <w:jc w:val="both"/>
        <w:rPr>
          <w:rFonts w:ascii="Arial" w:hAnsi="Arial" w:cs="Arial"/>
          <w:sz w:val="24"/>
          <w:szCs w:val="24"/>
        </w:rPr>
      </w:pPr>
      <w:r w:rsidRPr="00DA40CC">
        <w:rPr>
          <w:rFonts w:ascii="Arial" w:hAnsi="Arial" w:cs="Arial"/>
          <w:sz w:val="24"/>
          <w:szCs w:val="24"/>
        </w:rPr>
        <w:t>.</w:t>
      </w:r>
    </w:p>
    <w:p w14:paraId="5B61813E" w14:textId="77777777" w:rsidR="008B74E7" w:rsidRPr="00DA40CC" w:rsidRDefault="008B74E7" w:rsidP="008B74E7">
      <w:pPr>
        <w:autoSpaceDE w:val="0"/>
        <w:autoSpaceDN w:val="0"/>
        <w:adjustRightInd w:val="0"/>
        <w:jc w:val="both"/>
        <w:rPr>
          <w:rFonts w:ascii="Arial" w:hAnsi="Arial" w:cs="Arial"/>
          <w:sz w:val="24"/>
          <w:szCs w:val="24"/>
        </w:rPr>
      </w:pPr>
    </w:p>
    <w:p w14:paraId="46A815E5" w14:textId="77777777" w:rsidR="008B74E7" w:rsidRPr="00DA40CC" w:rsidRDefault="008B74E7" w:rsidP="00DA40CC">
      <w:pPr>
        <w:pStyle w:val="Prrafodelista"/>
        <w:numPr>
          <w:ilvl w:val="0"/>
          <w:numId w:val="16"/>
        </w:numPr>
        <w:tabs>
          <w:tab w:val="left" w:pos="284"/>
        </w:tabs>
        <w:suppressAutoHyphens w:val="0"/>
        <w:autoSpaceDE w:val="0"/>
        <w:autoSpaceDN w:val="0"/>
        <w:adjustRightInd w:val="0"/>
        <w:spacing w:after="0" w:line="240" w:lineRule="auto"/>
        <w:ind w:left="0" w:firstLine="0"/>
        <w:jc w:val="both"/>
        <w:rPr>
          <w:rFonts w:ascii="Arial" w:hAnsi="Arial" w:cs="Arial"/>
          <w:sz w:val="24"/>
          <w:szCs w:val="24"/>
        </w:rPr>
      </w:pPr>
      <w:r w:rsidRPr="00DA40CC">
        <w:rPr>
          <w:rFonts w:ascii="Arial" w:hAnsi="Arial" w:cs="Arial"/>
          <w:b/>
          <w:sz w:val="24"/>
          <w:szCs w:val="24"/>
        </w:rPr>
        <w:t>META PDD: 142. Incrementar en un 15% la vinculación del sector privado, ONG y organismos internacionales a la sostenibilidad de parques y programas de recreación y deporte.</w:t>
      </w:r>
    </w:p>
    <w:p w14:paraId="357F9DF0" w14:textId="77777777" w:rsidR="008B74E7" w:rsidRPr="00DA40CC" w:rsidRDefault="008B74E7" w:rsidP="008B74E7">
      <w:pPr>
        <w:tabs>
          <w:tab w:val="left" w:pos="284"/>
        </w:tabs>
        <w:suppressAutoHyphens w:val="0"/>
        <w:autoSpaceDE w:val="0"/>
        <w:autoSpaceDN w:val="0"/>
        <w:adjustRightInd w:val="0"/>
        <w:jc w:val="both"/>
        <w:rPr>
          <w:rFonts w:ascii="Arial" w:hAnsi="Arial" w:cs="Arial"/>
          <w:sz w:val="24"/>
          <w:szCs w:val="24"/>
        </w:rPr>
      </w:pPr>
    </w:p>
    <w:p w14:paraId="4EDB393C" w14:textId="6CB9BC16" w:rsidR="00A63947" w:rsidRPr="00DA40CC" w:rsidRDefault="008B74E7" w:rsidP="008E75DA">
      <w:pPr>
        <w:pStyle w:val="Prrafodelista"/>
        <w:numPr>
          <w:ilvl w:val="0"/>
          <w:numId w:val="37"/>
        </w:numPr>
        <w:suppressAutoHyphens w:val="0"/>
        <w:spacing w:after="160" w:line="256" w:lineRule="auto"/>
        <w:jc w:val="both"/>
        <w:rPr>
          <w:rFonts w:ascii="Arial" w:hAnsi="Arial" w:cs="Arial"/>
          <w:b/>
          <w:bCs/>
          <w:sz w:val="24"/>
          <w:szCs w:val="24"/>
        </w:rPr>
      </w:pPr>
      <w:r w:rsidRPr="00DA40CC">
        <w:rPr>
          <w:rFonts w:ascii="Arial" w:hAnsi="Arial" w:cs="Arial"/>
          <w:b/>
          <w:bCs/>
          <w:sz w:val="24"/>
          <w:szCs w:val="24"/>
        </w:rPr>
        <w:t xml:space="preserve">Magnitud programada en la vigencia 2022: </w:t>
      </w:r>
      <w:r w:rsidRPr="00DA40CC">
        <w:rPr>
          <w:rFonts w:ascii="Arial" w:hAnsi="Arial" w:cs="Arial"/>
          <w:sz w:val="24"/>
          <w:szCs w:val="24"/>
        </w:rPr>
        <w:t>4%</w:t>
      </w:r>
    </w:p>
    <w:p w14:paraId="2C718F6E" w14:textId="77777777" w:rsidR="00DA40CC" w:rsidRPr="00DA40CC" w:rsidRDefault="00DA40CC" w:rsidP="00DA40CC">
      <w:pPr>
        <w:pStyle w:val="Prrafodelista"/>
        <w:suppressAutoHyphens w:val="0"/>
        <w:spacing w:after="160" w:line="256" w:lineRule="auto"/>
        <w:ind w:left="360"/>
        <w:jc w:val="both"/>
        <w:rPr>
          <w:rFonts w:ascii="Arial" w:hAnsi="Arial" w:cs="Arial"/>
          <w:b/>
          <w:bCs/>
          <w:sz w:val="24"/>
          <w:szCs w:val="24"/>
        </w:rPr>
      </w:pPr>
    </w:p>
    <w:p w14:paraId="4B2F8BD0" w14:textId="77777777" w:rsidR="00A63947" w:rsidRPr="00DA40CC" w:rsidRDefault="00A63947" w:rsidP="008E75DA">
      <w:pPr>
        <w:pStyle w:val="Prrafodelista"/>
        <w:numPr>
          <w:ilvl w:val="0"/>
          <w:numId w:val="37"/>
        </w:numPr>
        <w:suppressAutoHyphens w:val="0"/>
        <w:spacing w:after="0" w:line="240" w:lineRule="auto"/>
        <w:jc w:val="both"/>
        <w:rPr>
          <w:rFonts w:ascii="Arial" w:hAnsi="Arial" w:cs="Arial"/>
          <w:b/>
          <w:bCs/>
          <w:sz w:val="24"/>
          <w:szCs w:val="24"/>
        </w:rPr>
      </w:pPr>
      <w:r w:rsidRPr="00DA40CC">
        <w:rPr>
          <w:rFonts w:ascii="Arial" w:hAnsi="Arial" w:cs="Arial"/>
          <w:b/>
          <w:bCs/>
          <w:sz w:val="24"/>
          <w:szCs w:val="24"/>
        </w:rPr>
        <w:t xml:space="preserve">Magnitud ejecutada a 31 de diciembre 2022: </w:t>
      </w:r>
      <w:r w:rsidRPr="00DA40CC">
        <w:rPr>
          <w:rFonts w:ascii="Arial" w:hAnsi="Arial" w:cs="Arial"/>
          <w:sz w:val="24"/>
          <w:szCs w:val="24"/>
        </w:rPr>
        <w:t>4%</w:t>
      </w:r>
    </w:p>
    <w:p w14:paraId="7A137C4E" w14:textId="77777777" w:rsidR="00A63947" w:rsidRPr="00DA40CC" w:rsidRDefault="00A63947" w:rsidP="00A63947">
      <w:pPr>
        <w:jc w:val="both"/>
        <w:rPr>
          <w:rFonts w:ascii="Arial" w:hAnsi="Arial" w:cs="Arial"/>
          <w:b/>
          <w:bCs/>
          <w:sz w:val="24"/>
          <w:szCs w:val="24"/>
        </w:rPr>
      </w:pPr>
    </w:p>
    <w:p w14:paraId="08B83375" w14:textId="2F22AC6C" w:rsidR="00A63947" w:rsidRPr="00DA40CC" w:rsidRDefault="00A63947" w:rsidP="008E75DA">
      <w:pPr>
        <w:pStyle w:val="Prrafodelista"/>
        <w:numPr>
          <w:ilvl w:val="0"/>
          <w:numId w:val="37"/>
        </w:numPr>
        <w:suppressAutoHyphens w:val="0"/>
        <w:spacing w:after="0" w:line="240" w:lineRule="auto"/>
        <w:jc w:val="both"/>
        <w:rPr>
          <w:rFonts w:ascii="Arial" w:hAnsi="Arial" w:cs="Arial"/>
          <w:sz w:val="24"/>
          <w:szCs w:val="24"/>
        </w:rPr>
      </w:pPr>
      <w:r w:rsidRPr="00DA40CC">
        <w:rPr>
          <w:rFonts w:ascii="Arial" w:hAnsi="Arial" w:cs="Arial"/>
          <w:b/>
          <w:bCs/>
          <w:sz w:val="24"/>
          <w:szCs w:val="24"/>
        </w:rPr>
        <w:t xml:space="preserve">Avance a 31 de diciembre 2022:  </w:t>
      </w:r>
      <w:r w:rsidRPr="00DA40CC">
        <w:rPr>
          <w:rFonts w:ascii="Arial" w:hAnsi="Arial" w:cs="Arial"/>
          <w:sz w:val="24"/>
          <w:szCs w:val="24"/>
        </w:rPr>
        <w:t>Se desarrollaron 122 estrategias comerciales con el recaudo de $8,744 millones de pesos, efectuados en efectivo, especie para mejora de escenarios y parques, plan de medios, beneficios para el equipo Bogotá y elementos requeridos para eventos del IDRD. Con las alianzas se impactaron a personas de todos los grupos etarios, étnicos, estratos socioeconómicos, público familiar, propietarios de mascotas, deportistas y practicantes de actividades físicas. Se impactaron 20 parques y 10 puntos de ciclovía con múltiples intervenciones por alianzas. Se fortalecieron las alianzas de eventos publicitarios y se proyectaron alianzas en temas de seguridad y con enfoque de género.</w:t>
      </w:r>
    </w:p>
    <w:p w14:paraId="71E95CB8" w14:textId="77777777" w:rsidR="008B74E7" w:rsidRPr="00DA40CC" w:rsidRDefault="008B74E7" w:rsidP="008B74E7">
      <w:pPr>
        <w:suppressAutoHyphens w:val="0"/>
        <w:spacing w:after="160" w:line="256" w:lineRule="auto"/>
        <w:jc w:val="both"/>
        <w:rPr>
          <w:rFonts w:ascii="Arial" w:hAnsi="Arial" w:cs="Arial"/>
          <w:sz w:val="24"/>
          <w:szCs w:val="24"/>
        </w:rPr>
      </w:pPr>
    </w:p>
    <w:p w14:paraId="2096E8B8" w14:textId="77777777" w:rsidR="008B74E7" w:rsidRPr="00DA40CC" w:rsidRDefault="008B74E7" w:rsidP="00DA40CC">
      <w:pPr>
        <w:pStyle w:val="Prrafodelista"/>
        <w:numPr>
          <w:ilvl w:val="0"/>
          <w:numId w:val="16"/>
        </w:numPr>
        <w:tabs>
          <w:tab w:val="left" w:pos="284"/>
        </w:tabs>
        <w:suppressAutoHyphens w:val="0"/>
        <w:autoSpaceDE w:val="0"/>
        <w:autoSpaceDN w:val="0"/>
        <w:adjustRightInd w:val="0"/>
        <w:spacing w:after="0" w:line="240" w:lineRule="auto"/>
        <w:ind w:left="0" w:firstLine="0"/>
        <w:jc w:val="both"/>
        <w:rPr>
          <w:rFonts w:ascii="Arial" w:hAnsi="Arial" w:cs="Arial"/>
          <w:b/>
          <w:sz w:val="24"/>
          <w:szCs w:val="24"/>
        </w:rPr>
      </w:pPr>
      <w:r w:rsidRPr="00DA40CC">
        <w:rPr>
          <w:rFonts w:ascii="Arial" w:hAnsi="Arial" w:cs="Arial"/>
          <w:b/>
          <w:sz w:val="24"/>
          <w:szCs w:val="24"/>
        </w:rPr>
        <w:t>META PDD: 140. Gestionar 100% de las Alianzas Público-Privadas de proyectos de infraestructura para la Cultura, la Recreación y el Deporte, priorizando la sede de la Orquesta Filarmónica de Bogotá y la unidad deportiva el Campin.</w:t>
      </w:r>
    </w:p>
    <w:p w14:paraId="586AA7A5" w14:textId="77777777" w:rsidR="008B74E7" w:rsidRPr="00DA40CC" w:rsidRDefault="008B74E7" w:rsidP="008B74E7">
      <w:pPr>
        <w:tabs>
          <w:tab w:val="left" w:pos="284"/>
        </w:tabs>
        <w:suppressAutoHyphens w:val="0"/>
        <w:autoSpaceDE w:val="0"/>
        <w:autoSpaceDN w:val="0"/>
        <w:adjustRightInd w:val="0"/>
        <w:jc w:val="both"/>
        <w:rPr>
          <w:rFonts w:ascii="Arial" w:hAnsi="Arial" w:cs="Arial"/>
          <w:b/>
          <w:sz w:val="24"/>
          <w:szCs w:val="24"/>
        </w:rPr>
      </w:pPr>
    </w:p>
    <w:p w14:paraId="0EAE45C1" w14:textId="77777777" w:rsidR="008B74E7" w:rsidRPr="00DA40CC" w:rsidRDefault="008B74E7" w:rsidP="008B74E7">
      <w:pPr>
        <w:tabs>
          <w:tab w:val="left" w:pos="284"/>
        </w:tabs>
        <w:suppressAutoHyphens w:val="0"/>
        <w:autoSpaceDE w:val="0"/>
        <w:autoSpaceDN w:val="0"/>
        <w:adjustRightInd w:val="0"/>
        <w:jc w:val="both"/>
        <w:rPr>
          <w:rFonts w:ascii="Arial" w:hAnsi="Arial" w:cs="Arial"/>
          <w:b/>
          <w:sz w:val="24"/>
          <w:szCs w:val="24"/>
        </w:rPr>
      </w:pPr>
    </w:p>
    <w:p w14:paraId="4EB6A44D" w14:textId="77777777" w:rsidR="008B74E7" w:rsidRPr="00DA40CC" w:rsidRDefault="008B74E7" w:rsidP="008E75DA">
      <w:pPr>
        <w:pStyle w:val="Prrafodelista"/>
        <w:numPr>
          <w:ilvl w:val="0"/>
          <w:numId w:val="37"/>
        </w:numPr>
        <w:suppressAutoHyphens w:val="0"/>
        <w:spacing w:after="160" w:line="256" w:lineRule="auto"/>
        <w:jc w:val="both"/>
        <w:rPr>
          <w:rFonts w:ascii="Arial" w:hAnsi="Arial" w:cs="Arial"/>
          <w:b/>
          <w:bCs/>
          <w:sz w:val="24"/>
          <w:szCs w:val="24"/>
        </w:rPr>
      </w:pPr>
      <w:r w:rsidRPr="00DA40CC">
        <w:rPr>
          <w:rFonts w:ascii="Arial" w:hAnsi="Arial" w:cs="Arial"/>
          <w:b/>
          <w:bCs/>
          <w:sz w:val="24"/>
          <w:szCs w:val="24"/>
        </w:rPr>
        <w:t xml:space="preserve">Magnitud programada en la vigencia 2022: </w:t>
      </w:r>
      <w:r w:rsidRPr="00DA40CC">
        <w:rPr>
          <w:rFonts w:ascii="Arial" w:hAnsi="Arial" w:cs="Arial"/>
          <w:sz w:val="24"/>
          <w:szCs w:val="24"/>
        </w:rPr>
        <w:t>100%</w:t>
      </w:r>
    </w:p>
    <w:p w14:paraId="4FC9F7BC" w14:textId="77777777" w:rsidR="008B74E7" w:rsidRPr="00DA40CC" w:rsidRDefault="008B74E7" w:rsidP="008B74E7">
      <w:pPr>
        <w:pStyle w:val="Prrafodelista"/>
        <w:ind w:left="360"/>
        <w:jc w:val="both"/>
        <w:rPr>
          <w:rFonts w:ascii="Arial" w:hAnsi="Arial" w:cs="Arial"/>
          <w:b/>
          <w:bCs/>
          <w:sz w:val="24"/>
          <w:szCs w:val="24"/>
        </w:rPr>
      </w:pPr>
    </w:p>
    <w:p w14:paraId="477D6290" w14:textId="77777777" w:rsidR="00A63947" w:rsidRPr="00DA40CC" w:rsidRDefault="00A63947" w:rsidP="008E75DA">
      <w:pPr>
        <w:pStyle w:val="Prrafodelista"/>
        <w:numPr>
          <w:ilvl w:val="0"/>
          <w:numId w:val="37"/>
        </w:numPr>
        <w:suppressAutoHyphens w:val="0"/>
        <w:spacing w:after="0" w:line="240" w:lineRule="auto"/>
        <w:jc w:val="both"/>
        <w:rPr>
          <w:rFonts w:ascii="Arial" w:hAnsi="Arial" w:cs="Arial"/>
          <w:b/>
          <w:bCs/>
          <w:sz w:val="24"/>
          <w:szCs w:val="24"/>
        </w:rPr>
      </w:pPr>
      <w:r w:rsidRPr="00DA40CC">
        <w:rPr>
          <w:rFonts w:ascii="Arial" w:hAnsi="Arial" w:cs="Arial"/>
          <w:b/>
          <w:bCs/>
          <w:sz w:val="24"/>
          <w:szCs w:val="24"/>
        </w:rPr>
        <w:t xml:space="preserve">Magnitud ejecutada a 31 de diciembre 2022: </w:t>
      </w:r>
      <w:r w:rsidRPr="00DA40CC">
        <w:rPr>
          <w:rFonts w:ascii="Arial" w:hAnsi="Arial" w:cs="Arial"/>
          <w:sz w:val="24"/>
          <w:szCs w:val="24"/>
        </w:rPr>
        <w:t>100%</w:t>
      </w:r>
    </w:p>
    <w:p w14:paraId="303B08C1" w14:textId="77777777" w:rsidR="00A63947" w:rsidRPr="00DA40CC" w:rsidRDefault="00A63947" w:rsidP="00A63947">
      <w:pPr>
        <w:jc w:val="both"/>
        <w:rPr>
          <w:rFonts w:ascii="Arial" w:hAnsi="Arial" w:cs="Arial"/>
          <w:b/>
          <w:bCs/>
          <w:sz w:val="24"/>
          <w:szCs w:val="24"/>
        </w:rPr>
      </w:pPr>
    </w:p>
    <w:p w14:paraId="0C3A5DFD" w14:textId="371C4232" w:rsidR="00A63947" w:rsidRDefault="00A63947" w:rsidP="008E75DA">
      <w:pPr>
        <w:pStyle w:val="Prrafodelista"/>
        <w:numPr>
          <w:ilvl w:val="0"/>
          <w:numId w:val="37"/>
        </w:numPr>
        <w:suppressAutoHyphens w:val="0"/>
        <w:spacing w:after="0" w:line="240" w:lineRule="auto"/>
        <w:jc w:val="both"/>
        <w:rPr>
          <w:rFonts w:ascii="Arial" w:hAnsi="Arial" w:cs="Arial"/>
          <w:sz w:val="24"/>
          <w:szCs w:val="24"/>
        </w:rPr>
      </w:pPr>
      <w:r w:rsidRPr="00DA40CC">
        <w:rPr>
          <w:rFonts w:ascii="Arial" w:hAnsi="Arial" w:cs="Arial"/>
          <w:b/>
          <w:bCs/>
          <w:sz w:val="24"/>
          <w:szCs w:val="24"/>
        </w:rPr>
        <w:t xml:space="preserve">Avance a 31 de diciembre 2022:  </w:t>
      </w:r>
      <w:r w:rsidRPr="00DA40CC">
        <w:rPr>
          <w:rFonts w:ascii="Arial" w:hAnsi="Arial" w:cs="Arial"/>
          <w:sz w:val="24"/>
          <w:szCs w:val="24"/>
        </w:rPr>
        <w:t>De enero a diciembre del 2022 se ha gestionado los siguientes proyectos de alianza público-privada sin desembolso de recursos públicos:</w:t>
      </w:r>
    </w:p>
    <w:p w14:paraId="52244E2E" w14:textId="77777777" w:rsidR="00D15850" w:rsidRPr="00D15850" w:rsidRDefault="00D15850" w:rsidP="00D15850">
      <w:pPr>
        <w:suppressAutoHyphens w:val="0"/>
        <w:jc w:val="both"/>
        <w:rPr>
          <w:rFonts w:ascii="Arial" w:hAnsi="Arial" w:cs="Arial"/>
          <w:sz w:val="24"/>
          <w:szCs w:val="24"/>
        </w:rPr>
      </w:pPr>
    </w:p>
    <w:p w14:paraId="3634627E" w14:textId="77777777" w:rsidR="00A63947" w:rsidRPr="00DA40CC" w:rsidRDefault="00A63947" w:rsidP="008E75DA">
      <w:pPr>
        <w:pStyle w:val="Prrafodelista"/>
        <w:numPr>
          <w:ilvl w:val="0"/>
          <w:numId w:val="50"/>
        </w:numPr>
        <w:suppressAutoHyphens w:val="0"/>
        <w:spacing w:after="160" w:line="240" w:lineRule="auto"/>
        <w:jc w:val="both"/>
        <w:rPr>
          <w:rFonts w:ascii="Arial" w:hAnsi="Arial" w:cs="Arial"/>
          <w:sz w:val="24"/>
          <w:szCs w:val="24"/>
        </w:rPr>
      </w:pPr>
      <w:r w:rsidRPr="00DA40CC">
        <w:rPr>
          <w:rFonts w:ascii="Arial" w:hAnsi="Arial" w:cs="Arial"/>
          <w:sz w:val="24"/>
          <w:szCs w:val="24"/>
        </w:rPr>
        <w:t xml:space="preserve">Complejo Cultural y Deportivo El Campin: El equipo APP culminó con las observaciones y revisiones de carácter técnico, jurídico y financiero del alcance a la factibilidad realizada el día 29 de abril de 2022 en la cual el Originador presentó la reconfiguración del proyecto solicitada por el IDRD. Asimismo, se celebró la contratación del validador mediante el contrato IDRD-CTO-2389-2022 con acta de inicio el día 9 de septiembre de 2022 y se aprobó el plan de trabajo, cronograma y hojas de vida. En este momento, el proyecto se encuentra en proceso de validación, acorde al cronograma contractual. </w:t>
      </w:r>
    </w:p>
    <w:p w14:paraId="12B33C5D" w14:textId="77777777" w:rsidR="00A63947" w:rsidRPr="00DA40CC" w:rsidRDefault="00A63947" w:rsidP="00D15850">
      <w:pPr>
        <w:pStyle w:val="Prrafodelista"/>
        <w:spacing w:line="240" w:lineRule="auto"/>
        <w:jc w:val="both"/>
        <w:rPr>
          <w:rFonts w:ascii="Arial" w:hAnsi="Arial" w:cs="Arial"/>
          <w:sz w:val="24"/>
          <w:szCs w:val="24"/>
        </w:rPr>
      </w:pPr>
    </w:p>
    <w:p w14:paraId="011F854B" w14:textId="77777777" w:rsidR="00A63947" w:rsidRPr="00DA40CC" w:rsidRDefault="00A63947" w:rsidP="008E75DA">
      <w:pPr>
        <w:pStyle w:val="Prrafodelista"/>
        <w:numPr>
          <w:ilvl w:val="0"/>
          <w:numId w:val="50"/>
        </w:numPr>
        <w:suppressAutoHyphens w:val="0"/>
        <w:spacing w:after="160" w:line="240" w:lineRule="auto"/>
        <w:jc w:val="both"/>
        <w:rPr>
          <w:rFonts w:ascii="Arial" w:hAnsi="Arial" w:cs="Arial"/>
          <w:sz w:val="24"/>
          <w:szCs w:val="24"/>
        </w:rPr>
      </w:pPr>
      <w:r w:rsidRPr="00DA40CC">
        <w:rPr>
          <w:rFonts w:ascii="Arial" w:hAnsi="Arial" w:cs="Arial"/>
          <w:sz w:val="24"/>
          <w:szCs w:val="24"/>
        </w:rPr>
        <w:t xml:space="preserve">Concesión Parque Salitre Mágico: Se continuó con el proceso de gestión del modificatorio del contrato para compensar el daño emergente causado por la pandemia del covid19. </w:t>
      </w:r>
    </w:p>
    <w:p w14:paraId="32F909D9" w14:textId="77777777" w:rsidR="00D15850" w:rsidRDefault="00D15850" w:rsidP="00D15850">
      <w:pPr>
        <w:pStyle w:val="Prrafodelista"/>
        <w:spacing w:line="240" w:lineRule="auto"/>
        <w:jc w:val="both"/>
        <w:rPr>
          <w:rFonts w:ascii="Arial" w:hAnsi="Arial" w:cs="Arial"/>
          <w:sz w:val="24"/>
          <w:szCs w:val="24"/>
        </w:rPr>
      </w:pPr>
    </w:p>
    <w:p w14:paraId="314948FE" w14:textId="3BBBE97C" w:rsidR="00A63947" w:rsidRPr="00DA40CC" w:rsidRDefault="00A63947" w:rsidP="00D15850">
      <w:pPr>
        <w:pStyle w:val="Prrafodelista"/>
        <w:spacing w:line="240" w:lineRule="auto"/>
        <w:jc w:val="both"/>
        <w:rPr>
          <w:rFonts w:ascii="Arial" w:hAnsi="Arial" w:cs="Arial"/>
          <w:sz w:val="24"/>
          <w:szCs w:val="24"/>
        </w:rPr>
      </w:pPr>
      <w:r w:rsidRPr="00DA40CC">
        <w:rPr>
          <w:rFonts w:ascii="Arial" w:hAnsi="Arial" w:cs="Arial"/>
          <w:sz w:val="24"/>
          <w:szCs w:val="24"/>
        </w:rPr>
        <w:t xml:space="preserve">Asimismo, se continuó la gestión de negociación de impactos de la pandemia sobre la concesión, lo cual incluye la adecuación de las proyecciones financieras a la nueva modificación contractual ajustando el escenario de compensación por menor retribución. En esta gestión, se conciliaron los inputs de costos, gastos e ingresos para consolidar la cifra de daño emergente a compensar por el impacto </w:t>
      </w:r>
      <w:r w:rsidRPr="00DA40CC">
        <w:rPr>
          <w:rFonts w:ascii="Arial" w:hAnsi="Arial" w:cs="Arial"/>
          <w:sz w:val="24"/>
          <w:szCs w:val="24"/>
        </w:rPr>
        <w:lastRenderedPageBreak/>
        <w:t>de la pandemia durante el año 2020. De manera complementaria, se ha venido avanzando en la estructuración y revisión del modificatorio del proyecto.</w:t>
      </w:r>
    </w:p>
    <w:p w14:paraId="6381FB55" w14:textId="77777777" w:rsidR="00A63947" w:rsidRPr="00DA40CC" w:rsidRDefault="00A63947" w:rsidP="00D15850">
      <w:pPr>
        <w:pStyle w:val="Prrafodelista"/>
        <w:spacing w:line="240" w:lineRule="auto"/>
        <w:jc w:val="both"/>
        <w:rPr>
          <w:rFonts w:ascii="Arial" w:hAnsi="Arial" w:cs="Arial"/>
          <w:sz w:val="24"/>
          <w:szCs w:val="24"/>
        </w:rPr>
      </w:pPr>
    </w:p>
    <w:p w14:paraId="0C93E707" w14:textId="77777777" w:rsidR="00A63947" w:rsidRPr="00DA40CC" w:rsidRDefault="00A63947" w:rsidP="008E75DA">
      <w:pPr>
        <w:pStyle w:val="Prrafodelista"/>
        <w:numPr>
          <w:ilvl w:val="0"/>
          <w:numId w:val="50"/>
        </w:numPr>
        <w:suppressAutoHyphens w:val="0"/>
        <w:spacing w:after="160" w:line="240" w:lineRule="auto"/>
        <w:jc w:val="both"/>
        <w:rPr>
          <w:rFonts w:ascii="Arial" w:hAnsi="Arial" w:cs="Arial"/>
          <w:sz w:val="24"/>
          <w:szCs w:val="24"/>
        </w:rPr>
      </w:pPr>
      <w:r w:rsidRPr="00DA40CC">
        <w:rPr>
          <w:rFonts w:ascii="Arial" w:hAnsi="Arial" w:cs="Arial"/>
          <w:sz w:val="24"/>
          <w:szCs w:val="24"/>
        </w:rPr>
        <w:t xml:space="preserve">Concesión Movistar Arena: En apoyo a quienes realizan el seguimiento a la Concesión Movistar Arena, el equipo de APP ha acompañado con la generación de conceptos jurídicos y financieros relacionados con la estructuración y ejecución de la APP. Dentro de los principales aspectos, se conceptuó sobre cómo sí o no la amortización de intangibles en la contabilidad de la Concesión, debe representar un descuento a la retribución del concesionario, el uso de las bahías de estacionamiento por parte del Concesionario y la inclusión de los parqueaderos adosados dentro de la Concesión.  </w:t>
      </w:r>
    </w:p>
    <w:p w14:paraId="2112ABFF" w14:textId="77777777" w:rsidR="00A63947" w:rsidRPr="00DA40CC" w:rsidRDefault="00A63947" w:rsidP="00D15850">
      <w:pPr>
        <w:pStyle w:val="Prrafodelista"/>
        <w:spacing w:line="240" w:lineRule="auto"/>
        <w:jc w:val="both"/>
        <w:rPr>
          <w:rFonts w:ascii="Arial" w:hAnsi="Arial" w:cs="Arial"/>
          <w:sz w:val="24"/>
          <w:szCs w:val="24"/>
        </w:rPr>
      </w:pPr>
    </w:p>
    <w:p w14:paraId="645D0ECE" w14:textId="77777777" w:rsidR="00A63947" w:rsidRPr="00DA40CC" w:rsidRDefault="00A63947" w:rsidP="008E75DA">
      <w:pPr>
        <w:pStyle w:val="Prrafodelista"/>
        <w:numPr>
          <w:ilvl w:val="0"/>
          <w:numId w:val="50"/>
        </w:numPr>
        <w:suppressAutoHyphens w:val="0"/>
        <w:spacing w:after="160" w:line="240" w:lineRule="auto"/>
        <w:jc w:val="both"/>
        <w:rPr>
          <w:rFonts w:ascii="Arial" w:hAnsi="Arial" w:cs="Arial"/>
          <w:sz w:val="24"/>
          <w:szCs w:val="24"/>
        </w:rPr>
      </w:pPr>
      <w:proofErr w:type="spellStart"/>
      <w:r w:rsidRPr="00DA40CC">
        <w:rPr>
          <w:rFonts w:ascii="Arial" w:hAnsi="Arial" w:cs="Arial"/>
          <w:sz w:val="24"/>
          <w:szCs w:val="24"/>
        </w:rPr>
        <w:t>TopGolf</w:t>
      </w:r>
      <w:proofErr w:type="spellEnd"/>
      <w:r w:rsidRPr="00DA40CC">
        <w:rPr>
          <w:rFonts w:ascii="Arial" w:hAnsi="Arial" w:cs="Arial"/>
          <w:sz w:val="24"/>
          <w:szCs w:val="24"/>
        </w:rPr>
        <w:t xml:space="preserve"> </w:t>
      </w:r>
      <w:proofErr w:type="spellStart"/>
      <w:r w:rsidRPr="00DA40CC">
        <w:rPr>
          <w:rFonts w:ascii="Arial" w:hAnsi="Arial" w:cs="Arial"/>
          <w:sz w:val="24"/>
          <w:szCs w:val="24"/>
        </w:rPr>
        <w:t>Village</w:t>
      </w:r>
      <w:proofErr w:type="spellEnd"/>
      <w:r w:rsidRPr="00DA40CC">
        <w:rPr>
          <w:rFonts w:ascii="Arial" w:hAnsi="Arial" w:cs="Arial"/>
          <w:sz w:val="24"/>
          <w:szCs w:val="24"/>
        </w:rPr>
        <w:t>: Se realizó la gestión de la prefactibilidad radicada por el originador el cual no cumplía con los requisitos mínimos frente a la suficiencia y solidez de los aspectos técnicos, jurídicos y financieros. Luego de pasar por el Comité de APP se firmó el acto administrativo de rechazo por parte de la directora y se notificó al Originador sobre el rechazo de la propuesta.</w:t>
      </w:r>
    </w:p>
    <w:p w14:paraId="740A1CFA" w14:textId="77777777" w:rsidR="008B74E7" w:rsidRPr="00DA40CC" w:rsidRDefault="008B74E7" w:rsidP="008B74E7">
      <w:pPr>
        <w:tabs>
          <w:tab w:val="left" w:pos="284"/>
        </w:tabs>
        <w:suppressAutoHyphens w:val="0"/>
        <w:autoSpaceDE w:val="0"/>
        <w:autoSpaceDN w:val="0"/>
        <w:adjustRightInd w:val="0"/>
        <w:jc w:val="both"/>
        <w:rPr>
          <w:rFonts w:ascii="Arial" w:hAnsi="Arial" w:cs="Arial"/>
          <w:b/>
          <w:sz w:val="24"/>
          <w:szCs w:val="24"/>
        </w:rPr>
      </w:pPr>
    </w:p>
    <w:p w14:paraId="4306923D" w14:textId="77777777" w:rsidR="008B74E7" w:rsidRPr="00DA40CC" w:rsidRDefault="008B74E7" w:rsidP="008B74E7">
      <w:pPr>
        <w:autoSpaceDE w:val="0"/>
        <w:autoSpaceDN w:val="0"/>
        <w:adjustRightInd w:val="0"/>
        <w:jc w:val="both"/>
        <w:rPr>
          <w:rFonts w:ascii="Arial" w:hAnsi="Arial" w:cs="Arial"/>
          <w:sz w:val="24"/>
          <w:szCs w:val="24"/>
        </w:rPr>
      </w:pPr>
    </w:p>
    <w:p w14:paraId="728841AA" w14:textId="21AB9C78" w:rsidR="00A63947" w:rsidRPr="00D15850" w:rsidRDefault="00A63947" w:rsidP="00DA40CC">
      <w:pPr>
        <w:pStyle w:val="Prrafodelista"/>
        <w:numPr>
          <w:ilvl w:val="0"/>
          <w:numId w:val="16"/>
        </w:numPr>
        <w:jc w:val="both"/>
        <w:rPr>
          <w:rFonts w:ascii="Arial" w:hAnsi="Arial" w:cs="Arial"/>
          <w:b/>
          <w:bCs/>
          <w:sz w:val="24"/>
          <w:szCs w:val="24"/>
        </w:rPr>
      </w:pPr>
      <w:r w:rsidRPr="00D15850">
        <w:rPr>
          <w:rFonts w:ascii="Arial" w:hAnsi="Arial" w:cs="Arial"/>
          <w:b/>
          <w:bCs/>
          <w:sz w:val="24"/>
          <w:szCs w:val="24"/>
        </w:rPr>
        <w:t xml:space="preserve">META PDD: 232. Construcción de </w:t>
      </w:r>
      <w:r w:rsidRPr="00D15850">
        <w:rPr>
          <w:rFonts w:ascii="Arial" w:hAnsi="Arial" w:cs="Arial"/>
          <w:b/>
          <w:bCs/>
          <w:color w:val="auto"/>
          <w:sz w:val="24"/>
          <w:szCs w:val="24"/>
        </w:rPr>
        <w:t xml:space="preserve">2,41 </w:t>
      </w:r>
      <w:r w:rsidRPr="00D15850">
        <w:rPr>
          <w:rFonts w:ascii="Arial" w:hAnsi="Arial" w:cs="Arial"/>
          <w:b/>
          <w:bCs/>
          <w:sz w:val="24"/>
          <w:szCs w:val="24"/>
        </w:rPr>
        <w:t>escenarios y/o parques deportivos</w:t>
      </w:r>
    </w:p>
    <w:p w14:paraId="704C154F" w14:textId="77777777" w:rsidR="00A63947" w:rsidRPr="00DA40CC" w:rsidRDefault="00A63947" w:rsidP="00A63947">
      <w:pPr>
        <w:autoSpaceDE w:val="0"/>
        <w:autoSpaceDN w:val="0"/>
        <w:adjustRightInd w:val="0"/>
        <w:jc w:val="both"/>
        <w:rPr>
          <w:rFonts w:ascii="Arial" w:hAnsi="Arial" w:cs="Arial"/>
          <w:sz w:val="24"/>
          <w:szCs w:val="24"/>
        </w:rPr>
      </w:pPr>
      <w:r w:rsidRPr="00DA40CC">
        <w:rPr>
          <w:rFonts w:ascii="Arial" w:hAnsi="Arial" w:cs="Arial"/>
          <w:sz w:val="24"/>
          <w:szCs w:val="24"/>
        </w:rPr>
        <w:t>La ejecución de la meta está al 100%, entregándose a 31 de diciembre de 2022 los siguientes parques: metropolitano Timiza cód. 08-219, vecinal Bilbao cód. 11-074, CEFE cometas cód. 11-204 los cuales son financiados con recursos del IDRD y la construcción de los parques zonal Olaya Herrera cód. 18-207 y vecinal Santa Ana cód. 01-133 los cuales son financiados con recursos de regalías. Para la vigencia 2021 se reportó un avance del 2.97 y para la vigencia 2022 se reporta un avance del 2.03. A continuación, se presenta la relación de las principales intervenciones realizadas en cada uno de ellos:</w:t>
      </w:r>
    </w:p>
    <w:p w14:paraId="31DA6FF6" w14:textId="77777777" w:rsidR="00A63947" w:rsidRPr="00DA40CC" w:rsidRDefault="00A63947" w:rsidP="00A63947">
      <w:pPr>
        <w:jc w:val="both"/>
        <w:rPr>
          <w:rFonts w:ascii="Arial" w:hAnsi="Arial" w:cs="Arial"/>
          <w:b/>
          <w:sz w:val="24"/>
          <w:szCs w:val="24"/>
        </w:rPr>
      </w:pPr>
    </w:p>
    <w:p w14:paraId="2405F860" w14:textId="2B99A327" w:rsidR="00A63947" w:rsidRDefault="00A63947" w:rsidP="00A63947">
      <w:pPr>
        <w:spacing w:line="256" w:lineRule="auto"/>
        <w:jc w:val="both"/>
        <w:rPr>
          <w:rFonts w:ascii="Arial" w:hAnsi="Arial" w:cs="Arial"/>
          <w:sz w:val="24"/>
          <w:szCs w:val="24"/>
        </w:rPr>
      </w:pPr>
      <w:r w:rsidRPr="00DA40CC">
        <w:rPr>
          <w:rFonts w:ascii="Arial" w:hAnsi="Arial" w:cs="Arial"/>
          <w:b/>
          <w:bCs/>
          <w:color w:val="2E74B5" w:themeColor="accent1" w:themeShade="BF"/>
          <w:sz w:val="24"/>
          <w:szCs w:val="24"/>
        </w:rPr>
        <w:t xml:space="preserve">Parque metropolitano Timiza cód. 08-219: </w:t>
      </w:r>
      <w:r w:rsidRPr="00DA40CC">
        <w:rPr>
          <w:rFonts w:ascii="Arial" w:hAnsi="Arial" w:cs="Arial"/>
          <w:sz w:val="24"/>
          <w:szCs w:val="24"/>
        </w:rPr>
        <w:t>Entregado en la vigencia 2021 con la realización de las siguientes intervenciones: construcción del sendero de trote, ciclo ruta, patinódromo, zona de juegos infantiles, sendero perimetral, pista de BMX, plazoleta, módulos y cerramiento.</w:t>
      </w:r>
    </w:p>
    <w:p w14:paraId="4014E629" w14:textId="7CCE93D0" w:rsidR="00D15850" w:rsidRDefault="00D15850" w:rsidP="00A63947">
      <w:pPr>
        <w:spacing w:line="256" w:lineRule="auto"/>
        <w:jc w:val="both"/>
        <w:rPr>
          <w:rFonts w:ascii="Arial" w:hAnsi="Arial" w:cs="Arial"/>
          <w:sz w:val="24"/>
          <w:szCs w:val="24"/>
        </w:rPr>
      </w:pPr>
    </w:p>
    <w:p w14:paraId="141643B5" w14:textId="77777777" w:rsidR="00A63947" w:rsidRPr="00DA40CC" w:rsidRDefault="00A63947" w:rsidP="00A63947">
      <w:pPr>
        <w:jc w:val="both"/>
        <w:rPr>
          <w:rFonts w:ascii="Arial" w:hAnsi="Arial" w:cs="Arial"/>
          <w:b/>
          <w:bCs/>
          <w:color w:val="2E74B5" w:themeColor="accent1" w:themeShade="BF"/>
          <w:sz w:val="24"/>
          <w:szCs w:val="24"/>
        </w:rPr>
      </w:pPr>
      <w:r w:rsidRPr="00DA40CC">
        <w:rPr>
          <w:rFonts w:ascii="Arial" w:hAnsi="Arial" w:cs="Arial"/>
          <w:b/>
          <w:bCs/>
          <w:color w:val="2E74B5" w:themeColor="accent1" w:themeShade="BF"/>
          <w:sz w:val="24"/>
          <w:szCs w:val="24"/>
        </w:rPr>
        <w:t xml:space="preserve">Parque vecinal Bilbao Cód. 11-074: </w:t>
      </w:r>
    </w:p>
    <w:p w14:paraId="35303F83" w14:textId="77777777" w:rsidR="00A63947" w:rsidRPr="00DA40CC" w:rsidRDefault="00A63947" w:rsidP="00A63947">
      <w:pPr>
        <w:jc w:val="both"/>
        <w:rPr>
          <w:rFonts w:ascii="Arial" w:hAnsi="Arial" w:cs="Arial"/>
          <w:b/>
          <w:bCs/>
          <w:color w:val="2E74B5" w:themeColor="accent1" w:themeShade="BF"/>
          <w:sz w:val="24"/>
          <w:szCs w:val="24"/>
        </w:rPr>
      </w:pPr>
    </w:p>
    <w:p w14:paraId="17014661" w14:textId="77777777" w:rsidR="00A63947" w:rsidRPr="00DA40CC" w:rsidRDefault="00A63947" w:rsidP="008E75DA">
      <w:pPr>
        <w:pStyle w:val="Prrafodelista"/>
        <w:numPr>
          <w:ilvl w:val="0"/>
          <w:numId w:val="40"/>
        </w:numPr>
        <w:suppressAutoHyphens w:val="0"/>
        <w:spacing w:after="0" w:line="240" w:lineRule="auto"/>
        <w:jc w:val="both"/>
        <w:rPr>
          <w:rFonts w:ascii="Arial" w:hAnsi="Arial" w:cs="Arial"/>
          <w:b/>
          <w:bCs/>
          <w:sz w:val="24"/>
          <w:szCs w:val="24"/>
        </w:rPr>
      </w:pPr>
      <w:r w:rsidRPr="00DA40CC">
        <w:rPr>
          <w:rFonts w:ascii="Arial" w:hAnsi="Arial" w:cs="Arial"/>
          <w:b/>
          <w:bCs/>
          <w:sz w:val="24"/>
          <w:szCs w:val="24"/>
        </w:rPr>
        <w:t xml:space="preserve">Magnitud programada vigencias 2021-2022: </w:t>
      </w:r>
      <w:r w:rsidRPr="00DA40CC">
        <w:rPr>
          <w:rFonts w:ascii="Arial" w:hAnsi="Arial" w:cs="Arial"/>
          <w:sz w:val="24"/>
          <w:szCs w:val="24"/>
        </w:rPr>
        <w:t>1</w:t>
      </w:r>
    </w:p>
    <w:p w14:paraId="26F5BD26" w14:textId="77777777" w:rsidR="00A63947" w:rsidRPr="00DA40CC" w:rsidRDefault="00A63947" w:rsidP="00A63947">
      <w:pPr>
        <w:pStyle w:val="Prrafodelista"/>
        <w:spacing w:after="0" w:line="240" w:lineRule="auto"/>
        <w:ind w:left="360"/>
        <w:jc w:val="both"/>
        <w:rPr>
          <w:rFonts w:ascii="Arial" w:hAnsi="Arial" w:cs="Arial"/>
          <w:b/>
          <w:bCs/>
          <w:sz w:val="24"/>
          <w:szCs w:val="24"/>
        </w:rPr>
      </w:pPr>
    </w:p>
    <w:p w14:paraId="3C662057" w14:textId="75B46AFB" w:rsidR="00A63947" w:rsidRPr="00DA40CC" w:rsidRDefault="00A63947" w:rsidP="008E75DA">
      <w:pPr>
        <w:pStyle w:val="Prrafodelista"/>
        <w:numPr>
          <w:ilvl w:val="0"/>
          <w:numId w:val="40"/>
        </w:numPr>
        <w:suppressAutoHyphens w:val="0"/>
        <w:spacing w:after="0" w:line="240" w:lineRule="auto"/>
        <w:jc w:val="both"/>
        <w:rPr>
          <w:rFonts w:ascii="Arial" w:hAnsi="Arial" w:cs="Arial"/>
          <w:b/>
          <w:bCs/>
          <w:sz w:val="24"/>
          <w:szCs w:val="24"/>
        </w:rPr>
      </w:pPr>
      <w:r w:rsidRPr="00DA40CC">
        <w:rPr>
          <w:rFonts w:ascii="Arial" w:hAnsi="Arial" w:cs="Arial"/>
          <w:b/>
          <w:bCs/>
          <w:sz w:val="24"/>
          <w:szCs w:val="24"/>
        </w:rPr>
        <w:t xml:space="preserve">Magnitud ejecutada vigencia 2021: </w:t>
      </w:r>
      <w:r w:rsidRPr="00D15850">
        <w:rPr>
          <w:rFonts w:ascii="Arial" w:hAnsi="Arial" w:cs="Arial"/>
          <w:sz w:val="24"/>
          <w:szCs w:val="24"/>
        </w:rPr>
        <w:t>0</w:t>
      </w:r>
      <w:r w:rsidR="00D76F41">
        <w:rPr>
          <w:rFonts w:ascii="Arial" w:hAnsi="Arial" w:cs="Arial"/>
          <w:sz w:val="24"/>
          <w:szCs w:val="24"/>
        </w:rPr>
        <w:t>.</w:t>
      </w:r>
      <w:r w:rsidRPr="00D15850">
        <w:rPr>
          <w:rFonts w:ascii="Arial" w:hAnsi="Arial" w:cs="Arial"/>
          <w:sz w:val="24"/>
          <w:szCs w:val="24"/>
        </w:rPr>
        <w:t>39</w:t>
      </w:r>
    </w:p>
    <w:p w14:paraId="34F372A9" w14:textId="77777777" w:rsidR="00A63947" w:rsidRPr="00DA40CC" w:rsidRDefault="00A63947" w:rsidP="00A63947">
      <w:pPr>
        <w:jc w:val="both"/>
        <w:rPr>
          <w:rFonts w:ascii="Arial" w:hAnsi="Arial" w:cs="Arial"/>
          <w:b/>
          <w:bCs/>
          <w:sz w:val="24"/>
          <w:szCs w:val="24"/>
        </w:rPr>
      </w:pPr>
    </w:p>
    <w:p w14:paraId="7A829B0D" w14:textId="77777777" w:rsidR="00A63947" w:rsidRPr="00DA40CC" w:rsidRDefault="00A63947" w:rsidP="008E75DA">
      <w:pPr>
        <w:pStyle w:val="Prrafodelista"/>
        <w:numPr>
          <w:ilvl w:val="0"/>
          <w:numId w:val="37"/>
        </w:numPr>
        <w:suppressAutoHyphens w:val="0"/>
        <w:spacing w:after="160" w:line="259" w:lineRule="auto"/>
        <w:jc w:val="both"/>
        <w:rPr>
          <w:rFonts w:ascii="Arial" w:hAnsi="Arial" w:cs="Arial"/>
          <w:b/>
          <w:bCs/>
          <w:sz w:val="24"/>
          <w:szCs w:val="24"/>
        </w:rPr>
      </w:pPr>
      <w:r w:rsidRPr="00DA40CC">
        <w:rPr>
          <w:rFonts w:ascii="Arial" w:hAnsi="Arial" w:cs="Arial"/>
          <w:b/>
          <w:bCs/>
          <w:sz w:val="24"/>
          <w:szCs w:val="24"/>
        </w:rPr>
        <w:t xml:space="preserve">Magnitud ejecutada a 31 de diciembre 2022: </w:t>
      </w:r>
      <w:r w:rsidRPr="00D15850">
        <w:rPr>
          <w:rFonts w:ascii="Arial" w:hAnsi="Arial" w:cs="Arial"/>
          <w:sz w:val="24"/>
          <w:szCs w:val="24"/>
        </w:rPr>
        <w:t>0.61</w:t>
      </w:r>
    </w:p>
    <w:p w14:paraId="7F8343DF" w14:textId="77777777" w:rsidR="00A63947" w:rsidRPr="00DA40CC" w:rsidRDefault="00A63947" w:rsidP="00A63947">
      <w:pPr>
        <w:pStyle w:val="Prrafodelista"/>
        <w:ind w:left="360"/>
        <w:jc w:val="both"/>
        <w:rPr>
          <w:rFonts w:ascii="Arial" w:hAnsi="Arial" w:cs="Arial"/>
          <w:b/>
          <w:bCs/>
          <w:sz w:val="24"/>
          <w:szCs w:val="24"/>
        </w:rPr>
      </w:pPr>
    </w:p>
    <w:p w14:paraId="69CFAF7B" w14:textId="77777777" w:rsidR="00A63947" w:rsidRPr="00DA40CC" w:rsidRDefault="00A63947" w:rsidP="008E75DA">
      <w:pPr>
        <w:pStyle w:val="Prrafodelista"/>
        <w:numPr>
          <w:ilvl w:val="0"/>
          <w:numId w:val="37"/>
        </w:numPr>
        <w:suppressAutoHyphens w:val="0"/>
        <w:spacing w:after="160" w:line="259" w:lineRule="auto"/>
        <w:jc w:val="both"/>
        <w:rPr>
          <w:rFonts w:ascii="Arial" w:hAnsi="Arial" w:cs="Arial"/>
          <w:sz w:val="24"/>
          <w:szCs w:val="24"/>
        </w:rPr>
      </w:pPr>
      <w:r w:rsidRPr="00DA40CC">
        <w:rPr>
          <w:rFonts w:ascii="Arial" w:hAnsi="Arial" w:cs="Arial"/>
          <w:b/>
          <w:bCs/>
          <w:sz w:val="24"/>
          <w:szCs w:val="24"/>
        </w:rPr>
        <w:lastRenderedPageBreak/>
        <w:t xml:space="preserve">Avance a 31 de diciembre 2022:  </w:t>
      </w:r>
      <w:r w:rsidRPr="00DA40CC">
        <w:rPr>
          <w:rFonts w:ascii="Arial" w:hAnsi="Arial" w:cs="Arial"/>
          <w:sz w:val="24"/>
          <w:szCs w:val="24"/>
        </w:rPr>
        <w:t xml:space="preserve">Ejecución del 100% de la obra con las siguientes actividades: zona de juegos polígono tres: continua suministro e instalación de bordillo prefabricado en concreto, fundida de placa de concreto, instalación de adoquín en arcilla, instalación baranda e instalación de juegos infantiles, suministro e instalación de granulo de caucho, empradización de zonas verdes, excavación mecánica para </w:t>
      </w:r>
      <w:proofErr w:type="spellStart"/>
      <w:r w:rsidRPr="00DA40CC">
        <w:rPr>
          <w:rFonts w:ascii="Arial" w:hAnsi="Arial" w:cs="Arial"/>
          <w:sz w:val="24"/>
          <w:szCs w:val="24"/>
        </w:rPr>
        <w:t>suds</w:t>
      </w:r>
      <w:proofErr w:type="spellEnd"/>
      <w:r w:rsidRPr="00DA40CC">
        <w:rPr>
          <w:rFonts w:ascii="Arial" w:hAnsi="Arial" w:cs="Arial"/>
          <w:sz w:val="24"/>
          <w:szCs w:val="24"/>
        </w:rPr>
        <w:t xml:space="preserve">. Cancha de futbol: suministro de filtros en gravilla, instalación de postes metálicos para cerramiento. Zona de juegos polígono dos: continua instalación de bordillo prefabricado, instalación de adoquín de arcilla, instalación de juegos infantiles, suministro de granulo de caucho, empradización de zonas verdes, excavación mecánica para </w:t>
      </w:r>
      <w:proofErr w:type="spellStart"/>
      <w:r w:rsidRPr="00DA40CC">
        <w:rPr>
          <w:rFonts w:ascii="Arial" w:hAnsi="Arial" w:cs="Arial"/>
          <w:sz w:val="24"/>
          <w:szCs w:val="24"/>
        </w:rPr>
        <w:t>suds</w:t>
      </w:r>
      <w:proofErr w:type="spellEnd"/>
      <w:r w:rsidRPr="00DA40CC">
        <w:rPr>
          <w:rFonts w:ascii="Arial" w:hAnsi="Arial" w:cs="Arial"/>
          <w:sz w:val="24"/>
          <w:szCs w:val="24"/>
        </w:rPr>
        <w:t>. Zona de juegos polígono uno: suministro e instalación de bordillo, instalación de adoquín de arcilla, instalación de juegos infantiles, suministro de granulo de caucho</w:t>
      </w:r>
    </w:p>
    <w:p w14:paraId="5F8BEA0F" w14:textId="77777777" w:rsidR="00A63947" w:rsidRPr="00DA40CC" w:rsidRDefault="00A63947" w:rsidP="00A63947">
      <w:pPr>
        <w:pStyle w:val="Prrafodelista"/>
        <w:ind w:left="360"/>
        <w:jc w:val="both"/>
        <w:rPr>
          <w:rFonts w:ascii="Arial" w:hAnsi="Arial" w:cs="Arial"/>
          <w:b/>
          <w:bCs/>
          <w:sz w:val="24"/>
          <w:szCs w:val="24"/>
        </w:rPr>
      </w:pPr>
    </w:p>
    <w:p w14:paraId="159F1C44" w14:textId="425B043B" w:rsidR="00A63947" w:rsidRDefault="00A63947" w:rsidP="00A63947">
      <w:pPr>
        <w:jc w:val="both"/>
        <w:rPr>
          <w:rFonts w:ascii="Arial" w:hAnsi="Arial" w:cs="Arial"/>
          <w:b/>
          <w:bCs/>
          <w:color w:val="2E74B5" w:themeColor="accent1" w:themeShade="BF"/>
          <w:sz w:val="24"/>
          <w:szCs w:val="24"/>
        </w:rPr>
      </w:pPr>
      <w:r w:rsidRPr="00DA40CC">
        <w:rPr>
          <w:rFonts w:ascii="Arial" w:hAnsi="Arial" w:cs="Arial"/>
          <w:b/>
          <w:bCs/>
          <w:color w:val="2E74B5" w:themeColor="accent1" w:themeShade="BF"/>
          <w:sz w:val="24"/>
          <w:szCs w:val="24"/>
        </w:rPr>
        <w:t xml:space="preserve">CEFE Cometas Cód. 11-204: </w:t>
      </w:r>
    </w:p>
    <w:p w14:paraId="38BE366F" w14:textId="77777777" w:rsidR="00D15850" w:rsidRPr="00DA40CC" w:rsidRDefault="00D15850" w:rsidP="00A63947">
      <w:pPr>
        <w:jc w:val="both"/>
        <w:rPr>
          <w:rFonts w:ascii="Arial" w:hAnsi="Arial" w:cs="Arial"/>
          <w:b/>
          <w:bCs/>
          <w:color w:val="2E74B5" w:themeColor="accent1" w:themeShade="BF"/>
          <w:sz w:val="24"/>
          <w:szCs w:val="24"/>
        </w:rPr>
      </w:pPr>
    </w:p>
    <w:p w14:paraId="140C15E0" w14:textId="77777777" w:rsidR="00A63947" w:rsidRPr="00DA40CC" w:rsidRDefault="00A63947" w:rsidP="008E75DA">
      <w:pPr>
        <w:pStyle w:val="Prrafodelista"/>
        <w:numPr>
          <w:ilvl w:val="0"/>
          <w:numId w:val="41"/>
        </w:numPr>
        <w:suppressAutoHyphens w:val="0"/>
        <w:spacing w:after="0" w:line="240" w:lineRule="auto"/>
        <w:jc w:val="both"/>
        <w:rPr>
          <w:rFonts w:ascii="Arial" w:hAnsi="Arial" w:cs="Arial"/>
          <w:b/>
          <w:bCs/>
          <w:sz w:val="24"/>
          <w:szCs w:val="24"/>
        </w:rPr>
      </w:pPr>
      <w:r w:rsidRPr="00DA40CC">
        <w:rPr>
          <w:rFonts w:ascii="Arial" w:hAnsi="Arial" w:cs="Arial"/>
          <w:b/>
          <w:bCs/>
          <w:sz w:val="24"/>
          <w:szCs w:val="24"/>
        </w:rPr>
        <w:t xml:space="preserve">Magnitud programada en las vigencias 2021-2022: </w:t>
      </w:r>
      <w:r w:rsidRPr="00DA40CC">
        <w:rPr>
          <w:rFonts w:ascii="Arial" w:hAnsi="Arial" w:cs="Arial"/>
          <w:sz w:val="24"/>
          <w:szCs w:val="24"/>
        </w:rPr>
        <w:t>1</w:t>
      </w:r>
    </w:p>
    <w:p w14:paraId="2EAFFC8E" w14:textId="77777777" w:rsidR="00A63947" w:rsidRPr="00DA40CC" w:rsidRDefault="00A63947" w:rsidP="00A63947">
      <w:pPr>
        <w:pStyle w:val="Prrafodelista"/>
        <w:spacing w:after="0" w:line="240" w:lineRule="auto"/>
        <w:ind w:left="360"/>
        <w:jc w:val="both"/>
        <w:rPr>
          <w:rFonts w:ascii="Arial" w:hAnsi="Arial" w:cs="Arial"/>
          <w:b/>
          <w:bCs/>
          <w:sz w:val="24"/>
          <w:szCs w:val="24"/>
        </w:rPr>
      </w:pPr>
    </w:p>
    <w:p w14:paraId="3078A6AF" w14:textId="2F8E2F21" w:rsidR="00A63947" w:rsidRPr="00DA40CC" w:rsidRDefault="00A63947" w:rsidP="008E75DA">
      <w:pPr>
        <w:pStyle w:val="Prrafodelista"/>
        <w:numPr>
          <w:ilvl w:val="0"/>
          <w:numId w:val="41"/>
        </w:numPr>
        <w:suppressAutoHyphens w:val="0"/>
        <w:spacing w:after="0" w:line="240" w:lineRule="auto"/>
        <w:jc w:val="both"/>
        <w:rPr>
          <w:rFonts w:ascii="Arial" w:hAnsi="Arial" w:cs="Arial"/>
          <w:b/>
          <w:bCs/>
          <w:sz w:val="24"/>
          <w:szCs w:val="24"/>
        </w:rPr>
      </w:pPr>
      <w:r w:rsidRPr="00DA40CC">
        <w:rPr>
          <w:rFonts w:ascii="Arial" w:hAnsi="Arial" w:cs="Arial"/>
          <w:b/>
          <w:bCs/>
          <w:sz w:val="24"/>
          <w:szCs w:val="24"/>
        </w:rPr>
        <w:t xml:space="preserve">Magnitud ejecutada vigencia 2021: </w:t>
      </w:r>
      <w:r w:rsidRPr="00D15850">
        <w:rPr>
          <w:rFonts w:ascii="Arial" w:hAnsi="Arial" w:cs="Arial"/>
          <w:sz w:val="24"/>
          <w:szCs w:val="24"/>
        </w:rPr>
        <w:t>0</w:t>
      </w:r>
      <w:r w:rsidR="00D76F41">
        <w:rPr>
          <w:rFonts w:ascii="Arial" w:hAnsi="Arial" w:cs="Arial"/>
          <w:sz w:val="24"/>
          <w:szCs w:val="24"/>
        </w:rPr>
        <w:t>.</w:t>
      </w:r>
      <w:r w:rsidRPr="00D15850">
        <w:rPr>
          <w:rFonts w:ascii="Arial" w:hAnsi="Arial" w:cs="Arial"/>
          <w:sz w:val="24"/>
          <w:szCs w:val="24"/>
        </w:rPr>
        <w:t>8</w:t>
      </w:r>
    </w:p>
    <w:p w14:paraId="1F9F4BE9" w14:textId="77777777" w:rsidR="00A63947" w:rsidRPr="00DA40CC" w:rsidRDefault="00A63947" w:rsidP="00A63947">
      <w:pPr>
        <w:jc w:val="both"/>
        <w:rPr>
          <w:rFonts w:ascii="Arial" w:hAnsi="Arial" w:cs="Arial"/>
          <w:b/>
          <w:bCs/>
          <w:sz w:val="24"/>
          <w:szCs w:val="24"/>
        </w:rPr>
      </w:pPr>
    </w:p>
    <w:p w14:paraId="3D2FF64C" w14:textId="77777777" w:rsidR="00A63947" w:rsidRPr="00DA40CC" w:rsidRDefault="00A63947" w:rsidP="008E75DA">
      <w:pPr>
        <w:pStyle w:val="Prrafodelista"/>
        <w:numPr>
          <w:ilvl w:val="0"/>
          <w:numId w:val="37"/>
        </w:numPr>
        <w:suppressAutoHyphens w:val="0"/>
        <w:spacing w:after="160" w:line="259" w:lineRule="auto"/>
        <w:jc w:val="both"/>
        <w:rPr>
          <w:rFonts w:ascii="Arial" w:hAnsi="Arial" w:cs="Arial"/>
          <w:b/>
          <w:bCs/>
          <w:sz w:val="24"/>
          <w:szCs w:val="24"/>
        </w:rPr>
      </w:pPr>
      <w:r w:rsidRPr="00DA40CC">
        <w:rPr>
          <w:rFonts w:ascii="Arial" w:hAnsi="Arial" w:cs="Arial"/>
          <w:b/>
          <w:bCs/>
          <w:sz w:val="24"/>
          <w:szCs w:val="24"/>
        </w:rPr>
        <w:t xml:space="preserve">Magnitud ejecutada a 31 de diciembre 2022: </w:t>
      </w:r>
      <w:r w:rsidRPr="00D15850">
        <w:rPr>
          <w:rFonts w:ascii="Arial" w:hAnsi="Arial" w:cs="Arial"/>
          <w:sz w:val="24"/>
          <w:szCs w:val="24"/>
        </w:rPr>
        <w:t>0.2</w:t>
      </w:r>
    </w:p>
    <w:p w14:paraId="7408947A" w14:textId="77777777" w:rsidR="00A63947" w:rsidRPr="00DA40CC" w:rsidRDefault="00A63947" w:rsidP="00A63947">
      <w:pPr>
        <w:jc w:val="both"/>
        <w:rPr>
          <w:rFonts w:ascii="Arial" w:hAnsi="Arial" w:cs="Arial"/>
          <w:b/>
          <w:bCs/>
          <w:sz w:val="24"/>
          <w:szCs w:val="24"/>
        </w:rPr>
      </w:pPr>
    </w:p>
    <w:p w14:paraId="3640DBA1" w14:textId="5AB8E9FB" w:rsidR="00D15850" w:rsidRPr="00D15850" w:rsidRDefault="00A63947" w:rsidP="008E75DA">
      <w:pPr>
        <w:pStyle w:val="Prrafodelista"/>
        <w:numPr>
          <w:ilvl w:val="0"/>
          <w:numId w:val="37"/>
        </w:numPr>
        <w:suppressAutoHyphens w:val="0"/>
        <w:spacing w:after="160" w:line="259" w:lineRule="auto"/>
        <w:jc w:val="both"/>
        <w:rPr>
          <w:rFonts w:ascii="Arial" w:eastAsia="SimSun" w:hAnsi="Arial" w:cs="Arial"/>
          <w:sz w:val="24"/>
          <w:szCs w:val="24"/>
          <w:lang w:eastAsia="es-CO" w:bidi="hi-IN"/>
        </w:rPr>
      </w:pPr>
      <w:r w:rsidRPr="00DA40CC">
        <w:rPr>
          <w:rFonts w:ascii="Arial" w:hAnsi="Arial" w:cs="Arial"/>
          <w:b/>
          <w:bCs/>
          <w:sz w:val="24"/>
          <w:szCs w:val="24"/>
        </w:rPr>
        <w:t>Avance a 31 de diciembre 2022</w:t>
      </w:r>
      <w:r w:rsidRPr="00DA40CC">
        <w:rPr>
          <w:rFonts w:ascii="Arial" w:hAnsi="Arial" w:cs="Arial"/>
          <w:sz w:val="24"/>
          <w:szCs w:val="24"/>
        </w:rPr>
        <w:t xml:space="preserve"> Ejecución del 100% de la obra</w:t>
      </w:r>
      <w:r w:rsidRPr="00DA40CC">
        <w:rPr>
          <w:rFonts w:ascii="Arial" w:eastAsia="Times New Roman" w:hAnsi="Arial" w:cs="Arial"/>
          <w:sz w:val="24"/>
          <w:szCs w:val="24"/>
        </w:rPr>
        <w:t>, con el desarrollo de actividades:</w:t>
      </w:r>
    </w:p>
    <w:p w14:paraId="479EA929" w14:textId="77777777" w:rsidR="00A63947" w:rsidRPr="00D15850" w:rsidRDefault="00A63947" w:rsidP="00D15850">
      <w:pPr>
        <w:suppressAutoHyphens w:val="0"/>
        <w:jc w:val="both"/>
        <w:rPr>
          <w:rFonts w:ascii="Arial" w:hAnsi="Arial" w:cs="Arial"/>
          <w:sz w:val="24"/>
          <w:szCs w:val="24"/>
        </w:rPr>
      </w:pPr>
      <w:r w:rsidRPr="00D15850">
        <w:rPr>
          <w:rFonts w:ascii="Arial" w:hAnsi="Arial" w:cs="Arial"/>
          <w:i/>
          <w:iCs/>
          <w:sz w:val="24"/>
          <w:szCs w:val="24"/>
        </w:rPr>
        <w:t>Frente 1 - edif. deportivo (piscinas):</w:t>
      </w:r>
      <w:r w:rsidRPr="00D15850">
        <w:rPr>
          <w:rFonts w:ascii="Arial" w:hAnsi="Arial" w:cs="Arial"/>
          <w:sz w:val="24"/>
          <w:szCs w:val="24"/>
        </w:rPr>
        <w:t xml:space="preserve"> se realiza la instalación de cableado de corriente eléctrica desde el cuarto eléctrico ubicado en el sótano del edificio cultural, hasta el cuarto eléctrico ubicado en el sótano de piscinas, se instalan los detectores de humo y rociadores del sistema contra incendios en la zona de gimnasios, continúan con la instalación de gabinetes contra incendio, instalación de marcos de aluminio y el vidrio templado. </w:t>
      </w:r>
    </w:p>
    <w:p w14:paraId="58F0E3E0" w14:textId="77777777" w:rsidR="00D15850" w:rsidRDefault="00D15850" w:rsidP="00D15850">
      <w:pPr>
        <w:suppressAutoHyphens w:val="0"/>
        <w:jc w:val="both"/>
        <w:rPr>
          <w:rFonts w:ascii="Arial" w:hAnsi="Arial" w:cs="Arial"/>
          <w:i/>
          <w:iCs/>
          <w:sz w:val="24"/>
          <w:szCs w:val="24"/>
        </w:rPr>
      </w:pPr>
    </w:p>
    <w:p w14:paraId="2CCC5460" w14:textId="3CC47CB4" w:rsidR="00A63947" w:rsidRPr="00D15850" w:rsidRDefault="00A63947" w:rsidP="00D15850">
      <w:pPr>
        <w:suppressAutoHyphens w:val="0"/>
        <w:jc w:val="both"/>
        <w:rPr>
          <w:rFonts w:ascii="Arial" w:hAnsi="Arial" w:cs="Arial"/>
          <w:sz w:val="24"/>
          <w:szCs w:val="24"/>
        </w:rPr>
      </w:pPr>
      <w:r w:rsidRPr="00D15850">
        <w:rPr>
          <w:rFonts w:ascii="Arial" w:hAnsi="Arial" w:cs="Arial"/>
          <w:i/>
          <w:iCs/>
          <w:sz w:val="24"/>
          <w:szCs w:val="24"/>
        </w:rPr>
        <w:t>Frente 2 - edif. deportivo (canchas):</w:t>
      </w:r>
      <w:r w:rsidRPr="00D15850">
        <w:rPr>
          <w:rFonts w:ascii="Arial" w:hAnsi="Arial" w:cs="Arial"/>
          <w:sz w:val="24"/>
          <w:szCs w:val="24"/>
        </w:rPr>
        <w:t xml:space="preserve"> se realiza el masillado de las superficies irregulares de los tubos de la estructura lúdica de la cubierta verde, empradizado del terreno natural conformado, instalación de las rejillas del cárcamo en el descanso del nivel,  instalación de las barandas metálicas en las graderías de la grieta, inicia la tercera mano de pintura de muros, se tensan las mallas de protección contra impacto, se instalaron los marcos y los vidrios de la ventana del cuarto de audio. </w:t>
      </w:r>
    </w:p>
    <w:p w14:paraId="38E1937B" w14:textId="77777777" w:rsidR="00D15850" w:rsidRDefault="00D15850" w:rsidP="00D15850">
      <w:pPr>
        <w:suppressAutoHyphens w:val="0"/>
        <w:jc w:val="both"/>
        <w:rPr>
          <w:rFonts w:ascii="Arial" w:hAnsi="Arial" w:cs="Arial"/>
          <w:i/>
          <w:iCs/>
          <w:sz w:val="24"/>
          <w:szCs w:val="24"/>
        </w:rPr>
      </w:pPr>
    </w:p>
    <w:p w14:paraId="35CDAF7B" w14:textId="5D664E95" w:rsidR="00A63947" w:rsidRPr="00D15850" w:rsidRDefault="00A63947" w:rsidP="00D15850">
      <w:pPr>
        <w:suppressAutoHyphens w:val="0"/>
        <w:jc w:val="both"/>
        <w:rPr>
          <w:rFonts w:ascii="Arial" w:hAnsi="Arial" w:cs="Arial"/>
          <w:sz w:val="24"/>
          <w:szCs w:val="24"/>
        </w:rPr>
      </w:pPr>
      <w:r w:rsidRPr="00D15850">
        <w:rPr>
          <w:rFonts w:ascii="Arial" w:hAnsi="Arial" w:cs="Arial"/>
          <w:i/>
          <w:iCs/>
          <w:sz w:val="24"/>
          <w:szCs w:val="24"/>
        </w:rPr>
        <w:t>Frente 3 – edificio cultural (vertical):</w:t>
      </w:r>
      <w:r w:rsidRPr="00D15850">
        <w:rPr>
          <w:rFonts w:ascii="Arial" w:hAnsi="Arial" w:cs="Arial"/>
          <w:sz w:val="24"/>
          <w:szCs w:val="24"/>
        </w:rPr>
        <w:t xml:space="preserve"> avanza la instalación de marcos y vidrios para la </w:t>
      </w:r>
      <w:proofErr w:type="spellStart"/>
      <w:r w:rsidRPr="00D15850">
        <w:rPr>
          <w:rFonts w:ascii="Arial" w:hAnsi="Arial" w:cs="Arial"/>
          <w:sz w:val="24"/>
          <w:szCs w:val="24"/>
        </w:rPr>
        <w:t>ventanería</w:t>
      </w:r>
      <w:proofErr w:type="spellEnd"/>
      <w:r w:rsidRPr="00D15850">
        <w:rPr>
          <w:rFonts w:ascii="Arial" w:hAnsi="Arial" w:cs="Arial"/>
          <w:sz w:val="24"/>
          <w:szCs w:val="24"/>
        </w:rPr>
        <w:t xml:space="preserve"> de fachada, se realiza limpieza y pintura en las vigas y columnas de soporte para la marquesina, y se inicia la instalación de los vidrios para este elemento, continúa </w:t>
      </w:r>
      <w:r w:rsidRPr="00D15850">
        <w:rPr>
          <w:rFonts w:ascii="Arial" w:hAnsi="Arial" w:cs="Arial"/>
          <w:sz w:val="24"/>
          <w:szCs w:val="24"/>
        </w:rPr>
        <w:lastRenderedPageBreak/>
        <w:t xml:space="preserve">instalación de la subestructura de soporte y las láminas de acabado en </w:t>
      </w:r>
      <w:proofErr w:type="spellStart"/>
      <w:r w:rsidRPr="00D15850">
        <w:rPr>
          <w:rFonts w:ascii="Arial" w:hAnsi="Arial" w:cs="Arial"/>
          <w:sz w:val="24"/>
          <w:szCs w:val="24"/>
        </w:rPr>
        <w:t>panelex</w:t>
      </w:r>
      <w:proofErr w:type="spellEnd"/>
      <w:r w:rsidRPr="00D15850">
        <w:rPr>
          <w:rFonts w:ascii="Arial" w:hAnsi="Arial" w:cs="Arial"/>
          <w:sz w:val="24"/>
          <w:szCs w:val="24"/>
        </w:rPr>
        <w:t xml:space="preserve"> sobre la escalera principal.</w:t>
      </w:r>
    </w:p>
    <w:p w14:paraId="0522AC0A" w14:textId="77777777" w:rsidR="00D15850" w:rsidRDefault="00D15850" w:rsidP="00D15850">
      <w:pPr>
        <w:suppressAutoHyphens w:val="0"/>
        <w:spacing w:after="160" w:line="259" w:lineRule="auto"/>
        <w:jc w:val="both"/>
        <w:rPr>
          <w:rFonts w:ascii="Arial" w:hAnsi="Arial" w:cs="Arial"/>
          <w:i/>
          <w:iCs/>
          <w:sz w:val="24"/>
          <w:szCs w:val="24"/>
        </w:rPr>
      </w:pPr>
    </w:p>
    <w:p w14:paraId="2ED1DBE6" w14:textId="18F83555" w:rsidR="00A63947" w:rsidRPr="00D15850" w:rsidRDefault="00A63947" w:rsidP="00D15850">
      <w:pPr>
        <w:suppressAutoHyphens w:val="0"/>
        <w:spacing w:after="160" w:line="259" w:lineRule="auto"/>
        <w:jc w:val="both"/>
        <w:rPr>
          <w:rFonts w:ascii="Arial" w:hAnsi="Arial" w:cs="Arial"/>
          <w:sz w:val="24"/>
          <w:szCs w:val="24"/>
        </w:rPr>
      </w:pPr>
      <w:r w:rsidRPr="00D15850">
        <w:rPr>
          <w:rFonts w:ascii="Arial" w:hAnsi="Arial" w:cs="Arial"/>
          <w:i/>
          <w:iCs/>
          <w:sz w:val="24"/>
          <w:szCs w:val="24"/>
        </w:rPr>
        <w:t>Frente 4 – puente de conexión y obras exteriores:</w:t>
      </w:r>
      <w:r w:rsidRPr="00D15850">
        <w:rPr>
          <w:rFonts w:ascii="Arial" w:hAnsi="Arial" w:cs="Arial"/>
          <w:sz w:val="24"/>
          <w:szCs w:val="24"/>
        </w:rPr>
        <w:t xml:space="preserve"> se finaliza los rellenos y compactación en la zona del parqueadero, fundida de la imprimación y la capa asfáltica para el parqueadero de cultural, continúa la empradización en las zonas aledañas a los edificios deportivo y cultural, se realiza el armado de acero y fundida para los andenes peatonales en la zona del parqueadero</w:t>
      </w:r>
    </w:p>
    <w:p w14:paraId="43EDD4B4" w14:textId="77777777" w:rsidR="00A63947" w:rsidRPr="00DA40CC" w:rsidRDefault="00A63947" w:rsidP="00A63947">
      <w:pPr>
        <w:jc w:val="both"/>
        <w:rPr>
          <w:rFonts w:ascii="Arial" w:hAnsi="Arial" w:cs="Arial"/>
          <w:b/>
          <w:bCs/>
          <w:sz w:val="24"/>
          <w:szCs w:val="24"/>
        </w:rPr>
      </w:pPr>
    </w:p>
    <w:p w14:paraId="1605E88A" w14:textId="1E2EAAEA" w:rsidR="00A63947" w:rsidRDefault="00A63947" w:rsidP="00A63947">
      <w:pPr>
        <w:jc w:val="both"/>
        <w:rPr>
          <w:rFonts w:ascii="Arial" w:hAnsi="Arial" w:cs="Arial"/>
          <w:b/>
          <w:bCs/>
          <w:color w:val="2E74B5" w:themeColor="accent1" w:themeShade="BF"/>
          <w:sz w:val="24"/>
          <w:szCs w:val="24"/>
        </w:rPr>
      </w:pPr>
      <w:r w:rsidRPr="00DA40CC">
        <w:rPr>
          <w:rFonts w:ascii="Arial" w:hAnsi="Arial" w:cs="Arial"/>
          <w:b/>
          <w:bCs/>
          <w:color w:val="2E74B5" w:themeColor="accent1" w:themeShade="BF"/>
          <w:sz w:val="24"/>
          <w:szCs w:val="24"/>
        </w:rPr>
        <w:t>Parque vecinal Santa Ana Cód. 01-133 (REGALÍAS):</w:t>
      </w:r>
    </w:p>
    <w:p w14:paraId="7F5F9E15" w14:textId="77777777" w:rsidR="00D15850" w:rsidRPr="00DA40CC" w:rsidRDefault="00D15850" w:rsidP="00A63947">
      <w:pPr>
        <w:jc w:val="both"/>
        <w:rPr>
          <w:rFonts w:ascii="Arial" w:hAnsi="Arial" w:cs="Arial"/>
          <w:b/>
          <w:bCs/>
          <w:color w:val="2E74B5" w:themeColor="accent1" w:themeShade="BF"/>
          <w:sz w:val="24"/>
          <w:szCs w:val="24"/>
        </w:rPr>
      </w:pPr>
    </w:p>
    <w:p w14:paraId="7BB6C63A" w14:textId="77777777" w:rsidR="00A63947" w:rsidRPr="00DA40CC" w:rsidRDefault="00A63947" w:rsidP="008E75DA">
      <w:pPr>
        <w:pStyle w:val="Prrafodelista"/>
        <w:numPr>
          <w:ilvl w:val="0"/>
          <w:numId w:val="40"/>
        </w:numPr>
        <w:suppressAutoHyphens w:val="0"/>
        <w:spacing w:after="0" w:line="240" w:lineRule="auto"/>
        <w:jc w:val="both"/>
        <w:rPr>
          <w:rFonts w:ascii="Arial" w:hAnsi="Arial" w:cs="Arial"/>
          <w:b/>
          <w:bCs/>
          <w:sz w:val="24"/>
          <w:szCs w:val="24"/>
        </w:rPr>
      </w:pPr>
      <w:r w:rsidRPr="00DA40CC">
        <w:rPr>
          <w:rFonts w:ascii="Arial" w:hAnsi="Arial" w:cs="Arial"/>
          <w:b/>
          <w:bCs/>
          <w:sz w:val="24"/>
          <w:szCs w:val="24"/>
        </w:rPr>
        <w:t>Magnitud programada vigencias 2021-2022: 1</w:t>
      </w:r>
    </w:p>
    <w:p w14:paraId="2DDFA5F1" w14:textId="77777777" w:rsidR="00A63947" w:rsidRPr="00DA40CC" w:rsidRDefault="00A63947" w:rsidP="00A63947">
      <w:pPr>
        <w:pStyle w:val="Prrafodelista"/>
        <w:spacing w:after="0" w:line="240" w:lineRule="auto"/>
        <w:ind w:left="360"/>
        <w:jc w:val="both"/>
        <w:rPr>
          <w:rFonts w:ascii="Arial" w:hAnsi="Arial" w:cs="Arial"/>
          <w:b/>
          <w:bCs/>
          <w:sz w:val="24"/>
          <w:szCs w:val="24"/>
        </w:rPr>
      </w:pPr>
    </w:p>
    <w:p w14:paraId="77EDE697" w14:textId="436A2B0A" w:rsidR="00A63947" w:rsidRPr="00DA40CC" w:rsidRDefault="00A63947" w:rsidP="008E75DA">
      <w:pPr>
        <w:pStyle w:val="Prrafodelista"/>
        <w:numPr>
          <w:ilvl w:val="0"/>
          <w:numId w:val="40"/>
        </w:numPr>
        <w:suppressAutoHyphens w:val="0"/>
        <w:spacing w:after="0" w:line="240" w:lineRule="auto"/>
        <w:jc w:val="both"/>
        <w:rPr>
          <w:rFonts w:ascii="Arial" w:hAnsi="Arial" w:cs="Arial"/>
          <w:b/>
          <w:bCs/>
          <w:sz w:val="24"/>
          <w:szCs w:val="24"/>
        </w:rPr>
      </w:pPr>
      <w:r w:rsidRPr="00DA40CC">
        <w:rPr>
          <w:rFonts w:ascii="Arial" w:hAnsi="Arial" w:cs="Arial"/>
          <w:b/>
          <w:bCs/>
          <w:sz w:val="24"/>
          <w:szCs w:val="24"/>
        </w:rPr>
        <w:t xml:space="preserve">Magnitud ejecutada vigencia 2021: </w:t>
      </w:r>
      <w:r w:rsidRPr="00D15850">
        <w:rPr>
          <w:rFonts w:ascii="Arial" w:hAnsi="Arial" w:cs="Arial"/>
          <w:sz w:val="24"/>
          <w:szCs w:val="24"/>
        </w:rPr>
        <w:t>0</w:t>
      </w:r>
      <w:r w:rsidR="00D76F41">
        <w:rPr>
          <w:rFonts w:ascii="Arial" w:hAnsi="Arial" w:cs="Arial"/>
          <w:sz w:val="24"/>
          <w:szCs w:val="24"/>
        </w:rPr>
        <w:t>.</w:t>
      </w:r>
      <w:r w:rsidRPr="00D15850">
        <w:rPr>
          <w:rFonts w:ascii="Arial" w:hAnsi="Arial" w:cs="Arial"/>
          <w:sz w:val="24"/>
          <w:szCs w:val="24"/>
        </w:rPr>
        <w:t>39</w:t>
      </w:r>
    </w:p>
    <w:p w14:paraId="7CB4191A" w14:textId="77777777" w:rsidR="00A63947" w:rsidRPr="00DA40CC" w:rsidRDefault="00A63947" w:rsidP="00A63947">
      <w:pPr>
        <w:pStyle w:val="Prrafodelista"/>
        <w:ind w:left="360"/>
        <w:jc w:val="both"/>
        <w:rPr>
          <w:rFonts w:ascii="Arial" w:hAnsi="Arial" w:cs="Arial"/>
          <w:b/>
          <w:bCs/>
          <w:sz w:val="24"/>
          <w:szCs w:val="24"/>
        </w:rPr>
      </w:pPr>
    </w:p>
    <w:p w14:paraId="2433EA2A" w14:textId="77777777" w:rsidR="00A63947" w:rsidRPr="00DA40CC" w:rsidRDefault="00A63947" w:rsidP="008E75DA">
      <w:pPr>
        <w:pStyle w:val="Prrafodelista"/>
        <w:numPr>
          <w:ilvl w:val="0"/>
          <w:numId w:val="37"/>
        </w:numPr>
        <w:suppressAutoHyphens w:val="0"/>
        <w:spacing w:after="160" w:line="259" w:lineRule="auto"/>
        <w:jc w:val="both"/>
        <w:rPr>
          <w:rFonts w:ascii="Arial" w:hAnsi="Arial" w:cs="Arial"/>
          <w:b/>
          <w:bCs/>
          <w:sz w:val="24"/>
          <w:szCs w:val="24"/>
        </w:rPr>
      </w:pPr>
      <w:r w:rsidRPr="00DA40CC">
        <w:rPr>
          <w:rFonts w:ascii="Arial" w:hAnsi="Arial" w:cs="Arial"/>
          <w:b/>
          <w:bCs/>
          <w:sz w:val="24"/>
          <w:szCs w:val="24"/>
        </w:rPr>
        <w:t xml:space="preserve">Magnitud ejecutada a 31 de diciembre 2022: </w:t>
      </w:r>
      <w:r w:rsidRPr="00D15850">
        <w:rPr>
          <w:rFonts w:ascii="Arial" w:hAnsi="Arial" w:cs="Arial"/>
          <w:sz w:val="24"/>
          <w:szCs w:val="24"/>
        </w:rPr>
        <w:t>0.61</w:t>
      </w:r>
    </w:p>
    <w:p w14:paraId="76AB2080" w14:textId="77777777" w:rsidR="00A63947" w:rsidRPr="00DA40CC" w:rsidRDefault="00A63947" w:rsidP="00A63947">
      <w:pPr>
        <w:jc w:val="both"/>
        <w:rPr>
          <w:rFonts w:ascii="Arial" w:hAnsi="Arial" w:cs="Arial"/>
          <w:b/>
          <w:bCs/>
          <w:sz w:val="24"/>
          <w:szCs w:val="24"/>
        </w:rPr>
      </w:pPr>
    </w:p>
    <w:p w14:paraId="1E0AC723" w14:textId="77777777" w:rsidR="00A63947" w:rsidRPr="00DA40CC" w:rsidRDefault="00A63947" w:rsidP="008E75DA">
      <w:pPr>
        <w:pStyle w:val="Prrafodelista"/>
        <w:numPr>
          <w:ilvl w:val="0"/>
          <w:numId w:val="37"/>
        </w:numPr>
        <w:suppressAutoHyphens w:val="0"/>
        <w:spacing w:after="160" w:line="259" w:lineRule="auto"/>
        <w:jc w:val="both"/>
        <w:rPr>
          <w:rFonts w:ascii="Arial" w:hAnsi="Arial" w:cs="Arial"/>
          <w:sz w:val="24"/>
          <w:szCs w:val="24"/>
        </w:rPr>
      </w:pPr>
      <w:r w:rsidRPr="00DA40CC">
        <w:rPr>
          <w:rFonts w:ascii="Arial" w:hAnsi="Arial" w:cs="Arial"/>
          <w:b/>
          <w:bCs/>
          <w:sz w:val="24"/>
          <w:szCs w:val="24"/>
        </w:rPr>
        <w:t xml:space="preserve">Avance a 31 de diciembre 2022:  </w:t>
      </w:r>
      <w:r w:rsidRPr="00DA40CC">
        <w:rPr>
          <w:rFonts w:ascii="Arial" w:hAnsi="Arial" w:cs="Arial"/>
          <w:sz w:val="24"/>
          <w:szCs w:val="24"/>
        </w:rPr>
        <w:t>Ejecución del 100% de la obra,</w:t>
      </w:r>
      <w:r w:rsidRPr="00DA40CC">
        <w:rPr>
          <w:rFonts w:ascii="Arial" w:hAnsi="Arial" w:cs="Arial"/>
          <w:b/>
          <w:bCs/>
          <w:sz w:val="24"/>
          <w:szCs w:val="24"/>
        </w:rPr>
        <w:t xml:space="preserve"> </w:t>
      </w:r>
      <w:r w:rsidRPr="00DA40CC">
        <w:rPr>
          <w:rFonts w:ascii="Arial" w:hAnsi="Arial" w:cs="Arial"/>
          <w:color w:val="222222"/>
          <w:sz w:val="24"/>
          <w:szCs w:val="24"/>
        </w:rPr>
        <w:t xml:space="preserve">con la construcción de plazoleta de conexión costado oriental, tratamientos de conservación para setos reubicados, instalación de bordillos, nivelación de senderos e instalación de adoquín y loseta táctil, reconstrucción de pavimento, reinstalación de plaquetas de concreto para senderos alternos del parque, instalación de postes para alumbrado público, excavación de zanjas para instalación de </w:t>
      </w:r>
      <w:proofErr w:type="spellStart"/>
      <w:r w:rsidRPr="00DA40CC">
        <w:rPr>
          <w:rFonts w:ascii="Arial" w:hAnsi="Arial" w:cs="Arial"/>
          <w:color w:val="222222"/>
          <w:sz w:val="24"/>
          <w:szCs w:val="24"/>
        </w:rPr>
        <w:t>ductería</w:t>
      </w:r>
      <w:proofErr w:type="spellEnd"/>
      <w:r w:rsidRPr="00DA40CC">
        <w:rPr>
          <w:rFonts w:ascii="Arial" w:hAnsi="Arial" w:cs="Arial"/>
          <w:color w:val="222222"/>
          <w:sz w:val="24"/>
          <w:szCs w:val="24"/>
        </w:rPr>
        <w:t xml:space="preserve"> de conexión entre postes y cajas de paso. Las obras finalizaron en mayo y el parque fue entregado a la comunidad en el mes de junio de 2022.</w:t>
      </w:r>
    </w:p>
    <w:p w14:paraId="1E864E47" w14:textId="77777777" w:rsidR="00A63947" w:rsidRPr="00DA40CC" w:rsidRDefault="00A63947" w:rsidP="00A63947">
      <w:pPr>
        <w:jc w:val="both"/>
        <w:rPr>
          <w:rFonts w:ascii="Arial" w:hAnsi="Arial" w:cs="Arial"/>
          <w:b/>
          <w:bCs/>
          <w:sz w:val="24"/>
          <w:szCs w:val="24"/>
        </w:rPr>
      </w:pPr>
    </w:p>
    <w:p w14:paraId="2175B4FD" w14:textId="12408BFC" w:rsidR="00A63947" w:rsidRDefault="00A63947" w:rsidP="00A63947">
      <w:pPr>
        <w:jc w:val="both"/>
        <w:rPr>
          <w:rFonts w:ascii="Arial" w:hAnsi="Arial" w:cs="Arial"/>
          <w:b/>
          <w:bCs/>
          <w:color w:val="2E74B5" w:themeColor="accent1" w:themeShade="BF"/>
          <w:sz w:val="24"/>
          <w:szCs w:val="24"/>
        </w:rPr>
      </w:pPr>
      <w:r w:rsidRPr="00DA40CC">
        <w:rPr>
          <w:rFonts w:ascii="Arial" w:hAnsi="Arial" w:cs="Arial"/>
          <w:b/>
          <w:bCs/>
          <w:color w:val="2E74B5" w:themeColor="accent1" w:themeShade="BF"/>
          <w:sz w:val="24"/>
          <w:szCs w:val="24"/>
        </w:rPr>
        <w:t>Parque zonal Olaya Herrera Cód. 18-207 (REGALÍAS):</w:t>
      </w:r>
    </w:p>
    <w:p w14:paraId="5146FBDE" w14:textId="77777777" w:rsidR="00D15850" w:rsidRPr="00DA40CC" w:rsidRDefault="00D15850" w:rsidP="00A63947">
      <w:pPr>
        <w:jc w:val="both"/>
        <w:rPr>
          <w:rFonts w:ascii="Arial" w:hAnsi="Arial" w:cs="Arial"/>
          <w:b/>
          <w:bCs/>
          <w:color w:val="2E74B5" w:themeColor="accent1" w:themeShade="BF"/>
          <w:sz w:val="24"/>
          <w:szCs w:val="24"/>
        </w:rPr>
      </w:pPr>
    </w:p>
    <w:p w14:paraId="3BAD146B" w14:textId="77777777" w:rsidR="00A63947" w:rsidRPr="00DA40CC" w:rsidRDefault="00A63947" w:rsidP="008E75DA">
      <w:pPr>
        <w:pStyle w:val="Prrafodelista"/>
        <w:numPr>
          <w:ilvl w:val="0"/>
          <w:numId w:val="40"/>
        </w:numPr>
        <w:suppressAutoHyphens w:val="0"/>
        <w:spacing w:after="0" w:line="240" w:lineRule="auto"/>
        <w:jc w:val="both"/>
        <w:rPr>
          <w:rFonts w:ascii="Arial" w:hAnsi="Arial" w:cs="Arial"/>
          <w:b/>
          <w:bCs/>
          <w:sz w:val="24"/>
          <w:szCs w:val="24"/>
        </w:rPr>
      </w:pPr>
      <w:r w:rsidRPr="00DA40CC">
        <w:rPr>
          <w:rFonts w:ascii="Arial" w:hAnsi="Arial" w:cs="Arial"/>
          <w:b/>
          <w:bCs/>
          <w:sz w:val="24"/>
          <w:szCs w:val="24"/>
        </w:rPr>
        <w:t xml:space="preserve">Magnitud programada vigencias 2021-2022: </w:t>
      </w:r>
      <w:r w:rsidRPr="00DA40CC">
        <w:rPr>
          <w:rFonts w:ascii="Arial" w:hAnsi="Arial" w:cs="Arial"/>
          <w:sz w:val="24"/>
          <w:szCs w:val="24"/>
        </w:rPr>
        <w:t>1</w:t>
      </w:r>
    </w:p>
    <w:p w14:paraId="79F523C9" w14:textId="77777777" w:rsidR="00A63947" w:rsidRPr="00DA40CC" w:rsidRDefault="00A63947" w:rsidP="00A63947">
      <w:pPr>
        <w:pStyle w:val="Prrafodelista"/>
        <w:spacing w:after="0" w:line="240" w:lineRule="auto"/>
        <w:ind w:left="360"/>
        <w:jc w:val="both"/>
        <w:rPr>
          <w:rFonts w:ascii="Arial" w:hAnsi="Arial" w:cs="Arial"/>
          <w:b/>
          <w:bCs/>
          <w:sz w:val="24"/>
          <w:szCs w:val="24"/>
        </w:rPr>
      </w:pPr>
    </w:p>
    <w:p w14:paraId="4C6ACAD5" w14:textId="7271FB56" w:rsidR="00A63947" w:rsidRPr="00DA40CC" w:rsidRDefault="00A63947" w:rsidP="008E75DA">
      <w:pPr>
        <w:pStyle w:val="Prrafodelista"/>
        <w:numPr>
          <w:ilvl w:val="0"/>
          <w:numId w:val="40"/>
        </w:numPr>
        <w:suppressAutoHyphens w:val="0"/>
        <w:spacing w:after="0" w:line="240" w:lineRule="auto"/>
        <w:jc w:val="both"/>
        <w:rPr>
          <w:rFonts w:ascii="Arial" w:hAnsi="Arial" w:cs="Arial"/>
          <w:b/>
          <w:bCs/>
          <w:sz w:val="24"/>
          <w:szCs w:val="24"/>
        </w:rPr>
      </w:pPr>
      <w:r w:rsidRPr="00DA40CC">
        <w:rPr>
          <w:rFonts w:ascii="Arial" w:hAnsi="Arial" w:cs="Arial"/>
          <w:b/>
          <w:bCs/>
          <w:sz w:val="24"/>
          <w:szCs w:val="24"/>
        </w:rPr>
        <w:t xml:space="preserve">Magnitud ejecutada vigencia 2021: </w:t>
      </w:r>
      <w:r w:rsidRPr="00DA40CC">
        <w:rPr>
          <w:rFonts w:ascii="Arial" w:hAnsi="Arial" w:cs="Arial"/>
          <w:sz w:val="24"/>
          <w:szCs w:val="24"/>
        </w:rPr>
        <w:t>0</w:t>
      </w:r>
      <w:r w:rsidR="00D76F41">
        <w:rPr>
          <w:rFonts w:ascii="Arial" w:hAnsi="Arial" w:cs="Arial"/>
          <w:sz w:val="24"/>
          <w:szCs w:val="24"/>
        </w:rPr>
        <w:t>.</w:t>
      </w:r>
      <w:r w:rsidRPr="00DA40CC">
        <w:rPr>
          <w:rFonts w:ascii="Arial" w:hAnsi="Arial" w:cs="Arial"/>
          <w:sz w:val="24"/>
          <w:szCs w:val="24"/>
        </w:rPr>
        <w:t>39</w:t>
      </w:r>
    </w:p>
    <w:p w14:paraId="37F42E1D" w14:textId="77777777" w:rsidR="00A63947" w:rsidRPr="00DA40CC" w:rsidRDefault="00A63947" w:rsidP="00A63947">
      <w:pPr>
        <w:pStyle w:val="Prrafodelista"/>
        <w:ind w:left="360"/>
        <w:jc w:val="both"/>
        <w:rPr>
          <w:rFonts w:ascii="Arial" w:hAnsi="Arial" w:cs="Arial"/>
          <w:b/>
          <w:bCs/>
          <w:sz w:val="24"/>
          <w:szCs w:val="24"/>
        </w:rPr>
      </w:pPr>
    </w:p>
    <w:p w14:paraId="2D99D51E" w14:textId="77777777" w:rsidR="00A63947" w:rsidRPr="00DA40CC" w:rsidRDefault="00A63947" w:rsidP="008E75DA">
      <w:pPr>
        <w:pStyle w:val="Prrafodelista"/>
        <w:numPr>
          <w:ilvl w:val="0"/>
          <w:numId w:val="51"/>
        </w:numPr>
        <w:suppressAutoHyphens w:val="0"/>
        <w:spacing w:after="160" w:line="259" w:lineRule="auto"/>
        <w:jc w:val="both"/>
        <w:rPr>
          <w:rFonts w:ascii="Arial" w:hAnsi="Arial" w:cs="Arial"/>
          <w:b/>
          <w:bCs/>
          <w:sz w:val="24"/>
          <w:szCs w:val="24"/>
        </w:rPr>
      </w:pPr>
      <w:r w:rsidRPr="00DA40CC">
        <w:rPr>
          <w:rFonts w:ascii="Arial" w:hAnsi="Arial" w:cs="Arial"/>
          <w:b/>
          <w:bCs/>
          <w:sz w:val="24"/>
          <w:szCs w:val="24"/>
        </w:rPr>
        <w:t xml:space="preserve">Magnitud ejecutada a 31 de diciembre 2022: </w:t>
      </w:r>
      <w:r w:rsidRPr="00D15850">
        <w:rPr>
          <w:rFonts w:ascii="Arial" w:hAnsi="Arial" w:cs="Arial"/>
          <w:sz w:val="24"/>
          <w:szCs w:val="24"/>
        </w:rPr>
        <w:t>0.61</w:t>
      </w:r>
    </w:p>
    <w:p w14:paraId="0191BDCA" w14:textId="77777777" w:rsidR="00A63947" w:rsidRPr="00DA40CC" w:rsidRDefault="00A63947" w:rsidP="00A63947">
      <w:pPr>
        <w:pStyle w:val="Prrafodelista"/>
        <w:rPr>
          <w:rFonts w:ascii="Arial" w:hAnsi="Arial" w:cs="Arial"/>
          <w:b/>
          <w:bCs/>
          <w:sz w:val="24"/>
          <w:szCs w:val="24"/>
        </w:rPr>
      </w:pPr>
    </w:p>
    <w:p w14:paraId="5C017AB4" w14:textId="0CBD1C0C" w:rsidR="00A63947" w:rsidRDefault="00A63947" w:rsidP="008E75DA">
      <w:pPr>
        <w:pStyle w:val="Prrafodelista"/>
        <w:numPr>
          <w:ilvl w:val="0"/>
          <w:numId w:val="51"/>
        </w:numPr>
        <w:suppressAutoHyphens w:val="0"/>
        <w:spacing w:after="160" w:line="259" w:lineRule="auto"/>
        <w:jc w:val="both"/>
        <w:rPr>
          <w:rFonts w:ascii="Arial" w:hAnsi="Arial" w:cs="Arial"/>
          <w:sz w:val="24"/>
          <w:szCs w:val="24"/>
        </w:rPr>
      </w:pPr>
      <w:r w:rsidRPr="00DA40CC">
        <w:rPr>
          <w:rFonts w:ascii="Arial" w:hAnsi="Arial" w:cs="Arial"/>
          <w:b/>
          <w:bCs/>
          <w:sz w:val="24"/>
          <w:szCs w:val="24"/>
        </w:rPr>
        <w:t xml:space="preserve">Avance a 31 de diciembre 2022:  </w:t>
      </w:r>
      <w:r w:rsidRPr="00DA40CC">
        <w:rPr>
          <w:rFonts w:ascii="Arial" w:hAnsi="Arial" w:cs="Arial"/>
          <w:sz w:val="24"/>
          <w:szCs w:val="24"/>
        </w:rPr>
        <w:t xml:space="preserve">Ejecución del 100% de la obra </w:t>
      </w:r>
      <w:r w:rsidRPr="00DA40CC">
        <w:rPr>
          <w:rFonts w:ascii="Arial" w:eastAsia="Times New Roman" w:hAnsi="Arial" w:cs="Arial"/>
          <w:sz w:val="24"/>
          <w:szCs w:val="24"/>
        </w:rPr>
        <w:t xml:space="preserve">con el desarrollo de las actividades </w:t>
      </w:r>
      <w:r w:rsidRPr="00DA40CC">
        <w:rPr>
          <w:rFonts w:ascii="Arial" w:hAnsi="Arial" w:cs="Arial"/>
          <w:sz w:val="24"/>
          <w:szCs w:val="24"/>
        </w:rPr>
        <w:t xml:space="preserve">en los siguientes frentes: </w:t>
      </w:r>
    </w:p>
    <w:p w14:paraId="3D343A8B" w14:textId="77777777" w:rsidR="00D15850" w:rsidRDefault="00A63947" w:rsidP="00D15850">
      <w:pPr>
        <w:suppressAutoHyphens w:val="0"/>
        <w:spacing w:after="160" w:line="259" w:lineRule="auto"/>
        <w:jc w:val="both"/>
        <w:rPr>
          <w:rFonts w:ascii="Arial" w:hAnsi="Arial" w:cs="Arial"/>
          <w:sz w:val="24"/>
          <w:szCs w:val="24"/>
        </w:rPr>
      </w:pPr>
      <w:r w:rsidRPr="00D15850">
        <w:rPr>
          <w:rFonts w:ascii="Arial" w:hAnsi="Arial" w:cs="Arial"/>
          <w:i/>
          <w:iCs/>
          <w:sz w:val="24"/>
          <w:szCs w:val="24"/>
        </w:rPr>
        <w:t>Frente 1:</w:t>
      </w:r>
      <w:r w:rsidRPr="00D15850">
        <w:rPr>
          <w:rFonts w:ascii="Arial" w:hAnsi="Arial" w:cs="Arial"/>
          <w:sz w:val="24"/>
          <w:szCs w:val="24"/>
        </w:rPr>
        <w:t xml:space="preserve"> Zona 5 - sederos y gimnasio: en la parte eléctrica se avanzó con la excavación de la canalización, construcción de cajas eléctrica y con fundida de los marcos de las </w:t>
      </w:r>
      <w:r w:rsidRPr="00D15850">
        <w:rPr>
          <w:rFonts w:ascii="Arial" w:hAnsi="Arial" w:cs="Arial"/>
          <w:sz w:val="24"/>
          <w:szCs w:val="24"/>
        </w:rPr>
        <w:lastRenderedPageBreak/>
        <w:t>tapas de las cajas. Zona 6 - p. skate (</w:t>
      </w:r>
      <w:proofErr w:type="spellStart"/>
      <w:r w:rsidRPr="00D15850">
        <w:rPr>
          <w:rFonts w:ascii="Arial" w:hAnsi="Arial" w:cs="Arial"/>
          <w:sz w:val="24"/>
          <w:szCs w:val="24"/>
        </w:rPr>
        <w:t>ntd</w:t>
      </w:r>
      <w:proofErr w:type="spellEnd"/>
      <w:r w:rsidRPr="00D15850">
        <w:rPr>
          <w:rFonts w:ascii="Arial" w:hAnsi="Arial" w:cs="Arial"/>
          <w:sz w:val="24"/>
          <w:szCs w:val="24"/>
        </w:rPr>
        <w:t xml:space="preserve">): fundida de placas, ajuste e instalación de malla electrosoldada. </w:t>
      </w:r>
    </w:p>
    <w:p w14:paraId="44253311" w14:textId="4604B22D" w:rsidR="00A63947" w:rsidRPr="00D15850" w:rsidRDefault="00A63947" w:rsidP="00D15850">
      <w:pPr>
        <w:suppressAutoHyphens w:val="0"/>
        <w:spacing w:after="160" w:line="259" w:lineRule="auto"/>
        <w:jc w:val="both"/>
        <w:rPr>
          <w:rFonts w:ascii="Arial" w:hAnsi="Arial" w:cs="Arial"/>
          <w:sz w:val="24"/>
          <w:szCs w:val="24"/>
        </w:rPr>
      </w:pPr>
      <w:r w:rsidRPr="00D15850">
        <w:rPr>
          <w:rFonts w:ascii="Arial" w:hAnsi="Arial" w:cs="Arial"/>
          <w:i/>
          <w:iCs/>
          <w:sz w:val="24"/>
          <w:szCs w:val="24"/>
        </w:rPr>
        <w:t>Frente 2:</w:t>
      </w:r>
      <w:r w:rsidRPr="00D15850">
        <w:rPr>
          <w:rFonts w:ascii="Arial" w:hAnsi="Arial" w:cs="Arial"/>
          <w:sz w:val="24"/>
          <w:szCs w:val="24"/>
        </w:rPr>
        <w:t xml:space="preserve"> Zona 1 - cancha voleibol y baloncesto: instalación de adoquín tanto de concreto como el de arcilla, excavación e instalación de tubería eléctrica.  Zona 2 - cancha tenis y múltiple: ajuste y remate de los senderos entre las dos canchas e inicio de instalación de bordillo, instalación de los módulos contra impacto y con la instalación de los parales en los gimnasios 1 y 2, excavación en zona verde para canalización de redes eléctricas. Zona 3 - juegos infantiles 1: se funden la viga cintas de los muros de contención. en la parte eléctrica se viene rematando tapas de cajas eléctricas y con la instalación de la cimentación para los postes. Zona 4 - juego infantiles 2 (araña):  instalación del piso de color en las dos áreas de la zona 4, instalación de tubería y se viene construyendo las cajas eléctricas de la plazoleta. Zona 7 – sendero peatonal </w:t>
      </w:r>
      <w:proofErr w:type="spellStart"/>
      <w:r w:rsidRPr="00D15850">
        <w:rPr>
          <w:rFonts w:ascii="Arial" w:hAnsi="Arial" w:cs="Arial"/>
          <w:sz w:val="24"/>
          <w:szCs w:val="24"/>
        </w:rPr>
        <w:t>cra</w:t>
      </w:r>
      <w:proofErr w:type="spellEnd"/>
      <w:r w:rsidRPr="00D15850">
        <w:rPr>
          <w:rFonts w:ascii="Arial" w:hAnsi="Arial" w:cs="Arial"/>
          <w:sz w:val="24"/>
          <w:szCs w:val="24"/>
        </w:rPr>
        <w:t xml:space="preserve"> 24: instalación de adoquín; para el tramo 1 y 4 se vienen realizando los remates de adoquín y bordillo en la separación de los paños. Zona 8 – sendero peatonal calle 27 sur: se instala la tubería eléctrica en el sendero y se funde la rampa para el acceso al sendero ya instalado.</w:t>
      </w:r>
    </w:p>
    <w:p w14:paraId="6A66CDFA" w14:textId="77777777" w:rsidR="008B74E7" w:rsidRPr="00DA40CC" w:rsidRDefault="008B74E7" w:rsidP="008B74E7">
      <w:pPr>
        <w:pStyle w:val="Listaconvietas"/>
        <w:numPr>
          <w:ilvl w:val="0"/>
          <w:numId w:val="0"/>
        </w:numPr>
        <w:spacing w:line="240" w:lineRule="auto"/>
        <w:ind w:left="360"/>
        <w:jc w:val="both"/>
        <w:rPr>
          <w:rFonts w:ascii="Arial" w:eastAsia="Times New Roman" w:hAnsi="Arial" w:cs="Arial"/>
          <w:color w:val="000000" w:themeColor="text1"/>
          <w:kern w:val="0"/>
          <w:sz w:val="24"/>
          <w:szCs w:val="24"/>
          <w:lang w:eastAsia="zh-CN"/>
        </w:rPr>
      </w:pPr>
    </w:p>
    <w:p w14:paraId="206227FB" w14:textId="47D29109" w:rsidR="00A63947" w:rsidRPr="00D15850" w:rsidRDefault="00A63947" w:rsidP="00DA40CC">
      <w:pPr>
        <w:pStyle w:val="Prrafodelista"/>
        <w:numPr>
          <w:ilvl w:val="0"/>
          <w:numId w:val="16"/>
        </w:numPr>
        <w:jc w:val="both"/>
        <w:rPr>
          <w:rFonts w:ascii="Arial" w:hAnsi="Arial" w:cs="Arial"/>
          <w:b/>
          <w:bCs/>
          <w:sz w:val="24"/>
          <w:szCs w:val="24"/>
        </w:rPr>
      </w:pPr>
      <w:r w:rsidRPr="00D15850">
        <w:rPr>
          <w:rFonts w:ascii="Arial" w:hAnsi="Arial" w:cs="Arial"/>
          <w:b/>
          <w:bCs/>
          <w:sz w:val="24"/>
          <w:szCs w:val="24"/>
        </w:rPr>
        <w:t xml:space="preserve">META PDD: 493. Desarrollar y mantener al 100% la capacidad institucional a través de la mejora en la infraestructura física, tecnológica y de gestión en beneficio de la ciudadanía. </w:t>
      </w:r>
    </w:p>
    <w:p w14:paraId="7350BB3C" w14:textId="17B6CA4E" w:rsidR="00A63947" w:rsidRDefault="00A63947" w:rsidP="00A63947">
      <w:pPr>
        <w:jc w:val="both"/>
        <w:rPr>
          <w:rFonts w:ascii="Arial" w:hAnsi="Arial" w:cs="Arial"/>
          <w:sz w:val="24"/>
          <w:szCs w:val="24"/>
        </w:rPr>
      </w:pPr>
      <w:r w:rsidRPr="00DA40CC">
        <w:rPr>
          <w:rFonts w:ascii="Arial" w:hAnsi="Arial" w:cs="Arial"/>
          <w:b/>
          <w:bCs/>
          <w:sz w:val="24"/>
          <w:szCs w:val="24"/>
        </w:rPr>
        <w:t xml:space="preserve">Magnitud programada en la vigencia 2022: </w:t>
      </w:r>
      <w:r w:rsidRPr="00DA40CC">
        <w:rPr>
          <w:rFonts w:ascii="Arial" w:hAnsi="Arial" w:cs="Arial"/>
          <w:sz w:val="24"/>
          <w:szCs w:val="24"/>
        </w:rPr>
        <w:t>100%</w:t>
      </w:r>
    </w:p>
    <w:p w14:paraId="5A7BC3B6" w14:textId="77777777" w:rsidR="00D15850" w:rsidRPr="00DA40CC" w:rsidRDefault="00D15850" w:rsidP="00A63947">
      <w:pPr>
        <w:jc w:val="both"/>
        <w:rPr>
          <w:rFonts w:ascii="Arial" w:hAnsi="Arial" w:cs="Arial"/>
          <w:b/>
          <w:bCs/>
          <w:sz w:val="24"/>
          <w:szCs w:val="24"/>
        </w:rPr>
      </w:pPr>
    </w:p>
    <w:p w14:paraId="5B8C94A6" w14:textId="77777777" w:rsidR="00A63947" w:rsidRPr="00DA40CC" w:rsidRDefault="00A63947" w:rsidP="00A63947">
      <w:pPr>
        <w:jc w:val="both"/>
        <w:rPr>
          <w:rFonts w:ascii="Arial" w:hAnsi="Arial" w:cs="Arial"/>
          <w:b/>
          <w:bCs/>
          <w:sz w:val="24"/>
          <w:szCs w:val="24"/>
        </w:rPr>
      </w:pPr>
      <w:r w:rsidRPr="00DA40CC">
        <w:rPr>
          <w:rFonts w:ascii="Arial" w:hAnsi="Arial" w:cs="Arial"/>
          <w:b/>
          <w:bCs/>
          <w:sz w:val="24"/>
          <w:szCs w:val="24"/>
        </w:rPr>
        <w:t xml:space="preserve">Magnitud ejecutada a 31 de diciembre 2022: </w:t>
      </w:r>
      <w:r w:rsidRPr="00DA40CC">
        <w:rPr>
          <w:rFonts w:ascii="Arial" w:hAnsi="Arial" w:cs="Arial"/>
          <w:sz w:val="24"/>
          <w:szCs w:val="24"/>
        </w:rPr>
        <w:t>100%</w:t>
      </w:r>
    </w:p>
    <w:p w14:paraId="3B2F7D3F" w14:textId="77777777" w:rsidR="00A63947" w:rsidRPr="00DA40CC" w:rsidRDefault="00A63947" w:rsidP="00A63947">
      <w:pPr>
        <w:jc w:val="both"/>
        <w:rPr>
          <w:rFonts w:ascii="Arial" w:hAnsi="Arial" w:cs="Arial"/>
          <w:b/>
          <w:bCs/>
          <w:sz w:val="24"/>
          <w:szCs w:val="24"/>
        </w:rPr>
      </w:pPr>
    </w:p>
    <w:p w14:paraId="1FBA0CCE" w14:textId="77777777" w:rsidR="00D76F41" w:rsidRDefault="00A63947" w:rsidP="00D76F41">
      <w:pPr>
        <w:jc w:val="both"/>
        <w:rPr>
          <w:rFonts w:ascii="Arial" w:hAnsi="Arial" w:cs="Arial"/>
          <w:sz w:val="24"/>
          <w:szCs w:val="24"/>
        </w:rPr>
      </w:pPr>
      <w:r w:rsidRPr="00DA40CC">
        <w:rPr>
          <w:rFonts w:ascii="Arial" w:hAnsi="Arial" w:cs="Arial"/>
          <w:b/>
          <w:bCs/>
          <w:sz w:val="24"/>
          <w:szCs w:val="24"/>
        </w:rPr>
        <w:t xml:space="preserve">Avance a 31 de diciembre 2022:  </w:t>
      </w:r>
      <w:r w:rsidRPr="00D15850">
        <w:rPr>
          <w:rFonts w:ascii="Arial" w:hAnsi="Arial" w:cs="Arial"/>
          <w:sz w:val="24"/>
          <w:szCs w:val="24"/>
        </w:rPr>
        <w:t>La entidad en este periodo ha avanzado en la ejecución de su Plan Estratégico de las Tecnologías de la Información y las Comunicaciones PETI 2021-2024, documento en el cual se tiene la estrategia de tecnologías de la información de acuerdo con las demandas tecnológicas que el IDRD y la ciudadanía, lo cual posibilita cumplir de manera eficaz y eficiente con su misionalidad. De esta forma, se ha avanzado en la estructuración y desarrollo de iniciativas como el de facturación electrónica, portal ciudadano, sistema distrital de parques, entre otros.</w:t>
      </w:r>
    </w:p>
    <w:p w14:paraId="2C9061D1" w14:textId="77777777" w:rsidR="00D76F41" w:rsidRDefault="00D76F41" w:rsidP="00D76F41">
      <w:pPr>
        <w:jc w:val="both"/>
        <w:rPr>
          <w:rFonts w:ascii="Arial" w:hAnsi="Arial" w:cs="Arial"/>
          <w:sz w:val="24"/>
          <w:szCs w:val="24"/>
        </w:rPr>
      </w:pPr>
    </w:p>
    <w:p w14:paraId="4651C662" w14:textId="3F8A028B" w:rsidR="00A63947" w:rsidRPr="00D15850" w:rsidRDefault="00A63947" w:rsidP="00D76F41">
      <w:pPr>
        <w:jc w:val="both"/>
        <w:rPr>
          <w:rFonts w:ascii="Arial" w:hAnsi="Arial" w:cs="Arial"/>
          <w:sz w:val="24"/>
          <w:szCs w:val="24"/>
        </w:rPr>
      </w:pPr>
      <w:r w:rsidRPr="00D15850">
        <w:rPr>
          <w:rFonts w:ascii="Arial" w:hAnsi="Arial" w:cs="Arial"/>
          <w:sz w:val="24"/>
          <w:szCs w:val="24"/>
          <w:lang w:eastAsia="es-ES"/>
        </w:rPr>
        <w:t xml:space="preserve">Dentro del mejoramiento del Sistema de Información Misional (SIM) se realizó la </w:t>
      </w:r>
      <w:r w:rsidRPr="00D15850">
        <w:rPr>
          <w:rFonts w:ascii="Arial" w:hAnsi="Arial" w:cs="Arial"/>
          <w:i/>
          <w:iCs/>
          <w:sz w:val="24"/>
          <w:szCs w:val="24"/>
          <w:lang w:eastAsia="es-ES"/>
        </w:rPr>
        <w:t>Implementación de la Certificación de Cumplimiento</w:t>
      </w:r>
      <w:r w:rsidRPr="00D15850">
        <w:rPr>
          <w:rFonts w:ascii="Arial" w:hAnsi="Arial" w:cs="Arial"/>
          <w:sz w:val="24"/>
          <w:szCs w:val="24"/>
          <w:lang w:eastAsia="es-ES"/>
        </w:rPr>
        <w:t xml:space="preserve"> insumo inicial para el proceso de </w:t>
      </w:r>
      <w:r w:rsidRPr="00D15850">
        <w:rPr>
          <w:rFonts w:ascii="Arial" w:hAnsi="Arial" w:cs="Arial"/>
          <w:i/>
          <w:iCs/>
          <w:sz w:val="24"/>
          <w:szCs w:val="24"/>
          <w:lang w:eastAsia="es-ES"/>
        </w:rPr>
        <w:t>Planilla de pago para contratistas</w:t>
      </w:r>
      <w:r w:rsidRPr="00D15850">
        <w:rPr>
          <w:rFonts w:ascii="Arial" w:hAnsi="Arial" w:cs="Arial"/>
          <w:sz w:val="24"/>
          <w:szCs w:val="24"/>
          <w:lang w:eastAsia="es-ES"/>
        </w:rPr>
        <w:t xml:space="preserve"> de la entidad; así mismo</w:t>
      </w:r>
      <w:r w:rsidRPr="00D15850">
        <w:rPr>
          <w:rFonts w:ascii="Arial" w:hAnsi="Arial" w:cs="Arial"/>
          <w:sz w:val="24"/>
          <w:szCs w:val="24"/>
        </w:rPr>
        <w:t xml:space="preserve">, se logró la implementación de la </w:t>
      </w:r>
      <w:r w:rsidRPr="00D15850">
        <w:rPr>
          <w:rFonts w:ascii="Arial" w:hAnsi="Arial" w:cs="Arial"/>
          <w:i/>
          <w:iCs/>
          <w:sz w:val="24"/>
          <w:szCs w:val="24"/>
        </w:rPr>
        <w:t>Certificación de ingresos y Retenciones</w:t>
      </w:r>
      <w:r w:rsidRPr="00D15850">
        <w:rPr>
          <w:rFonts w:ascii="Arial" w:hAnsi="Arial" w:cs="Arial"/>
          <w:sz w:val="24"/>
          <w:szCs w:val="24"/>
        </w:rPr>
        <w:t xml:space="preserve"> el cual permite a los contratistas de la entidad tener de manera online la certificación como apoyo para el reporte a la DIAN</w:t>
      </w:r>
      <w:r w:rsidRPr="00D15850">
        <w:rPr>
          <w:rFonts w:ascii="Arial" w:hAnsi="Arial" w:cs="Arial"/>
          <w:sz w:val="24"/>
          <w:szCs w:val="24"/>
          <w:lang w:eastAsia="es-ES"/>
        </w:rPr>
        <w:t>. De esta forma, procesos que antes eran manuales, ahora son automatizados.</w:t>
      </w:r>
    </w:p>
    <w:p w14:paraId="5786D65D" w14:textId="77777777" w:rsidR="00A63947" w:rsidRPr="00D15850" w:rsidRDefault="00A63947" w:rsidP="00D15850">
      <w:pPr>
        <w:suppressAutoHyphens w:val="0"/>
        <w:spacing w:after="160" w:line="259" w:lineRule="auto"/>
        <w:jc w:val="both"/>
        <w:rPr>
          <w:rFonts w:ascii="Arial" w:hAnsi="Arial" w:cs="Arial"/>
          <w:sz w:val="24"/>
          <w:szCs w:val="24"/>
          <w:lang w:eastAsia="es-ES"/>
        </w:rPr>
      </w:pPr>
      <w:r w:rsidRPr="00D15850">
        <w:rPr>
          <w:rFonts w:ascii="Arial" w:hAnsi="Arial" w:cs="Arial"/>
          <w:sz w:val="24"/>
          <w:szCs w:val="24"/>
          <w:lang w:eastAsia="es-ES"/>
        </w:rPr>
        <w:lastRenderedPageBreak/>
        <w:t>Se avanzó en la implementación y configuración del módulo de planeación del Sistema de Información Pandora; el cual aporta a la estrategia y toma de decisiones en la entidad, su desarrollo está enmarcado en el convenio interadministrativo Instituto Distrital de las Artes – IDARTES y el Instituto Distrital de Recreación y Deportes (IDRD).</w:t>
      </w:r>
    </w:p>
    <w:p w14:paraId="674CE753" w14:textId="77777777" w:rsidR="00D15850" w:rsidRDefault="00A63947" w:rsidP="00D15850">
      <w:pPr>
        <w:autoSpaceDN w:val="0"/>
        <w:jc w:val="both"/>
        <w:textAlignment w:val="baseline"/>
        <w:rPr>
          <w:rFonts w:ascii="Arial" w:hAnsi="Arial" w:cs="Arial"/>
          <w:sz w:val="24"/>
          <w:szCs w:val="24"/>
          <w:lang w:eastAsia="es-ES"/>
        </w:rPr>
      </w:pPr>
      <w:r w:rsidRPr="00D15850">
        <w:rPr>
          <w:rFonts w:ascii="Arial" w:hAnsi="Arial" w:cs="Arial"/>
          <w:sz w:val="24"/>
          <w:szCs w:val="24"/>
        </w:rPr>
        <w:t xml:space="preserve">Se adicionó al sistema de información Pandora el módulo de control interno, el cual se encuentra en ambiente de pruebas, y buscar apoyar el seguimiento y gestión de planes de mejoramiento en la entidad. </w:t>
      </w:r>
    </w:p>
    <w:p w14:paraId="74ED2357" w14:textId="77777777" w:rsidR="00D15850" w:rsidRDefault="00D15850" w:rsidP="00D15850">
      <w:pPr>
        <w:autoSpaceDN w:val="0"/>
        <w:jc w:val="both"/>
        <w:textAlignment w:val="baseline"/>
        <w:rPr>
          <w:rFonts w:ascii="Arial" w:hAnsi="Arial" w:cs="Arial"/>
          <w:sz w:val="24"/>
          <w:szCs w:val="24"/>
          <w:lang w:eastAsia="es-ES"/>
        </w:rPr>
      </w:pPr>
    </w:p>
    <w:p w14:paraId="352F6DA2" w14:textId="0C535B95" w:rsidR="00A63947" w:rsidRPr="00D15850" w:rsidRDefault="00A63947" w:rsidP="00D15850">
      <w:pPr>
        <w:autoSpaceDN w:val="0"/>
        <w:jc w:val="both"/>
        <w:textAlignment w:val="baseline"/>
        <w:rPr>
          <w:rFonts w:ascii="Arial" w:hAnsi="Arial" w:cs="Arial"/>
          <w:sz w:val="24"/>
          <w:szCs w:val="24"/>
          <w:lang w:eastAsia="es-ES"/>
        </w:rPr>
      </w:pPr>
      <w:r w:rsidRPr="00D15850">
        <w:rPr>
          <w:rFonts w:ascii="Arial" w:hAnsi="Arial" w:cs="Arial"/>
          <w:sz w:val="24"/>
          <w:szCs w:val="24"/>
          <w:lang w:eastAsia="es-ES"/>
        </w:rPr>
        <w:t>Así mismo, se ha avanzado en la actualización de la plataforma de seguridad perimetral del IDRD, con el fin de mejorar la seguridad de la información, tener una mayor confianza de la integridad y confiabilidad de la información, así como un mejor control sobre las actividades de funcionarios en la entidad bajo la Internet, así aportando mayor seguridad en el desarrollo de sus funciones. Para lo cual, se realizó la actualización de dispositivos y mejora de las políticas de Firewall, así como de la versión del antivirus Symantec a la última versión, el cual permite mantener el sistema a salvo de intrusos o virus en las plataformas del IDRD.</w:t>
      </w:r>
    </w:p>
    <w:p w14:paraId="778DB63E" w14:textId="77777777" w:rsidR="00A63947" w:rsidRPr="00DA40CC" w:rsidRDefault="00A63947" w:rsidP="00A63947">
      <w:pPr>
        <w:pStyle w:val="Listaconvietas"/>
        <w:numPr>
          <w:ilvl w:val="0"/>
          <w:numId w:val="0"/>
        </w:numPr>
        <w:spacing w:line="240" w:lineRule="auto"/>
        <w:ind w:left="360"/>
        <w:jc w:val="both"/>
        <w:rPr>
          <w:rFonts w:ascii="Arial" w:eastAsia="Times New Roman" w:hAnsi="Arial" w:cs="Arial"/>
          <w:color w:val="auto"/>
          <w:kern w:val="0"/>
          <w:sz w:val="24"/>
          <w:szCs w:val="24"/>
          <w:lang w:eastAsia="es-ES"/>
        </w:rPr>
      </w:pPr>
    </w:p>
    <w:p w14:paraId="129552ED" w14:textId="77777777" w:rsidR="00A63947" w:rsidRPr="00D15850" w:rsidRDefault="00A63947" w:rsidP="00D15850">
      <w:pPr>
        <w:autoSpaceDN w:val="0"/>
        <w:jc w:val="both"/>
        <w:textAlignment w:val="baseline"/>
        <w:rPr>
          <w:rFonts w:ascii="Arial" w:hAnsi="Arial" w:cs="Arial"/>
          <w:sz w:val="24"/>
          <w:szCs w:val="24"/>
          <w:lang w:eastAsia="es-ES"/>
        </w:rPr>
      </w:pPr>
      <w:r w:rsidRPr="00D15850">
        <w:rPr>
          <w:rFonts w:ascii="Arial" w:hAnsi="Arial" w:cs="Arial"/>
          <w:sz w:val="24"/>
          <w:szCs w:val="24"/>
          <w:lang w:eastAsia="es-ES"/>
        </w:rPr>
        <w:t xml:space="preserve">Igualmente, se está trabajando en el modelo de gobierno de tecnología, que permite contar con un referente para estructurar el proceso de tecnologías de la información como un proceso estratégico que aporte a la visión de la entidad y en la mejora de la ejecución y seguimiento a los planes, programas y proyectos del Instituto. Una vez se tenga definido este modelo podrá ser implementado en la entidad. </w:t>
      </w:r>
    </w:p>
    <w:p w14:paraId="059AFEE1" w14:textId="77777777" w:rsidR="00A63947" w:rsidRPr="00D15850" w:rsidRDefault="00A63947" w:rsidP="00D15850">
      <w:pPr>
        <w:autoSpaceDN w:val="0"/>
        <w:jc w:val="both"/>
        <w:textAlignment w:val="baseline"/>
        <w:rPr>
          <w:rFonts w:ascii="Arial" w:hAnsi="Arial" w:cs="Arial"/>
          <w:sz w:val="24"/>
          <w:szCs w:val="24"/>
          <w:lang w:eastAsia="es-ES"/>
        </w:rPr>
      </w:pPr>
    </w:p>
    <w:p w14:paraId="2630BABB" w14:textId="77777777" w:rsidR="00A63947" w:rsidRPr="00D15850" w:rsidRDefault="00A63947" w:rsidP="00D15850">
      <w:pPr>
        <w:autoSpaceDN w:val="0"/>
        <w:jc w:val="both"/>
        <w:textAlignment w:val="baseline"/>
        <w:rPr>
          <w:rFonts w:ascii="Arial" w:hAnsi="Arial" w:cs="Arial"/>
          <w:sz w:val="24"/>
          <w:szCs w:val="24"/>
          <w:lang w:eastAsia="es-ES"/>
        </w:rPr>
      </w:pPr>
      <w:r w:rsidRPr="00D15850">
        <w:rPr>
          <w:rFonts w:ascii="Arial" w:hAnsi="Arial" w:cs="Arial"/>
          <w:sz w:val="24"/>
          <w:szCs w:val="24"/>
          <w:lang w:eastAsia="es-ES"/>
        </w:rPr>
        <w:t xml:space="preserve">Durante el tercer trimestre del año, se actualizaron las interfaces con la plataforma </w:t>
      </w:r>
      <w:proofErr w:type="spellStart"/>
      <w:r w:rsidRPr="00D15850">
        <w:rPr>
          <w:rFonts w:ascii="Arial" w:hAnsi="Arial" w:cs="Arial"/>
          <w:sz w:val="24"/>
          <w:szCs w:val="24"/>
          <w:lang w:eastAsia="es-ES"/>
        </w:rPr>
        <w:t>Bogdata</w:t>
      </w:r>
      <w:proofErr w:type="spellEnd"/>
      <w:r w:rsidRPr="00D15850">
        <w:rPr>
          <w:rFonts w:ascii="Arial" w:hAnsi="Arial" w:cs="Arial"/>
          <w:sz w:val="24"/>
          <w:szCs w:val="24"/>
          <w:lang w:eastAsia="es-ES"/>
        </w:rPr>
        <w:t xml:space="preserve"> de acuerdo con estructuras recomendadas por la Secretaría Distrital de Hacienda, con el fin de tener un mejor enlace con la plataforma, así como los reportes e información que de allí se descara.</w:t>
      </w:r>
    </w:p>
    <w:p w14:paraId="36786C3B" w14:textId="77777777" w:rsidR="00A63947" w:rsidRPr="00D15850" w:rsidRDefault="00A63947" w:rsidP="00D15850">
      <w:pPr>
        <w:autoSpaceDN w:val="0"/>
        <w:jc w:val="both"/>
        <w:textAlignment w:val="baseline"/>
        <w:rPr>
          <w:rFonts w:ascii="Arial" w:hAnsi="Arial" w:cs="Arial"/>
          <w:sz w:val="24"/>
          <w:szCs w:val="24"/>
          <w:lang w:eastAsia="es-ES"/>
        </w:rPr>
      </w:pPr>
    </w:p>
    <w:p w14:paraId="44DCD42C" w14:textId="2A89D22B" w:rsidR="00A63947" w:rsidRDefault="00A63947" w:rsidP="00D15850">
      <w:pPr>
        <w:autoSpaceDN w:val="0"/>
        <w:jc w:val="both"/>
        <w:textAlignment w:val="baseline"/>
        <w:rPr>
          <w:rFonts w:ascii="Arial" w:hAnsi="Arial" w:cs="Arial"/>
          <w:sz w:val="24"/>
          <w:szCs w:val="24"/>
          <w:lang w:eastAsia="es-ES"/>
        </w:rPr>
      </w:pPr>
      <w:r w:rsidRPr="00DA40CC">
        <w:rPr>
          <w:rFonts w:ascii="Arial" w:hAnsi="Arial" w:cs="Arial"/>
          <w:sz w:val="24"/>
          <w:szCs w:val="24"/>
          <w:lang w:eastAsia="es-ES"/>
        </w:rPr>
        <w:t>Se implementó la facturación electrónica para los cursos de natación completamente en línea de manera que ahora los usuarios reciben la factura en el correo electrónico quedando automatizado el servicio para el ciudadano y mejorando la transparencia.</w:t>
      </w:r>
    </w:p>
    <w:p w14:paraId="04509098" w14:textId="77777777" w:rsidR="00D15850" w:rsidRPr="00DA40CC" w:rsidRDefault="00D15850" w:rsidP="00D15850">
      <w:pPr>
        <w:autoSpaceDN w:val="0"/>
        <w:jc w:val="both"/>
        <w:textAlignment w:val="baseline"/>
        <w:rPr>
          <w:rFonts w:ascii="Arial" w:hAnsi="Arial" w:cs="Arial"/>
          <w:sz w:val="24"/>
          <w:szCs w:val="24"/>
          <w:lang w:eastAsia="es-ES"/>
        </w:rPr>
      </w:pPr>
    </w:p>
    <w:p w14:paraId="66C4736C" w14:textId="77777777" w:rsidR="00A63947" w:rsidRPr="00DA40CC" w:rsidRDefault="00A63947" w:rsidP="00D15850">
      <w:pPr>
        <w:autoSpaceDN w:val="0"/>
        <w:jc w:val="both"/>
        <w:textAlignment w:val="baseline"/>
        <w:rPr>
          <w:rFonts w:ascii="Arial" w:hAnsi="Arial" w:cs="Arial"/>
          <w:sz w:val="24"/>
          <w:szCs w:val="24"/>
          <w:lang w:eastAsia="es-ES"/>
        </w:rPr>
      </w:pPr>
      <w:r w:rsidRPr="00DA40CC">
        <w:rPr>
          <w:rFonts w:ascii="Arial" w:hAnsi="Arial" w:cs="Arial"/>
          <w:sz w:val="24"/>
          <w:szCs w:val="24"/>
          <w:lang w:eastAsia="es-ES"/>
        </w:rPr>
        <w:t>Se mejoró el sistema de gestión documental Orfeo con el fortalecimiento de los elementos de seguridad, actualización de sistemas operativos y librerías; así como una gran mejora en la experiencia y usabilidad del sistema.</w:t>
      </w:r>
    </w:p>
    <w:p w14:paraId="2E3BF308" w14:textId="4CE740DD" w:rsidR="008B74E7" w:rsidRPr="00DA40CC" w:rsidRDefault="008B74E7" w:rsidP="00C2280E">
      <w:pPr>
        <w:jc w:val="both"/>
        <w:rPr>
          <w:rFonts w:ascii="Arial" w:hAnsi="Arial" w:cs="Arial"/>
          <w:sz w:val="24"/>
          <w:szCs w:val="24"/>
        </w:rPr>
      </w:pPr>
    </w:p>
    <w:p w14:paraId="0012A8D3" w14:textId="77777777" w:rsidR="00982082" w:rsidRPr="00DA40CC" w:rsidRDefault="00982082" w:rsidP="0077655F">
      <w:pPr>
        <w:autoSpaceDE w:val="0"/>
        <w:autoSpaceDN w:val="0"/>
        <w:adjustRightInd w:val="0"/>
        <w:jc w:val="both"/>
        <w:rPr>
          <w:rFonts w:ascii="Arial" w:hAnsi="Arial" w:cs="Arial"/>
          <w:sz w:val="24"/>
          <w:szCs w:val="24"/>
        </w:rPr>
      </w:pPr>
    </w:p>
    <w:p w14:paraId="5C2E16FE" w14:textId="16167B1C" w:rsidR="00386E0E" w:rsidRPr="00DA40CC" w:rsidRDefault="00386E0E" w:rsidP="00982082">
      <w:pPr>
        <w:pStyle w:val="Ttulo2"/>
        <w:numPr>
          <w:ilvl w:val="0"/>
          <w:numId w:val="0"/>
        </w:numPr>
        <w:rPr>
          <w:b/>
          <w:color w:val="000000"/>
          <w:szCs w:val="24"/>
        </w:rPr>
      </w:pPr>
      <w:bookmarkStart w:id="18" w:name="_Toc54437305"/>
      <w:r w:rsidRPr="00DA40CC">
        <w:rPr>
          <w:b/>
          <w:color w:val="000000"/>
          <w:szCs w:val="24"/>
        </w:rPr>
        <w:t>2.4. P</w:t>
      </w:r>
      <w:r w:rsidR="00D9033F" w:rsidRPr="00DA40CC">
        <w:rPr>
          <w:b/>
          <w:color w:val="000000"/>
          <w:szCs w:val="24"/>
        </w:rPr>
        <w:t>LAN ANUAL DE ADQUIS</w:t>
      </w:r>
      <w:bookmarkEnd w:id="18"/>
      <w:r w:rsidR="00D9033F" w:rsidRPr="00DA40CC">
        <w:rPr>
          <w:b/>
          <w:color w:val="000000"/>
          <w:szCs w:val="24"/>
        </w:rPr>
        <w:t>ICIONES</w:t>
      </w:r>
      <w:r w:rsidRPr="00DA40CC">
        <w:rPr>
          <w:b/>
          <w:color w:val="000000"/>
          <w:szCs w:val="24"/>
        </w:rPr>
        <w:t xml:space="preserve"> </w:t>
      </w:r>
      <w:r w:rsidR="00582005" w:rsidRPr="00DA40CC">
        <w:rPr>
          <w:b/>
          <w:color w:val="000000"/>
          <w:szCs w:val="24"/>
        </w:rPr>
        <w:t xml:space="preserve"> </w:t>
      </w:r>
    </w:p>
    <w:p w14:paraId="374F24B1" w14:textId="77777777" w:rsidR="00C86E61" w:rsidRPr="00582005" w:rsidRDefault="00C86E61" w:rsidP="00386E0E">
      <w:pPr>
        <w:jc w:val="both"/>
        <w:rPr>
          <w:rFonts w:ascii="Arial" w:hAnsi="Arial" w:cs="Arial"/>
          <w:b/>
          <w:color w:val="FF0000"/>
          <w:sz w:val="28"/>
          <w:szCs w:val="28"/>
        </w:rPr>
      </w:pPr>
    </w:p>
    <w:p w14:paraId="6B404E63" w14:textId="49684543" w:rsidR="000428E1" w:rsidRPr="008A5F2C" w:rsidRDefault="000428E1" w:rsidP="000428E1">
      <w:pPr>
        <w:jc w:val="both"/>
        <w:rPr>
          <w:rFonts w:ascii="Arial" w:hAnsi="Arial" w:cs="Arial"/>
          <w:sz w:val="24"/>
          <w:szCs w:val="24"/>
        </w:rPr>
      </w:pPr>
      <w:r w:rsidRPr="008E75DA">
        <w:rPr>
          <w:rFonts w:ascii="Arial" w:hAnsi="Arial" w:cs="Arial"/>
          <w:sz w:val="24"/>
          <w:szCs w:val="24"/>
        </w:rPr>
        <w:t>Respecto al Plan Anual de Adquisiciones del IDRD para la vigencia 202</w:t>
      </w:r>
      <w:r w:rsidR="00D96A9D" w:rsidRPr="008E75DA">
        <w:rPr>
          <w:rFonts w:ascii="Arial" w:hAnsi="Arial" w:cs="Arial"/>
          <w:sz w:val="24"/>
          <w:szCs w:val="24"/>
        </w:rPr>
        <w:t>2</w:t>
      </w:r>
      <w:r w:rsidRPr="008E75DA">
        <w:rPr>
          <w:rFonts w:ascii="Arial" w:hAnsi="Arial" w:cs="Arial"/>
          <w:sz w:val="24"/>
          <w:szCs w:val="24"/>
        </w:rPr>
        <w:t xml:space="preserve"> se anexa la </w:t>
      </w:r>
      <w:r w:rsidR="00D96A9D" w:rsidRPr="008E75DA">
        <w:rPr>
          <w:rFonts w:ascii="Arial" w:hAnsi="Arial" w:cs="Arial"/>
          <w:sz w:val="24"/>
          <w:szCs w:val="24"/>
        </w:rPr>
        <w:t xml:space="preserve">versión </w:t>
      </w:r>
      <w:r w:rsidR="00D15850" w:rsidRPr="008E75DA">
        <w:rPr>
          <w:rFonts w:ascii="Arial" w:hAnsi="Arial" w:cs="Arial"/>
          <w:sz w:val="24"/>
          <w:szCs w:val="24"/>
        </w:rPr>
        <w:t>12,4</w:t>
      </w:r>
      <w:r w:rsidR="00582005" w:rsidRPr="008E75DA">
        <w:rPr>
          <w:rFonts w:ascii="Arial" w:hAnsi="Arial" w:cs="Arial"/>
          <w:sz w:val="24"/>
          <w:szCs w:val="24"/>
        </w:rPr>
        <w:t xml:space="preserve"> </w:t>
      </w:r>
      <w:r w:rsidR="00BD46AB" w:rsidRPr="008E75DA">
        <w:rPr>
          <w:rFonts w:ascii="Arial" w:hAnsi="Arial" w:cs="Arial"/>
          <w:sz w:val="24"/>
          <w:szCs w:val="24"/>
        </w:rPr>
        <w:t>con</w:t>
      </w:r>
      <w:r w:rsidRPr="008E75DA">
        <w:rPr>
          <w:rFonts w:ascii="Arial" w:hAnsi="Arial" w:cs="Arial"/>
          <w:sz w:val="24"/>
          <w:szCs w:val="24"/>
        </w:rPr>
        <w:t xml:space="preserve"> corte a 3</w:t>
      </w:r>
      <w:r w:rsidR="00D15850" w:rsidRPr="008E75DA">
        <w:rPr>
          <w:rFonts w:ascii="Arial" w:hAnsi="Arial" w:cs="Arial"/>
          <w:sz w:val="24"/>
          <w:szCs w:val="24"/>
        </w:rPr>
        <w:t>1</w:t>
      </w:r>
      <w:r w:rsidRPr="008E75DA">
        <w:rPr>
          <w:rFonts w:ascii="Arial" w:hAnsi="Arial" w:cs="Arial"/>
          <w:sz w:val="24"/>
          <w:szCs w:val="24"/>
        </w:rPr>
        <w:t xml:space="preserve"> de </w:t>
      </w:r>
      <w:r w:rsidR="00D15850" w:rsidRPr="008E75DA">
        <w:rPr>
          <w:rFonts w:ascii="Arial" w:hAnsi="Arial" w:cs="Arial"/>
          <w:sz w:val="24"/>
          <w:szCs w:val="24"/>
        </w:rPr>
        <w:t>diciembre</w:t>
      </w:r>
      <w:r w:rsidRPr="008E75DA">
        <w:rPr>
          <w:rFonts w:ascii="Arial" w:hAnsi="Arial" w:cs="Arial"/>
          <w:sz w:val="24"/>
          <w:szCs w:val="24"/>
        </w:rPr>
        <w:t xml:space="preserve"> de 202</w:t>
      </w:r>
      <w:r w:rsidR="00582005" w:rsidRPr="008E75DA">
        <w:rPr>
          <w:rFonts w:ascii="Arial" w:hAnsi="Arial" w:cs="Arial"/>
          <w:sz w:val="24"/>
          <w:szCs w:val="24"/>
        </w:rPr>
        <w:t>2</w:t>
      </w:r>
      <w:r w:rsidRPr="008E75DA">
        <w:rPr>
          <w:rFonts w:ascii="Arial" w:hAnsi="Arial" w:cs="Arial"/>
          <w:sz w:val="24"/>
          <w:szCs w:val="24"/>
        </w:rPr>
        <w:t>.</w:t>
      </w:r>
    </w:p>
    <w:p w14:paraId="1D0C0B33" w14:textId="77777777" w:rsidR="000428E1" w:rsidRPr="008A5F2C" w:rsidRDefault="000428E1" w:rsidP="000428E1">
      <w:pPr>
        <w:jc w:val="both"/>
        <w:rPr>
          <w:rFonts w:ascii="Arial" w:hAnsi="Arial" w:cs="Arial"/>
          <w:color w:val="000000"/>
          <w:sz w:val="24"/>
          <w:szCs w:val="24"/>
        </w:rPr>
      </w:pPr>
    </w:p>
    <w:p w14:paraId="72167845" w14:textId="228800A6" w:rsidR="000428E1" w:rsidRDefault="000428E1" w:rsidP="00D76F41">
      <w:pPr>
        <w:ind w:left="1418" w:hanging="1418"/>
        <w:jc w:val="both"/>
        <w:rPr>
          <w:rFonts w:ascii="Arial" w:hAnsi="Arial" w:cs="Arial"/>
          <w:color w:val="000000"/>
          <w:sz w:val="24"/>
          <w:szCs w:val="24"/>
        </w:rPr>
      </w:pPr>
      <w:r w:rsidRPr="008A5F2C">
        <w:rPr>
          <w:rFonts w:ascii="Arial" w:eastAsiaTheme="minorEastAsia" w:hAnsi="Arial" w:cs="Arial"/>
          <w:b/>
          <w:i/>
          <w:kern w:val="24"/>
          <w:sz w:val="24"/>
          <w:szCs w:val="24"/>
          <w:lang w:eastAsia="es-CO"/>
        </w:rPr>
        <w:lastRenderedPageBreak/>
        <w:t xml:space="preserve">Anexo </w:t>
      </w:r>
      <w:r w:rsidR="0025301A">
        <w:rPr>
          <w:rFonts w:ascii="Arial" w:eastAsiaTheme="minorEastAsia" w:hAnsi="Arial" w:cs="Arial"/>
          <w:b/>
          <w:i/>
          <w:kern w:val="24"/>
          <w:sz w:val="24"/>
          <w:szCs w:val="24"/>
          <w:lang w:eastAsia="es-CO"/>
        </w:rPr>
        <w:t>2</w:t>
      </w:r>
      <w:r w:rsidRPr="008A5F2C">
        <w:rPr>
          <w:rFonts w:ascii="Arial" w:eastAsiaTheme="minorEastAsia" w:hAnsi="Arial" w:cs="Arial"/>
          <w:b/>
          <w:i/>
          <w:kern w:val="24"/>
          <w:sz w:val="24"/>
          <w:szCs w:val="24"/>
          <w:lang w:eastAsia="es-CO"/>
        </w:rPr>
        <w:t>: Plan Anual de Adquisiciones a 3</w:t>
      </w:r>
      <w:r w:rsidR="00D15850">
        <w:rPr>
          <w:rFonts w:ascii="Arial" w:eastAsiaTheme="minorEastAsia" w:hAnsi="Arial" w:cs="Arial"/>
          <w:b/>
          <w:i/>
          <w:kern w:val="24"/>
          <w:sz w:val="24"/>
          <w:szCs w:val="24"/>
          <w:lang w:eastAsia="es-CO"/>
        </w:rPr>
        <w:t>1</w:t>
      </w:r>
      <w:r w:rsidRPr="008A5F2C">
        <w:rPr>
          <w:rFonts w:ascii="Arial" w:eastAsiaTheme="minorEastAsia" w:hAnsi="Arial" w:cs="Arial"/>
          <w:b/>
          <w:i/>
          <w:kern w:val="24"/>
          <w:sz w:val="24"/>
          <w:szCs w:val="24"/>
          <w:lang w:eastAsia="es-CO"/>
        </w:rPr>
        <w:t xml:space="preserve"> de </w:t>
      </w:r>
      <w:r w:rsidR="00D15850">
        <w:rPr>
          <w:rFonts w:ascii="Arial" w:eastAsiaTheme="minorEastAsia" w:hAnsi="Arial" w:cs="Arial"/>
          <w:b/>
          <w:i/>
          <w:kern w:val="24"/>
          <w:sz w:val="24"/>
          <w:szCs w:val="24"/>
          <w:lang w:eastAsia="es-CO"/>
        </w:rPr>
        <w:t>diciembre</w:t>
      </w:r>
      <w:r w:rsidRPr="008A5F2C">
        <w:rPr>
          <w:rFonts w:ascii="Arial" w:eastAsiaTheme="minorEastAsia" w:hAnsi="Arial" w:cs="Arial"/>
          <w:b/>
          <w:i/>
          <w:kern w:val="24"/>
          <w:sz w:val="24"/>
          <w:szCs w:val="24"/>
          <w:lang w:eastAsia="es-CO"/>
        </w:rPr>
        <w:t xml:space="preserve"> de 202</w:t>
      </w:r>
      <w:r w:rsidR="00582005" w:rsidRPr="008A5F2C">
        <w:rPr>
          <w:rFonts w:ascii="Arial" w:eastAsiaTheme="minorEastAsia" w:hAnsi="Arial" w:cs="Arial"/>
          <w:b/>
          <w:i/>
          <w:kern w:val="24"/>
          <w:sz w:val="24"/>
          <w:szCs w:val="24"/>
          <w:lang w:eastAsia="es-CO"/>
        </w:rPr>
        <w:t>2</w:t>
      </w:r>
      <w:r w:rsidR="00450E99" w:rsidRPr="008A5F2C">
        <w:rPr>
          <w:rFonts w:ascii="Arial" w:eastAsiaTheme="minorEastAsia" w:hAnsi="Arial" w:cs="Arial"/>
          <w:b/>
          <w:i/>
          <w:kern w:val="24"/>
          <w:sz w:val="24"/>
          <w:szCs w:val="24"/>
          <w:lang w:eastAsia="es-CO"/>
        </w:rPr>
        <w:t>.</w:t>
      </w:r>
    </w:p>
    <w:p w14:paraId="6310D99D" w14:textId="77777777" w:rsidR="000428E1" w:rsidRDefault="000428E1" w:rsidP="000428E1">
      <w:pPr>
        <w:pStyle w:val="Prrafodelista"/>
        <w:spacing w:after="0" w:line="240" w:lineRule="auto"/>
        <w:ind w:left="0"/>
        <w:jc w:val="both"/>
        <w:rPr>
          <w:rFonts w:ascii="Arial" w:hAnsi="Arial" w:cs="Arial"/>
          <w:bCs/>
          <w:color w:val="auto"/>
          <w:sz w:val="24"/>
          <w:szCs w:val="24"/>
        </w:rPr>
      </w:pPr>
    </w:p>
    <w:p w14:paraId="58DDBA3A" w14:textId="77777777" w:rsidR="00E66E6B" w:rsidRDefault="00E66E6B" w:rsidP="00C63598">
      <w:pPr>
        <w:rPr>
          <w:rFonts w:eastAsiaTheme="minorEastAsia"/>
          <w:lang w:eastAsia="es-CO"/>
        </w:rPr>
      </w:pPr>
      <w:bookmarkStart w:id="19" w:name="_Toc54437306"/>
      <w:bookmarkEnd w:id="17"/>
    </w:p>
    <w:p w14:paraId="1DFC0FAB" w14:textId="77777777" w:rsidR="00C63598" w:rsidRPr="00C63598" w:rsidRDefault="00C63598" w:rsidP="00C63598">
      <w:pPr>
        <w:rPr>
          <w:rFonts w:eastAsiaTheme="minorEastAsia"/>
          <w:lang w:eastAsia="es-CO"/>
        </w:rPr>
      </w:pPr>
    </w:p>
    <w:p w14:paraId="16A36858" w14:textId="6F888E86" w:rsidR="00F927BA" w:rsidRPr="00004F8B" w:rsidRDefault="00004F8B" w:rsidP="00982082">
      <w:pPr>
        <w:pStyle w:val="Ttulo1"/>
        <w:numPr>
          <w:ilvl w:val="0"/>
          <w:numId w:val="0"/>
        </w:numPr>
        <w:ind w:left="360" w:hanging="360"/>
        <w:jc w:val="left"/>
        <w:rPr>
          <w:rFonts w:eastAsiaTheme="minorEastAsia"/>
          <w:kern w:val="24"/>
          <w:szCs w:val="24"/>
          <w:u w:val="single"/>
          <w:lang w:eastAsia="es-CO"/>
        </w:rPr>
      </w:pPr>
      <w:r w:rsidRPr="00004F8B">
        <w:rPr>
          <w:rFonts w:eastAsiaTheme="minorEastAsia"/>
          <w:kern w:val="24"/>
          <w:szCs w:val="24"/>
          <w:u w:val="single"/>
          <w:lang w:eastAsia="es-CO"/>
        </w:rPr>
        <w:t>CAPITULO III. GESTIÓN</w:t>
      </w:r>
      <w:bookmarkEnd w:id="19"/>
      <w:r w:rsidRPr="00004F8B">
        <w:rPr>
          <w:rFonts w:eastAsiaTheme="minorEastAsia"/>
          <w:kern w:val="24"/>
          <w:szCs w:val="24"/>
          <w:u w:val="single"/>
          <w:lang w:eastAsia="es-CO"/>
        </w:rPr>
        <w:t xml:space="preserve"> </w:t>
      </w:r>
    </w:p>
    <w:p w14:paraId="3F4A5E41" w14:textId="230EBE0E" w:rsidR="00F927BA" w:rsidRPr="00784766" w:rsidRDefault="00F927BA" w:rsidP="00F927BA">
      <w:pPr>
        <w:pStyle w:val="Prrafodelista"/>
        <w:spacing w:after="0" w:line="240" w:lineRule="auto"/>
        <w:ind w:left="0"/>
        <w:jc w:val="both"/>
        <w:rPr>
          <w:rFonts w:ascii="Arial" w:eastAsiaTheme="minorEastAsia" w:hAnsi="Arial" w:cs="Arial"/>
          <w:b/>
          <w:kern w:val="24"/>
          <w:sz w:val="24"/>
          <w:szCs w:val="24"/>
          <w:lang w:val="es-ES" w:eastAsia="es-CO"/>
        </w:rPr>
      </w:pPr>
    </w:p>
    <w:p w14:paraId="3FC0B02E" w14:textId="77777777" w:rsidR="00870D13" w:rsidRPr="00532C3D" w:rsidRDefault="00F927BA" w:rsidP="00982082">
      <w:pPr>
        <w:pStyle w:val="Ttulo2"/>
        <w:numPr>
          <w:ilvl w:val="0"/>
          <w:numId w:val="0"/>
        </w:numPr>
        <w:tabs>
          <w:tab w:val="left" w:pos="567"/>
        </w:tabs>
        <w:rPr>
          <w:rFonts w:eastAsiaTheme="minorEastAsia"/>
          <w:b/>
          <w:kern w:val="24"/>
          <w:szCs w:val="24"/>
          <w:lang w:val="es-ES" w:eastAsia="es-CO"/>
        </w:rPr>
      </w:pPr>
      <w:bookmarkStart w:id="20" w:name="_Toc54437307"/>
      <w:r w:rsidRPr="00784766">
        <w:rPr>
          <w:rFonts w:eastAsiaTheme="minorEastAsia"/>
          <w:b/>
          <w:kern w:val="24"/>
          <w:szCs w:val="24"/>
          <w:lang w:val="es-ES" w:eastAsia="es-CO"/>
        </w:rPr>
        <w:t>3.1.</w:t>
      </w:r>
      <w:r w:rsidRPr="00784766">
        <w:rPr>
          <w:rFonts w:eastAsiaTheme="minorEastAsia"/>
          <w:b/>
          <w:kern w:val="24"/>
          <w:szCs w:val="24"/>
          <w:lang w:val="es-ES" w:eastAsia="es-CO"/>
        </w:rPr>
        <w:tab/>
      </w:r>
      <w:r w:rsidR="00784766" w:rsidRPr="00532C3D">
        <w:rPr>
          <w:rFonts w:eastAsiaTheme="minorEastAsia"/>
          <w:b/>
          <w:kern w:val="24"/>
          <w:szCs w:val="24"/>
          <w:lang w:val="es-ES" w:eastAsia="es-CO"/>
        </w:rPr>
        <w:t xml:space="preserve">INFORMES </w:t>
      </w:r>
      <w:r w:rsidR="00784766" w:rsidRPr="0025301A">
        <w:rPr>
          <w:rFonts w:eastAsiaTheme="minorEastAsia"/>
          <w:b/>
          <w:kern w:val="24"/>
          <w:szCs w:val="24"/>
          <w:lang w:val="es-ES" w:eastAsia="es-CO"/>
        </w:rPr>
        <w:t>DE GESTIÓN / MIPG</w:t>
      </w:r>
      <w:bookmarkEnd w:id="20"/>
      <w:r w:rsidR="00784766" w:rsidRPr="00532C3D">
        <w:rPr>
          <w:rFonts w:eastAsiaTheme="minorEastAsia"/>
          <w:b/>
          <w:kern w:val="24"/>
          <w:szCs w:val="24"/>
          <w:lang w:val="es-ES" w:eastAsia="es-CO"/>
        </w:rPr>
        <w:t xml:space="preserve"> </w:t>
      </w:r>
    </w:p>
    <w:p w14:paraId="006B8103" w14:textId="77777777" w:rsidR="00870D13" w:rsidRDefault="00870D13" w:rsidP="00F927BA">
      <w:pPr>
        <w:kinsoku w:val="0"/>
        <w:overflowPunct w:val="0"/>
        <w:ind w:left="562" w:hanging="562"/>
        <w:textAlignment w:val="baseline"/>
        <w:rPr>
          <w:rFonts w:ascii="Arial" w:eastAsiaTheme="minorEastAsia" w:hAnsi="Arial" w:cs="Arial"/>
          <w:b/>
          <w:kern w:val="24"/>
          <w:sz w:val="24"/>
          <w:szCs w:val="24"/>
          <w:lang w:val="es-ES" w:eastAsia="es-CO"/>
        </w:rPr>
      </w:pPr>
    </w:p>
    <w:p w14:paraId="24134A19" w14:textId="77777777" w:rsidR="00532C3D" w:rsidRDefault="00532C3D" w:rsidP="00532C3D">
      <w:pPr>
        <w:widowControl w:val="0"/>
        <w:tabs>
          <w:tab w:val="left" w:pos="964"/>
        </w:tabs>
        <w:spacing w:line="264" w:lineRule="auto"/>
        <w:rPr>
          <w:rFonts w:ascii="Arial" w:hAnsi="Arial" w:cs="Arial"/>
          <w:b/>
          <w:sz w:val="24"/>
          <w:szCs w:val="24"/>
          <w:lang w:eastAsia="es-MX"/>
        </w:rPr>
      </w:pPr>
      <w:bookmarkStart w:id="21" w:name="_Hlk54682320"/>
      <w:r>
        <w:rPr>
          <w:rFonts w:ascii="Arial" w:hAnsi="Arial" w:cs="Arial"/>
          <w:b/>
          <w:sz w:val="24"/>
          <w:szCs w:val="24"/>
          <w:lang w:eastAsia="es-MX"/>
        </w:rPr>
        <w:t>AVANCE DE POLÍTICAS DE GESTIÓN Y DESEMPEÑO INSTITUCIONAL</w:t>
      </w:r>
    </w:p>
    <w:p w14:paraId="130E71A2" w14:textId="77777777" w:rsidR="00532C3D" w:rsidRPr="00CC6A6C" w:rsidRDefault="00532C3D" w:rsidP="00532C3D">
      <w:pPr>
        <w:widowControl w:val="0"/>
        <w:tabs>
          <w:tab w:val="left" w:pos="964"/>
        </w:tabs>
        <w:spacing w:line="264" w:lineRule="auto"/>
        <w:jc w:val="center"/>
        <w:rPr>
          <w:rFonts w:ascii="Arial" w:hAnsi="Arial" w:cs="Arial"/>
          <w:sz w:val="22"/>
          <w:szCs w:val="22"/>
          <w:lang w:val="es-ES" w:eastAsia="es-ES"/>
        </w:rPr>
      </w:pPr>
    </w:p>
    <w:p w14:paraId="2C2A1172" w14:textId="77777777" w:rsidR="00532C3D" w:rsidRDefault="00532C3D" w:rsidP="00532C3D">
      <w:pPr>
        <w:widowControl w:val="0"/>
        <w:tabs>
          <w:tab w:val="left" w:pos="426"/>
        </w:tabs>
        <w:spacing w:line="264" w:lineRule="auto"/>
        <w:jc w:val="both"/>
        <w:outlineLvl w:val="0"/>
        <w:rPr>
          <w:rFonts w:ascii="Arial" w:hAnsi="Arial" w:cs="Arial"/>
          <w:b/>
          <w:sz w:val="24"/>
          <w:szCs w:val="24"/>
          <w:lang w:val="es-ES" w:eastAsia="es-ES"/>
        </w:rPr>
      </w:pPr>
      <w:r>
        <w:rPr>
          <w:rFonts w:ascii="Arial" w:hAnsi="Arial" w:cs="Arial"/>
          <w:b/>
          <w:sz w:val="24"/>
          <w:szCs w:val="24"/>
          <w:lang w:val="es-ES" w:eastAsia="es-ES"/>
        </w:rPr>
        <w:t>Primera Dime</w:t>
      </w:r>
      <w:bookmarkStart w:id="22" w:name="_GoBack"/>
      <w:bookmarkEnd w:id="22"/>
      <w:r>
        <w:rPr>
          <w:rFonts w:ascii="Arial" w:hAnsi="Arial" w:cs="Arial"/>
          <w:b/>
          <w:sz w:val="24"/>
          <w:szCs w:val="24"/>
          <w:lang w:val="es-ES" w:eastAsia="es-ES"/>
        </w:rPr>
        <w:t>nsión: Talento humano</w:t>
      </w:r>
    </w:p>
    <w:p w14:paraId="64EC01BA" w14:textId="77777777" w:rsidR="00532C3D" w:rsidRDefault="00532C3D" w:rsidP="00532C3D">
      <w:pPr>
        <w:widowControl w:val="0"/>
        <w:tabs>
          <w:tab w:val="left" w:pos="426"/>
        </w:tabs>
        <w:spacing w:line="264" w:lineRule="auto"/>
        <w:jc w:val="both"/>
        <w:rPr>
          <w:rFonts w:ascii="Arial" w:hAnsi="Arial" w:cs="Arial"/>
          <w:b/>
          <w:sz w:val="24"/>
          <w:szCs w:val="24"/>
          <w:lang w:val="es-ES" w:eastAsia="es-ES"/>
        </w:rPr>
      </w:pPr>
    </w:p>
    <w:p w14:paraId="23BDFD88" w14:textId="77777777" w:rsidR="005C3641" w:rsidRPr="00854850" w:rsidRDefault="005C3641" w:rsidP="005C3641">
      <w:pPr>
        <w:widowControl w:val="0"/>
        <w:tabs>
          <w:tab w:val="left" w:pos="426"/>
        </w:tabs>
        <w:spacing w:line="264" w:lineRule="auto"/>
        <w:jc w:val="both"/>
        <w:rPr>
          <w:rFonts w:ascii="Arial" w:hAnsi="Arial" w:cs="Arial"/>
          <w:sz w:val="24"/>
          <w:szCs w:val="24"/>
          <w:lang w:val="es-ES" w:eastAsia="es-ES"/>
        </w:rPr>
      </w:pPr>
      <w:r w:rsidRPr="00854850">
        <w:rPr>
          <w:rFonts w:ascii="Arial" w:hAnsi="Arial" w:cs="Arial"/>
          <w:sz w:val="24"/>
          <w:szCs w:val="24"/>
          <w:lang w:val="es-ES" w:eastAsia="es-ES"/>
        </w:rPr>
        <w:t>En el IDRD esta dimensión se constituye en un factor estratégico, que contribuye con el desarrollo de la entidad, razón por la cual desde el Área de Talento Humano se trabaja por un ambiente seguro y saludable, en el marco de los valores del servicio público, para que el desempeño laboral se realice con compromiso y en cumplimiento de la misión institucional</w:t>
      </w:r>
    </w:p>
    <w:p w14:paraId="40334B9D" w14:textId="77777777" w:rsidR="00532C3D" w:rsidRPr="00CC60A4" w:rsidRDefault="00532C3D" w:rsidP="00532C3D">
      <w:pPr>
        <w:widowControl w:val="0"/>
        <w:tabs>
          <w:tab w:val="left" w:pos="426"/>
        </w:tabs>
        <w:spacing w:line="264" w:lineRule="auto"/>
        <w:jc w:val="both"/>
        <w:rPr>
          <w:rFonts w:ascii="Arial" w:hAnsi="Arial" w:cs="Arial"/>
          <w:sz w:val="24"/>
          <w:szCs w:val="24"/>
          <w:lang w:val="es-ES" w:eastAsia="es-ES"/>
        </w:rPr>
      </w:pPr>
    </w:p>
    <w:p w14:paraId="24A053A0" w14:textId="77777777" w:rsidR="00CC6A6C" w:rsidRDefault="00532C3D" w:rsidP="00532C3D">
      <w:pPr>
        <w:widowControl w:val="0"/>
        <w:tabs>
          <w:tab w:val="left" w:pos="709"/>
        </w:tabs>
        <w:spacing w:line="264" w:lineRule="auto"/>
        <w:jc w:val="both"/>
        <w:outlineLvl w:val="1"/>
        <w:rPr>
          <w:rFonts w:ascii="Arial" w:hAnsi="Arial" w:cs="Arial"/>
          <w:b/>
          <w:sz w:val="24"/>
          <w:szCs w:val="24"/>
          <w:lang w:val="es-ES" w:eastAsia="es-ES"/>
        </w:rPr>
      </w:pPr>
      <w:r>
        <w:rPr>
          <w:rFonts w:ascii="Arial" w:hAnsi="Arial" w:cs="Arial"/>
          <w:b/>
          <w:sz w:val="24"/>
          <w:szCs w:val="24"/>
          <w:lang w:val="es-ES" w:eastAsia="es-ES"/>
        </w:rPr>
        <w:t>Política de gestión estratégica del talento humano</w:t>
      </w:r>
    </w:p>
    <w:p w14:paraId="791E3DA5" w14:textId="77777777" w:rsidR="00CC6A6C" w:rsidRDefault="00CC6A6C" w:rsidP="00532C3D">
      <w:pPr>
        <w:widowControl w:val="0"/>
        <w:tabs>
          <w:tab w:val="left" w:pos="709"/>
        </w:tabs>
        <w:spacing w:line="264" w:lineRule="auto"/>
        <w:jc w:val="both"/>
        <w:outlineLvl w:val="1"/>
        <w:rPr>
          <w:rFonts w:ascii="Arial" w:hAnsi="Arial" w:cs="Arial"/>
          <w:b/>
          <w:sz w:val="24"/>
          <w:szCs w:val="24"/>
          <w:lang w:val="es-ES" w:eastAsia="es-ES"/>
        </w:rPr>
      </w:pPr>
    </w:p>
    <w:p w14:paraId="31A38642" w14:textId="77777777" w:rsidR="00D32685" w:rsidRPr="00854850" w:rsidRDefault="00D32685" w:rsidP="00D32685">
      <w:pPr>
        <w:jc w:val="both"/>
        <w:rPr>
          <w:rFonts w:ascii="Arial" w:hAnsi="Arial" w:cs="Arial"/>
          <w:sz w:val="24"/>
          <w:szCs w:val="24"/>
        </w:rPr>
      </w:pPr>
      <w:r w:rsidRPr="00854850">
        <w:rPr>
          <w:rFonts w:ascii="Arial" w:hAnsi="Arial" w:cs="Arial"/>
          <w:sz w:val="24"/>
          <w:szCs w:val="24"/>
        </w:rPr>
        <w:t xml:space="preserve">La calificación total del autodiagnóstico de la política de talento humano se ubicó en 97.5%. con un rango alto. </w:t>
      </w:r>
    </w:p>
    <w:p w14:paraId="69625064" w14:textId="77777777" w:rsidR="00D32685" w:rsidRPr="00854850" w:rsidRDefault="00D32685" w:rsidP="00D32685">
      <w:pPr>
        <w:rPr>
          <w:rFonts w:ascii="Arial" w:hAnsi="Arial" w:cs="Arial"/>
          <w:sz w:val="24"/>
          <w:szCs w:val="24"/>
        </w:rPr>
      </w:pPr>
    </w:p>
    <w:tbl>
      <w:tblPr>
        <w:tblStyle w:val="Tablaconcuadrcula"/>
        <w:tblW w:w="0" w:type="auto"/>
        <w:tblLook w:val="04A0" w:firstRow="1" w:lastRow="0" w:firstColumn="1" w:lastColumn="0" w:noHBand="0" w:noVBand="1"/>
      </w:tblPr>
      <w:tblGrid>
        <w:gridCol w:w="2263"/>
        <w:gridCol w:w="1733"/>
        <w:gridCol w:w="1736"/>
        <w:gridCol w:w="1736"/>
        <w:gridCol w:w="1736"/>
      </w:tblGrid>
      <w:tr w:rsidR="00D32685" w:rsidRPr="00F951E9" w14:paraId="1AF81CFE" w14:textId="77777777" w:rsidTr="00671704">
        <w:tc>
          <w:tcPr>
            <w:tcW w:w="9204" w:type="dxa"/>
            <w:gridSpan w:val="5"/>
          </w:tcPr>
          <w:p w14:paraId="7BB2F1ED" w14:textId="77777777" w:rsidR="00D32685" w:rsidRPr="00F951E9" w:rsidRDefault="00D32685" w:rsidP="00671704">
            <w:pPr>
              <w:jc w:val="center"/>
              <w:rPr>
                <w:rFonts w:ascii="Arial" w:hAnsi="Arial" w:cs="Arial"/>
              </w:rPr>
            </w:pPr>
            <w:r w:rsidRPr="00F951E9">
              <w:rPr>
                <w:rFonts w:ascii="Arial" w:hAnsi="Arial" w:cs="Arial"/>
                <w:b/>
                <w:bCs/>
              </w:rPr>
              <w:t>RESULTADOS AUTODIAGNÓSTICO POLÍTICA GESTIÓN ESTRATÉGICA DE TALENTO HUMANO</w:t>
            </w:r>
          </w:p>
        </w:tc>
      </w:tr>
      <w:tr w:rsidR="00D32685" w:rsidRPr="00F951E9" w14:paraId="7E27A3C3" w14:textId="77777777" w:rsidTr="00671704">
        <w:tc>
          <w:tcPr>
            <w:tcW w:w="2263" w:type="dxa"/>
            <w:vAlign w:val="center"/>
          </w:tcPr>
          <w:p w14:paraId="3B7CF48C" w14:textId="77777777" w:rsidR="00D32685" w:rsidRPr="00F951E9" w:rsidRDefault="00D32685" w:rsidP="00671704">
            <w:pPr>
              <w:rPr>
                <w:rFonts w:ascii="Arial" w:hAnsi="Arial" w:cs="Arial"/>
                <w:b/>
                <w:bCs/>
              </w:rPr>
            </w:pPr>
            <w:r w:rsidRPr="00F951E9">
              <w:rPr>
                <w:rFonts w:ascii="Arial" w:hAnsi="Arial" w:cs="Arial"/>
                <w:b/>
                <w:bCs/>
              </w:rPr>
              <w:t>COMPONENTE</w:t>
            </w:r>
          </w:p>
        </w:tc>
        <w:tc>
          <w:tcPr>
            <w:tcW w:w="1733" w:type="dxa"/>
          </w:tcPr>
          <w:p w14:paraId="43BE6225" w14:textId="77777777" w:rsidR="00D32685" w:rsidRPr="00F951E9" w:rsidRDefault="00D32685" w:rsidP="00671704">
            <w:pPr>
              <w:jc w:val="center"/>
              <w:rPr>
                <w:rFonts w:ascii="Arial" w:hAnsi="Arial" w:cs="Arial"/>
                <w:b/>
                <w:bCs/>
              </w:rPr>
            </w:pPr>
            <w:r w:rsidRPr="00F951E9">
              <w:rPr>
                <w:rFonts w:ascii="Arial" w:hAnsi="Arial" w:cs="Arial"/>
                <w:b/>
                <w:bCs/>
              </w:rPr>
              <w:t>CALIFICACIÓN 2022</w:t>
            </w:r>
          </w:p>
        </w:tc>
        <w:tc>
          <w:tcPr>
            <w:tcW w:w="1736" w:type="dxa"/>
            <w:vAlign w:val="center"/>
          </w:tcPr>
          <w:p w14:paraId="79C803A0" w14:textId="77777777" w:rsidR="00D32685" w:rsidRPr="00F951E9" w:rsidRDefault="00D32685" w:rsidP="00671704">
            <w:pPr>
              <w:jc w:val="center"/>
              <w:rPr>
                <w:rFonts w:ascii="Arial" w:hAnsi="Arial" w:cs="Arial"/>
                <w:b/>
                <w:bCs/>
              </w:rPr>
            </w:pPr>
            <w:r w:rsidRPr="00F951E9">
              <w:rPr>
                <w:rFonts w:ascii="Arial" w:hAnsi="Arial" w:cs="Arial"/>
                <w:b/>
                <w:bCs/>
              </w:rPr>
              <w:t>CALIFICACIÓN 2021</w:t>
            </w:r>
          </w:p>
        </w:tc>
        <w:tc>
          <w:tcPr>
            <w:tcW w:w="1736" w:type="dxa"/>
            <w:vAlign w:val="center"/>
          </w:tcPr>
          <w:p w14:paraId="093FF755" w14:textId="77777777" w:rsidR="00D32685" w:rsidRPr="00F951E9" w:rsidRDefault="00D32685" w:rsidP="00671704">
            <w:pPr>
              <w:jc w:val="center"/>
              <w:rPr>
                <w:rFonts w:ascii="Arial" w:hAnsi="Arial" w:cs="Arial"/>
                <w:b/>
                <w:bCs/>
              </w:rPr>
            </w:pPr>
            <w:r w:rsidRPr="00F951E9">
              <w:rPr>
                <w:rFonts w:ascii="Arial" w:hAnsi="Arial" w:cs="Arial"/>
                <w:b/>
                <w:bCs/>
              </w:rPr>
              <w:t>CALIFICACIÓN 2020</w:t>
            </w:r>
          </w:p>
        </w:tc>
        <w:tc>
          <w:tcPr>
            <w:tcW w:w="1736" w:type="dxa"/>
            <w:vAlign w:val="center"/>
          </w:tcPr>
          <w:p w14:paraId="76002210" w14:textId="77777777" w:rsidR="00D32685" w:rsidRPr="00F951E9" w:rsidRDefault="00D32685" w:rsidP="00671704">
            <w:pPr>
              <w:jc w:val="center"/>
              <w:rPr>
                <w:rFonts w:ascii="Arial" w:hAnsi="Arial" w:cs="Arial"/>
                <w:b/>
                <w:bCs/>
              </w:rPr>
            </w:pPr>
            <w:r w:rsidRPr="00F951E9">
              <w:rPr>
                <w:rFonts w:ascii="Arial" w:hAnsi="Arial" w:cs="Arial"/>
                <w:b/>
                <w:bCs/>
              </w:rPr>
              <w:t>CALIFICACIÓN 2019</w:t>
            </w:r>
          </w:p>
        </w:tc>
      </w:tr>
      <w:tr w:rsidR="00D32685" w:rsidRPr="00F951E9" w14:paraId="11AA6B97" w14:textId="77777777" w:rsidTr="00671704">
        <w:tc>
          <w:tcPr>
            <w:tcW w:w="2263" w:type="dxa"/>
            <w:vAlign w:val="center"/>
          </w:tcPr>
          <w:p w14:paraId="51C27C08" w14:textId="77777777" w:rsidR="00D32685" w:rsidRPr="00F951E9" w:rsidRDefault="00D32685" w:rsidP="00671704">
            <w:pPr>
              <w:rPr>
                <w:rFonts w:ascii="Arial" w:hAnsi="Arial" w:cs="Arial"/>
              </w:rPr>
            </w:pPr>
            <w:r w:rsidRPr="00F951E9">
              <w:rPr>
                <w:rFonts w:ascii="Arial" w:hAnsi="Arial" w:cs="Arial"/>
              </w:rPr>
              <w:t>Planeación</w:t>
            </w:r>
          </w:p>
        </w:tc>
        <w:tc>
          <w:tcPr>
            <w:tcW w:w="1733" w:type="dxa"/>
          </w:tcPr>
          <w:p w14:paraId="2D1D130D" w14:textId="77777777" w:rsidR="00D32685" w:rsidRPr="00F951E9" w:rsidRDefault="00D32685" w:rsidP="00671704">
            <w:pPr>
              <w:jc w:val="center"/>
              <w:rPr>
                <w:rFonts w:ascii="Arial" w:hAnsi="Arial" w:cs="Arial"/>
              </w:rPr>
            </w:pPr>
            <w:r w:rsidRPr="00F951E9">
              <w:rPr>
                <w:rFonts w:ascii="Arial" w:hAnsi="Arial" w:cs="Arial"/>
              </w:rPr>
              <w:t>100.0</w:t>
            </w:r>
          </w:p>
        </w:tc>
        <w:tc>
          <w:tcPr>
            <w:tcW w:w="1736" w:type="dxa"/>
            <w:vAlign w:val="center"/>
          </w:tcPr>
          <w:p w14:paraId="4F70B2E3" w14:textId="77777777" w:rsidR="00D32685" w:rsidRPr="00F951E9" w:rsidRDefault="00D32685" w:rsidP="00671704">
            <w:pPr>
              <w:jc w:val="center"/>
              <w:rPr>
                <w:rFonts w:ascii="Arial" w:hAnsi="Arial" w:cs="Arial"/>
              </w:rPr>
            </w:pPr>
            <w:r w:rsidRPr="00F951E9">
              <w:rPr>
                <w:rFonts w:ascii="Arial" w:hAnsi="Arial" w:cs="Arial"/>
              </w:rPr>
              <w:t>95.0</w:t>
            </w:r>
          </w:p>
        </w:tc>
        <w:tc>
          <w:tcPr>
            <w:tcW w:w="1736" w:type="dxa"/>
            <w:vAlign w:val="center"/>
          </w:tcPr>
          <w:p w14:paraId="318B8E26" w14:textId="77777777" w:rsidR="00D32685" w:rsidRPr="00F951E9" w:rsidRDefault="00D32685" w:rsidP="00671704">
            <w:pPr>
              <w:jc w:val="center"/>
              <w:rPr>
                <w:rFonts w:ascii="Arial" w:hAnsi="Arial" w:cs="Arial"/>
              </w:rPr>
            </w:pPr>
            <w:r w:rsidRPr="00F951E9">
              <w:rPr>
                <w:rFonts w:ascii="Arial" w:hAnsi="Arial" w:cs="Arial"/>
              </w:rPr>
              <w:t>93.3</w:t>
            </w:r>
          </w:p>
        </w:tc>
        <w:tc>
          <w:tcPr>
            <w:tcW w:w="1736" w:type="dxa"/>
            <w:vAlign w:val="center"/>
          </w:tcPr>
          <w:p w14:paraId="51D91FEB" w14:textId="77777777" w:rsidR="00D32685" w:rsidRPr="00F951E9" w:rsidRDefault="00D32685" w:rsidP="00671704">
            <w:pPr>
              <w:jc w:val="center"/>
              <w:rPr>
                <w:rFonts w:ascii="Arial" w:hAnsi="Arial" w:cs="Arial"/>
              </w:rPr>
            </w:pPr>
            <w:r w:rsidRPr="00F951E9">
              <w:rPr>
                <w:rFonts w:ascii="Arial" w:hAnsi="Arial" w:cs="Arial"/>
              </w:rPr>
              <w:t>86.6</w:t>
            </w:r>
          </w:p>
        </w:tc>
      </w:tr>
      <w:tr w:rsidR="00D32685" w:rsidRPr="00F951E9" w14:paraId="133951B6" w14:textId="77777777" w:rsidTr="00671704">
        <w:tc>
          <w:tcPr>
            <w:tcW w:w="2263" w:type="dxa"/>
            <w:vAlign w:val="center"/>
          </w:tcPr>
          <w:p w14:paraId="51EE44F0" w14:textId="77777777" w:rsidR="00D32685" w:rsidRPr="00F951E9" w:rsidRDefault="00D32685" w:rsidP="00671704">
            <w:pPr>
              <w:rPr>
                <w:rFonts w:ascii="Arial" w:hAnsi="Arial" w:cs="Arial"/>
              </w:rPr>
            </w:pPr>
            <w:r w:rsidRPr="00F951E9">
              <w:rPr>
                <w:rFonts w:ascii="Arial" w:hAnsi="Arial" w:cs="Arial"/>
              </w:rPr>
              <w:t xml:space="preserve">Ingreso </w:t>
            </w:r>
          </w:p>
        </w:tc>
        <w:tc>
          <w:tcPr>
            <w:tcW w:w="1733" w:type="dxa"/>
          </w:tcPr>
          <w:p w14:paraId="3CD79729" w14:textId="77777777" w:rsidR="00D32685" w:rsidRPr="00F951E9" w:rsidRDefault="00D32685" w:rsidP="00671704">
            <w:pPr>
              <w:jc w:val="center"/>
              <w:rPr>
                <w:rFonts w:ascii="Arial" w:hAnsi="Arial" w:cs="Arial"/>
              </w:rPr>
            </w:pPr>
            <w:r w:rsidRPr="00F951E9">
              <w:rPr>
                <w:rFonts w:ascii="Arial" w:hAnsi="Arial" w:cs="Arial"/>
              </w:rPr>
              <w:t>98.5</w:t>
            </w:r>
          </w:p>
        </w:tc>
        <w:tc>
          <w:tcPr>
            <w:tcW w:w="1736" w:type="dxa"/>
            <w:vAlign w:val="center"/>
          </w:tcPr>
          <w:p w14:paraId="35CECFEB" w14:textId="77777777" w:rsidR="00D32685" w:rsidRPr="00F951E9" w:rsidRDefault="00D32685" w:rsidP="00671704">
            <w:pPr>
              <w:jc w:val="center"/>
              <w:rPr>
                <w:rFonts w:ascii="Arial" w:hAnsi="Arial" w:cs="Arial"/>
              </w:rPr>
            </w:pPr>
            <w:r w:rsidRPr="00F951E9">
              <w:rPr>
                <w:rFonts w:ascii="Arial" w:hAnsi="Arial" w:cs="Arial"/>
              </w:rPr>
              <w:t>90.8</w:t>
            </w:r>
          </w:p>
        </w:tc>
        <w:tc>
          <w:tcPr>
            <w:tcW w:w="1736" w:type="dxa"/>
            <w:vAlign w:val="center"/>
          </w:tcPr>
          <w:p w14:paraId="5A0B43E9" w14:textId="77777777" w:rsidR="00D32685" w:rsidRPr="00F951E9" w:rsidRDefault="00D32685" w:rsidP="00671704">
            <w:pPr>
              <w:jc w:val="center"/>
              <w:rPr>
                <w:rFonts w:ascii="Arial" w:hAnsi="Arial" w:cs="Arial"/>
              </w:rPr>
            </w:pPr>
            <w:r w:rsidRPr="00F951E9">
              <w:rPr>
                <w:rFonts w:ascii="Arial" w:hAnsi="Arial" w:cs="Arial"/>
              </w:rPr>
              <w:t>69.4</w:t>
            </w:r>
          </w:p>
        </w:tc>
        <w:tc>
          <w:tcPr>
            <w:tcW w:w="1736" w:type="dxa"/>
            <w:vAlign w:val="center"/>
          </w:tcPr>
          <w:p w14:paraId="7D391DCE" w14:textId="77777777" w:rsidR="00D32685" w:rsidRPr="00F951E9" w:rsidRDefault="00D32685" w:rsidP="00671704">
            <w:pPr>
              <w:jc w:val="center"/>
              <w:rPr>
                <w:rFonts w:ascii="Arial" w:hAnsi="Arial" w:cs="Arial"/>
              </w:rPr>
            </w:pPr>
            <w:r w:rsidRPr="00F951E9">
              <w:rPr>
                <w:rFonts w:ascii="Arial" w:hAnsi="Arial" w:cs="Arial"/>
              </w:rPr>
              <w:t>59.5</w:t>
            </w:r>
          </w:p>
        </w:tc>
      </w:tr>
      <w:tr w:rsidR="00D32685" w:rsidRPr="00F951E9" w14:paraId="3866E61A" w14:textId="77777777" w:rsidTr="00671704">
        <w:tc>
          <w:tcPr>
            <w:tcW w:w="2263" w:type="dxa"/>
            <w:vAlign w:val="center"/>
          </w:tcPr>
          <w:p w14:paraId="19007FEC" w14:textId="77777777" w:rsidR="00D32685" w:rsidRPr="00F951E9" w:rsidRDefault="00D32685" w:rsidP="00671704">
            <w:pPr>
              <w:rPr>
                <w:rFonts w:ascii="Arial" w:hAnsi="Arial" w:cs="Arial"/>
              </w:rPr>
            </w:pPr>
            <w:r w:rsidRPr="00F951E9">
              <w:rPr>
                <w:rFonts w:ascii="Arial" w:hAnsi="Arial" w:cs="Arial"/>
              </w:rPr>
              <w:t xml:space="preserve">Desarrollo </w:t>
            </w:r>
          </w:p>
        </w:tc>
        <w:tc>
          <w:tcPr>
            <w:tcW w:w="1733" w:type="dxa"/>
          </w:tcPr>
          <w:p w14:paraId="43383B2E" w14:textId="77777777" w:rsidR="00D32685" w:rsidRPr="00F951E9" w:rsidRDefault="00D32685" w:rsidP="00671704">
            <w:pPr>
              <w:jc w:val="center"/>
              <w:rPr>
                <w:rFonts w:ascii="Arial" w:hAnsi="Arial" w:cs="Arial"/>
              </w:rPr>
            </w:pPr>
            <w:r w:rsidRPr="00F951E9">
              <w:rPr>
                <w:rFonts w:ascii="Arial" w:hAnsi="Arial" w:cs="Arial"/>
              </w:rPr>
              <w:t>96.5</w:t>
            </w:r>
          </w:p>
        </w:tc>
        <w:tc>
          <w:tcPr>
            <w:tcW w:w="1736" w:type="dxa"/>
            <w:vAlign w:val="center"/>
          </w:tcPr>
          <w:p w14:paraId="5F432143" w14:textId="77777777" w:rsidR="00D32685" w:rsidRPr="00F951E9" w:rsidRDefault="00D32685" w:rsidP="00671704">
            <w:pPr>
              <w:jc w:val="center"/>
              <w:rPr>
                <w:rFonts w:ascii="Arial" w:hAnsi="Arial" w:cs="Arial"/>
              </w:rPr>
            </w:pPr>
            <w:r w:rsidRPr="00F951E9">
              <w:rPr>
                <w:rFonts w:ascii="Arial" w:hAnsi="Arial" w:cs="Arial"/>
              </w:rPr>
              <w:t>86.1</w:t>
            </w:r>
          </w:p>
        </w:tc>
        <w:tc>
          <w:tcPr>
            <w:tcW w:w="1736" w:type="dxa"/>
            <w:vAlign w:val="center"/>
          </w:tcPr>
          <w:p w14:paraId="2D5FE11B" w14:textId="77777777" w:rsidR="00D32685" w:rsidRPr="00F951E9" w:rsidRDefault="00D32685" w:rsidP="00671704">
            <w:pPr>
              <w:jc w:val="center"/>
              <w:rPr>
                <w:rFonts w:ascii="Arial" w:hAnsi="Arial" w:cs="Arial"/>
              </w:rPr>
            </w:pPr>
            <w:r w:rsidRPr="00F951E9">
              <w:rPr>
                <w:rFonts w:ascii="Arial" w:hAnsi="Arial" w:cs="Arial"/>
              </w:rPr>
              <w:t>83.8</w:t>
            </w:r>
          </w:p>
        </w:tc>
        <w:tc>
          <w:tcPr>
            <w:tcW w:w="1736" w:type="dxa"/>
            <w:vAlign w:val="center"/>
          </w:tcPr>
          <w:p w14:paraId="524B9383" w14:textId="77777777" w:rsidR="00D32685" w:rsidRPr="00F951E9" w:rsidRDefault="00D32685" w:rsidP="00671704">
            <w:pPr>
              <w:jc w:val="center"/>
              <w:rPr>
                <w:rFonts w:ascii="Arial" w:hAnsi="Arial" w:cs="Arial"/>
              </w:rPr>
            </w:pPr>
            <w:r w:rsidRPr="00F951E9">
              <w:rPr>
                <w:rFonts w:ascii="Arial" w:hAnsi="Arial" w:cs="Arial"/>
              </w:rPr>
              <w:t>78.3</w:t>
            </w:r>
          </w:p>
        </w:tc>
      </w:tr>
      <w:tr w:rsidR="00D32685" w:rsidRPr="00F951E9" w14:paraId="1FF74C8F" w14:textId="77777777" w:rsidTr="00671704">
        <w:tc>
          <w:tcPr>
            <w:tcW w:w="2263" w:type="dxa"/>
            <w:vAlign w:val="center"/>
          </w:tcPr>
          <w:p w14:paraId="5E96414B" w14:textId="77777777" w:rsidR="00D32685" w:rsidRPr="00F951E9" w:rsidRDefault="00D32685" w:rsidP="00671704">
            <w:pPr>
              <w:rPr>
                <w:rFonts w:ascii="Arial" w:hAnsi="Arial" w:cs="Arial"/>
              </w:rPr>
            </w:pPr>
            <w:r w:rsidRPr="00F951E9">
              <w:rPr>
                <w:rFonts w:ascii="Arial" w:hAnsi="Arial" w:cs="Arial"/>
              </w:rPr>
              <w:t>Retiro</w:t>
            </w:r>
          </w:p>
        </w:tc>
        <w:tc>
          <w:tcPr>
            <w:tcW w:w="1733" w:type="dxa"/>
          </w:tcPr>
          <w:p w14:paraId="4553CFE2" w14:textId="77777777" w:rsidR="00D32685" w:rsidRPr="00F951E9" w:rsidRDefault="00D32685" w:rsidP="00671704">
            <w:pPr>
              <w:jc w:val="center"/>
              <w:rPr>
                <w:rFonts w:ascii="Arial" w:hAnsi="Arial" w:cs="Arial"/>
              </w:rPr>
            </w:pPr>
            <w:r w:rsidRPr="00F951E9">
              <w:rPr>
                <w:rFonts w:ascii="Arial" w:hAnsi="Arial" w:cs="Arial"/>
              </w:rPr>
              <w:t>100.0</w:t>
            </w:r>
          </w:p>
        </w:tc>
        <w:tc>
          <w:tcPr>
            <w:tcW w:w="1736" w:type="dxa"/>
            <w:vAlign w:val="center"/>
          </w:tcPr>
          <w:p w14:paraId="3B5AF1AF" w14:textId="77777777" w:rsidR="00D32685" w:rsidRPr="00F951E9" w:rsidRDefault="00D32685" w:rsidP="00671704">
            <w:pPr>
              <w:jc w:val="center"/>
              <w:rPr>
                <w:rFonts w:ascii="Arial" w:hAnsi="Arial" w:cs="Arial"/>
              </w:rPr>
            </w:pPr>
            <w:r w:rsidRPr="00F951E9">
              <w:rPr>
                <w:rFonts w:ascii="Arial" w:hAnsi="Arial" w:cs="Arial"/>
              </w:rPr>
              <w:t>93.3</w:t>
            </w:r>
          </w:p>
        </w:tc>
        <w:tc>
          <w:tcPr>
            <w:tcW w:w="1736" w:type="dxa"/>
            <w:vAlign w:val="center"/>
          </w:tcPr>
          <w:p w14:paraId="2AF6A596" w14:textId="77777777" w:rsidR="00D32685" w:rsidRPr="00F951E9" w:rsidRDefault="00D32685" w:rsidP="00671704">
            <w:pPr>
              <w:jc w:val="center"/>
              <w:rPr>
                <w:rFonts w:ascii="Arial" w:hAnsi="Arial" w:cs="Arial"/>
              </w:rPr>
            </w:pPr>
            <w:r w:rsidRPr="00F951E9">
              <w:rPr>
                <w:rFonts w:ascii="Arial" w:hAnsi="Arial" w:cs="Arial"/>
              </w:rPr>
              <w:t>93.3</w:t>
            </w:r>
          </w:p>
        </w:tc>
        <w:tc>
          <w:tcPr>
            <w:tcW w:w="1736" w:type="dxa"/>
            <w:vAlign w:val="center"/>
          </w:tcPr>
          <w:p w14:paraId="533B2B41" w14:textId="77777777" w:rsidR="00D32685" w:rsidRPr="00F951E9" w:rsidRDefault="00D32685" w:rsidP="00671704">
            <w:pPr>
              <w:jc w:val="center"/>
              <w:rPr>
                <w:rFonts w:ascii="Arial" w:hAnsi="Arial" w:cs="Arial"/>
              </w:rPr>
            </w:pPr>
            <w:r w:rsidRPr="00F951E9">
              <w:rPr>
                <w:rFonts w:ascii="Arial" w:hAnsi="Arial" w:cs="Arial"/>
              </w:rPr>
              <w:t>33.8</w:t>
            </w:r>
          </w:p>
        </w:tc>
      </w:tr>
      <w:tr w:rsidR="00D32685" w:rsidRPr="00F951E9" w14:paraId="1015B53D" w14:textId="77777777" w:rsidTr="0025301A">
        <w:tc>
          <w:tcPr>
            <w:tcW w:w="2263" w:type="dxa"/>
            <w:vAlign w:val="center"/>
          </w:tcPr>
          <w:p w14:paraId="6D40CBA9" w14:textId="77777777" w:rsidR="00D32685" w:rsidRPr="00F951E9" w:rsidRDefault="00D32685" w:rsidP="00671704">
            <w:pPr>
              <w:rPr>
                <w:rFonts w:ascii="Arial" w:hAnsi="Arial" w:cs="Arial"/>
              </w:rPr>
            </w:pPr>
            <w:r w:rsidRPr="00F951E9">
              <w:rPr>
                <w:rFonts w:ascii="Arial" w:hAnsi="Arial" w:cs="Arial"/>
              </w:rPr>
              <w:t>Calificación total política</w:t>
            </w:r>
          </w:p>
        </w:tc>
        <w:tc>
          <w:tcPr>
            <w:tcW w:w="1733" w:type="dxa"/>
            <w:vAlign w:val="center"/>
          </w:tcPr>
          <w:p w14:paraId="69D1F7B2" w14:textId="77777777" w:rsidR="00D32685" w:rsidRPr="00F951E9" w:rsidRDefault="00D32685" w:rsidP="0025301A">
            <w:pPr>
              <w:rPr>
                <w:rFonts w:ascii="Arial" w:hAnsi="Arial" w:cs="Arial"/>
              </w:rPr>
            </w:pPr>
          </w:p>
          <w:p w14:paraId="371857AF" w14:textId="77777777" w:rsidR="00D32685" w:rsidRPr="00F951E9" w:rsidRDefault="00D32685" w:rsidP="00671704">
            <w:pPr>
              <w:jc w:val="center"/>
              <w:rPr>
                <w:rFonts w:ascii="Arial" w:hAnsi="Arial" w:cs="Arial"/>
              </w:rPr>
            </w:pPr>
            <w:r w:rsidRPr="00F951E9">
              <w:rPr>
                <w:rFonts w:ascii="Arial" w:hAnsi="Arial" w:cs="Arial"/>
              </w:rPr>
              <w:t>97.5</w:t>
            </w:r>
          </w:p>
        </w:tc>
        <w:tc>
          <w:tcPr>
            <w:tcW w:w="1736" w:type="dxa"/>
            <w:vAlign w:val="center"/>
          </w:tcPr>
          <w:p w14:paraId="3BE89D41" w14:textId="77777777" w:rsidR="00D32685" w:rsidRPr="00F951E9" w:rsidRDefault="00D32685" w:rsidP="00671704">
            <w:pPr>
              <w:jc w:val="center"/>
              <w:rPr>
                <w:rFonts w:ascii="Arial" w:hAnsi="Arial" w:cs="Arial"/>
              </w:rPr>
            </w:pPr>
            <w:r w:rsidRPr="00F951E9">
              <w:rPr>
                <w:rFonts w:ascii="Arial" w:hAnsi="Arial" w:cs="Arial"/>
              </w:rPr>
              <w:t>88.7</w:t>
            </w:r>
          </w:p>
        </w:tc>
        <w:tc>
          <w:tcPr>
            <w:tcW w:w="1736" w:type="dxa"/>
            <w:vAlign w:val="center"/>
          </w:tcPr>
          <w:p w14:paraId="65E5A7CB" w14:textId="77777777" w:rsidR="00D32685" w:rsidRPr="00F951E9" w:rsidRDefault="00D32685" w:rsidP="00671704">
            <w:pPr>
              <w:jc w:val="center"/>
              <w:rPr>
                <w:rFonts w:ascii="Arial" w:hAnsi="Arial" w:cs="Arial"/>
              </w:rPr>
            </w:pPr>
            <w:r w:rsidRPr="00F951E9">
              <w:rPr>
                <w:rFonts w:ascii="Arial" w:hAnsi="Arial" w:cs="Arial"/>
              </w:rPr>
              <w:t>84.6</w:t>
            </w:r>
          </w:p>
        </w:tc>
        <w:tc>
          <w:tcPr>
            <w:tcW w:w="1736" w:type="dxa"/>
            <w:vAlign w:val="center"/>
          </w:tcPr>
          <w:p w14:paraId="36630724" w14:textId="77777777" w:rsidR="00D32685" w:rsidRPr="00F951E9" w:rsidRDefault="00D32685" w:rsidP="00671704">
            <w:pPr>
              <w:jc w:val="center"/>
              <w:rPr>
                <w:rFonts w:ascii="Arial" w:hAnsi="Arial" w:cs="Arial"/>
              </w:rPr>
            </w:pPr>
            <w:r w:rsidRPr="00F951E9">
              <w:rPr>
                <w:rFonts w:ascii="Arial" w:hAnsi="Arial" w:cs="Arial"/>
              </w:rPr>
              <w:t>76.6</w:t>
            </w:r>
          </w:p>
        </w:tc>
      </w:tr>
    </w:tbl>
    <w:p w14:paraId="2BD6B1BD" w14:textId="77777777" w:rsidR="00D32685" w:rsidRPr="00854850" w:rsidRDefault="00D32685" w:rsidP="00D32685">
      <w:pPr>
        <w:rPr>
          <w:rFonts w:ascii="Arial" w:hAnsi="Arial" w:cs="Arial"/>
          <w:sz w:val="24"/>
          <w:szCs w:val="24"/>
        </w:rPr>
      </w:pPr>
    </w:p>
    <w:p w14:paraId="666D6B8F" w14:textId="77777777" w:rsidR="00D32685" w:rsidRPr="00854850" w:rsidRDefault="00D32685" w:rsidP="00D32685">
      <w:pPr>
        <w:rPr>
          <w:rFonts w:ascii="Arial" w:hAnsi="Arial" w:cs="Arial"/>
          <w:sz w:val="24"/>
          <w:szCs w:val="24"/>
        </w:rPr>
      </w:pPr>
      <w:r w:rsidRPr="00854850">
        <w:rPr>
          <w:rFonts w:ascii="Arial" w:hAnsi="Arial" w:cs="Arial"/>
          <w:sz w:val="24"/>
          <w:szCs w:val="24"/>
        </w:rPr>
        <w:t xml:space="preserve">A continuación, se presenta el detalle de la gestión realizada: </w:t>
      </w:r>
    </w:p>
    <w:p w14:paraId="33DEE0A6" w14:textId="77777777" w:rsidR="00CC6A6C" w:rsidRPr="006825EE" w:rsidRDefault="00CC6A6C" w:rsidP="00CC6A6C">
      <w:pPr>
        <w:rPr>
          <w:rFonts w:ascii="Arial" w:hAnsi="Arial" w:cs="Arial"/>
          <w:sz w:val="24"/>
          <w:szCs w:val="24"/>
        </w:rPr>
      </w:pPr>
    </w:p>
    <w:p w14:paraId="2BF91A12" w14:textId="0E69F17E" w:rsidR="006825EE" w:rsidRDefault="006825EE" w:rsidP="006825EE">
      <w:pPr>
        <w:jc w:val="both"/>
        <w:rPr>
          <w:rFonts w:ascii="Arial" w:hAnsi="Arial" w:cs="Arial"/>
          <w:sz w:val="24"/>
          <w:szCs w:val="24"/>
        </w:rPr>
      </w:pPr>
    </w:p>
    <w:p w14:paraId="40060135" w14:textId="77777777" w:rsidR="00D32685" w:rsidRPr="00854850" w:rsidRDefault="00D32685" w:rsidP="00D32685">
      <w:pPr>
        <w:shd w:val="clear" w:color="auto" w:fill="FFFFFF"/>
        <w:spacing w:after="200" w:line="276" w:lineRule="auto"/>
        <w:jc w:val="both"/>
        <w:rPr>
          <w:rFonts w:ascii="Arial" w:hAnsi="Arial" w:cs="Arial"/>
          <w:b/>
          <w:color w:val="auto"/>
          <w:sz w:val="24"/>
          <w:szCs w:val="24"/>
          <w:lang w:eastAsia="es-CO"/>
        </w:rPr>
      </w:pPr>
      <w:r w:rsidRPr="00854850">
        <w:rPr>
          <w:rFonts w:ascii="Arial" w:hAnsi="Arial" w:cs="Arial"/>
          <w:b/>
          <w:color w:val="auto"/>
          <w:sz w:val="24"/>
          <w:szCs w:val="24"/>
          <w:lang w:eastAsia="es-CO"/>
        </w:rPr>
        <w:t>Gestión de Talento Humano</w:t>
      </w:r>
    </w:p>
    <w:p w14:paraId="41693787" w14:textId="77777777" w:rsidR="00D32685" w:rsidRPr="00854850" w:rsidRDefault="00D32685" w:rsidP="00D32685">
      <w:pPr>
        <w:suppressAutoHyphens w:val="0"/>
        <w:spacing w:after="200" w:line="276" w:lineRule="auto"/>
        <w:contextualSpacing/>
        <w:jc w:val="both"/>
        <w:rPr>
          <w:rFonts w:ascii="Arial" w:hAnsi="Arial" w:cs="Arial"/>
          <w:b/>
          <w:color w:val="auto"/>
          <w:sz w:val="24"/>
          <w:szCs w:val="24"/>
          <w:lang w:eastAsia="es-CO"/>
        </w:rPr>
      </w:pPr>
      <w:r w:rsidRPr="00854850">
        <w:rPr>
          <w:rFonts w:ascii="Arial" w:hAnsi="Arial" w:cs="Arial"/>
          <w:b/>
          <w:color w:val="auto"/>
          <w:sz w:val="24"/>
          <w:szCs w:val="24"/>
          <w:lang w:eastAsia="es-CO"/>
        </w:rPr>
        <w:t>Implementación del Sistema de Gestión de Seguridad y Salud en el Trabajo</w:t>
      </w:r>
    </w:p>
    <w:p w14:paraId="7C8417BF" w14:textId="77777777" w:rsidR="00D32685" w:rsidRPr="00854850" w:rsidRDefault="00D32685" w:rsidP="00D32685">
      <w:pPr>
        <w:suppressAutoHyphens w:val="0"/>
        <w:spacing w:line="276" w:lineRule="auto"/>
        <w:jc w:val="both"/>
        <w:rPr>
          <w:rFonts w:ascii="Arial" w:hAnsi="Arial" w:cs="Arial"/>
          <w:color w:val="auto"/>
          <w:sz w:val="24"/>
          <w:szCs w:val="24"/>
          <w:lang w:eastAsia="es-CO"/>
        </w:rPr>
      </w:pPr>
    </w:p>
    <w:p w14:paraId="0CF7F766" w14:textId="7F3238E8" w:rsidR="00CC6A6C" w:rsidRPr="00E66E6B" w:rsidRDefault="00D32685" w:rsidP="00E66E6B">
      <w:pPr>
        <w:jc w:val="both"/>
        <w:rPr>
          <w:rFonts w:ascii="Arial" w:hAnsi="Arial" w:cs="Arial"/>
          <w:sz w:val="24"/>
          <w:szCs w:val="24"/>
        </w:rPr>
      </w:pPr>
      <w:r w:rsidRPr="00854850">
        <w:rPr>
          <w:rFonts w:ascii="Arial" w:hAnsi="Arial" w:cs="Arial"/>
          <w:color w:val="auto"/>
          <w:sz w:val="24"/>
          <w:szCs w:val="24"/>
          <w:lang w:eastAsia="es-CO"/>
        </w:rPr>
        <w:t>De acuerdo con la Ley 1562 de 2012, el Decreto 1072 de 2015 y la Resolución 312 de 2019 “</w:t>
      </w:r>
      <w:r w:rsidRPr="00854850">
        <w:rPr>
          <w:rFonts w:ascii="Arial" w:hAnsi="Arial" w:cs="Arial"/>
          <w:i/>
          <w:color w:val="auto"/>
          <w:sz w:val="24"/>
          <w:szCs w:val="24"/>
          <w:lang w:eastAsia="es-CO"/>
        </w:rPr>
        <w:t>Por la cual se define los Estándares Mínimos del Sistema de Gestión de Seguridad y Salud en el Trabajo</w:t>
      </w:r>
      <w:r w:rsidRPr="00854850">
        <w:rPr>
          <w:rFonts w:ascii="Arial" w:hAnsi="Arial" w:cs="Arial"/>
          <w:color w:val="auto"/>
          <w:sz w:val="24"/>
          <w:szCs w:val="24"/>
          <w:lang w:eastAsia="es-CO"/>
        </w:rPr>
        <w:t xml:space="preserve">”, el Instituto Distrital de Recreación y Deporte – IDRD, </w:t>
      </w:r>
      <w:r w:rsidRPr="00854850">
        <w:rPr>
          <w:rFonts w:ascii="Arial" w:hAnsi="Arial" w:cs="Arial"/>
          <w:color w:val="auto"/>
          <w:sz w:val="24"/>
          <w:szCs w:val="24"/>
          <w:lang w:eastAsia="es-CO"/>
        </w:rPr>
        <w:lastRenderedPageBreak/>
        <w:t>viene implementando el Sistema de Gestión de Seguridad y Salud en el Trabajo (SG-SST), el cual tiene como objetivo proteger la salud y seguridad de los funcionarios y contratistas,  a través de la implementación de controles para mitigar los factores de</w:t>
      </w:r>
    </w:p>
    <w:p w14:paraId="25EFB1C2" w14:textId="77777777" w:rsidR="00D32685" w:rsidRPr="00854850" w:rsidRDefault="00D32685" w:rsidP="00D32685">
      <w:pPr>
        <w:suppressAutoHyphens w:val="0"/>
        <w:spacing w:line="276" w:lineRule="auto"/>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riesgos identificados, cumplir con los requisitos legales y otros, aplicables y la mejora continua del SG – SST. </w:t>
      </w:r>
    </w:p>
    <w:p w14:paraId="77831CD7" w14:textId="77777777" w:rsidR="00D32685" w:rsidRPr="00854850" w:rsidRDefault="00D32685" w:rsidP="00D32685">
      <w:pPr>
        <w:suppressAutoHyphens w:val="0"/>
        <w:spacing w:line="276" w:lineRule="auto"/>
        <w:ind w:left="360"/>
        <w:contextualSpacing/>
        <w:jc w:val="both"/>
        <w:rPr>
          <w:rFonts w:ascii="Arial" w:hAnsi="Arial" w:cs="Arial"/>
          <w:color w:val="auto"/>
          <w:sz w:val="24"/>
          <w:szCs w:val="24"/>
          <w:lang w:eastAsia="es-CO"/>
        </w:rPr>
      </w:pPr>
    </w:p>
    <w:p w14:paraId="7BF65B3D" w14:textId="7D5C20C0" w:rsidR="00D32685" w:rsidRPr="00854850" w:rsidRDefault="00D32685" w:rsidP="00D32685">
      <w:pPr>
        <w:suppressAutoHyphens w:val="0"/>
        <w:spacing w:line="276" w:lineRule="auto"/>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El Instituto Distrital de Recreación y Deporte – IDRD viene adelantando la implementación de estándares mínimos del Sistema de Gestión de Seguridad y Salud en el Trabajo, </w:t>
      </w:r>
      <w:r w:rsidR="00B21853">
        <w:rPr>
          <w:rFonts w:ascii="Arial" w:hAnsi="Arial" w:cs="Arial"/>
          <w:color w:val="auto"/>
          <w:sz w:val="24"/>
          <w:szCs w:val="24"/>
          <w:lang w:eastAsia="es-CO"/>
        </w:rPr>
        <w:t xml:space="preserve">cuya </w:t>
      </w:r>
      <w:r w:rsidR="00B21853" w:rsidRPr="00854850">
        <w:rPr>
          <w:rFonts w:ascii="Arial" w:hAnsi="Arial" w:cs="Arial"/>
          <w:color w:val="auto"/>
          <w:sz w:val="24"/>
          <w:szCs w:val="24"/>
          <w:lang w:eastAsia="es-CO"/>
        </w:rPr>
        <w:t>calificación</w:t>
      </w:r>
      <w:r w:rsidR="00B21853">
        <w:rPr>
          <w:rFonts w:ascii="Arial" w:hAnsi="Arial" w:cs="Arial"/>
          <w:color w:val="auto"/>
          <w:sz w:val="24"/>
          <w:szCs w:val="24"/>
          <w:lang w:eastAsia="es-CO"/>
        </w:rPr>
        <w:t xml:space="preserve"> se encuentra en el </w:t>
      </w:r>
      <w:r w:rsidRPr="00854850">
        <w:rPr>
          <w:rFonts w:ascii="Arial" w:hAnsi="Arial" w:cs="Arial"/>
          <w:color w:val="auto"/>
          <w:sz w:val="24"/>
          <w:szCs w:val="24"/>
          <w:lang w:eastAsia="es-CO"/>
        </w:rPr>
        <w:t xml:space="preserve">96,5%, lo cual corresponde a un nivel ACEPTABLE, de acuerdo con el certificado emitido por la ARL Positiva. </w:t>
      </w:r>
    </w:p>
    <w:p w14:paraId="35172C2C" w14:textId="77777777" w:rsidR="00D32685" w:rsidRPr="00854850" w:rsidRDefault="00D32685" w:rsidP="00D32685">
      <w:pPr>
        <w:suppressAutoHyphens w:val="0"/>
        <w:spacing w:line="276" w:lineRule="auto"/>
        <w:jc w:val="both"/>
        <w:rPr>
          <w:rFonts w:ascii="Arial" w:hAnsi="Arial" w:cs="Arial"/>
          <w:color w:val="auto"/>
          <w:sz w:val="24"/>
          <w:szCs w:val="24"/>
          <w:lang w:eastAsia="es-CO"/>
        </w:rPr>
      </w:pPr>
    </w:p>
    <w:p w14:paraId="74C60043" w14:textId="6532DAAB" w:rsidR="000F0214" w:rsidRDefault="00D32685" w:rsidP="00D32685">
      <w:pPr>
        <w:suppressAutoHyphens w:val="0"/>
        <w:spacing w:line="276" w:lineRule="auto"/>
        <w:jc w:val="both"/>
        <w:rPr>
          <w:rFonts w:ascii="Arial" w:hAnsi="Arial" w:cs="Arial"/>
          <w:color w:val="auto"/>
          <w:sz w:val="24"/>
          <w:szCs w:val="24"/>
          <w:lang w:eastAsia="es-CO"/>
        </w:rPr>
      </w:pPr>
      <w:r w:rsidRPr="00854850">
        <w:rPr>
          <w:rFonts w:ascii="Arial" w:hAnsi="Arial" w:cs="Arial"/>
          <w:color w:val="auto"/>
          <w:sz w:val="24"/>
          <w:szCs w:val="24"/>
          <w:lang w:eastAsia="es-CO"/>
        </w:rPr>
        <w:t>Por lo anterior y con el fin de seguir avanzando en la implementación del SG – SST y dar cumplimiento a la normatividad vigente, mediante Resolución 078 del 28 de enero de 2022 se aprobó el Plan Anual de Seguridad y Salud en el trabajo para la vigencia 2022, por parte de la Dirección General, la Subdirección Administrativa y Financiera y el COPASST del IDRD, el cual se encuentra publicado en la página web del IDRD y en el aplicativo ISOLUCION</w:t>
      </w:r>
      <w:r w:rsidR="00F13825">
        <w:rPr>
          <w:rFonts w:ascii="Arial" w:hAnsi="Arial" w:cs="Arial"/>
          <w:color w:val="auto"/>
          <w:sz w:val="24"/>
          <w:szCs w:val="24"/>
          <w:lang w:eastAsia="es-CO"/>
        </w:rPr>
        <w:t>.</w:t>
      </w:r>
    </w:p>
    <w:p w14:paraId="3CB439C2" w14:textId="77777777" w:rsidR="000F0214" w:rsidRDefault="000F0214" w:rsidP="00D32685">
      <w:pPr>
        <w:suppressAutoHyphens w:val="0"/>
        <w:spacing w:line="276" w:lineRule="auto"/>
        <w:jc w:val="both"/>
        <w:rPr>
          <w:rFonts w:ascii="Arial" w:hAnsi="Arial" w:cs="Arial"/>
          <w:color w:val="auto"/>
          <w:sz w:val="24"/>
          <w:szCs w:val="24"/>
          <w:lang w:eastAsia="es-CO"/>
        </w:rPr>
      </w:pPr>
    </w:p>
    <w:p w14:paraId="0E2C0E2C" w14:textId="77777777" w:rsidR="00D32685" w:rsidRPr="00854850" w:rsidRDefault="00D32685" w:rsidP="00D32685">
      <w:pPr>
        <w:suppressAutoHyphens w:val="0"/>
        <w:spacing w:line="276" w:lineRule="auto"/>
        <w:jc w:val="center"/>
        <w:rPr>
          <w:rFonts w:ascii="Arial" w:hAnsi="Arial" w:cs="Arial"/>
          <w:color w:val="auto"/>
          <w:sz w:val="24"/>
          <w:szCs w:val="24"/>
          <w:lang w:eastAsia="es-CO"/>
        </w:rPr>
      </w:pPr>
      <w:r w:rsidRPr="000273EE">
        <w:rPr>
          <w:rFonts w:ascii="Arial" w:hAnsi="Arial" w:cs="Arial"/>
          <w:color w:val="auto"/>
          <w:sz w:val="22"/>
          <w:szCs w:val="22"/>
          <w:lang w:eastAsia="es-CO"/>
        </w:rPr>
        <w:t>Comparación Actividades SGSST Programadas vs Ejecutadas año 2022</w:t>
      </w:r>
    </w:p>
    <w:p w14:paraId="4B2866DB" w14:textId="77777777" w:rsidR="00D32685" w:rsidRPr="00854850" w:rsidRDefault="00D32685" w:rsidP="00D32685">
      <w:pPr>
        <w:suppressAutoHyphens w:val="0"/>
        <w:jc w:val="center"/>
        <w:rPr>
          <w:rFonts w:ascii="Arial" w:hAnsi="Arial" w:cs="Arial"/>
          <w:color w:val="auto"/>
          <w:sz w:val="24"/>
          <w:szCs w:val="24"/>
          <w:lang w:eastAsia="es-CO"/>
        </w:rPr>
      </w:pPr>
      <w:r w:rsidRPr="00854850">
        <w:rPr>
          <w:rFonts w:ascii="Arial" w:hAnsi="Arial" w:cs="Arial"/>
          <w:noProof/>
          <w:color w:val="auto"/>
          <w:sz w:val="24"/>
          <w:szCs w:val="24"/>
          <w:lang w:eastAsia="es-CO"/>
        </w:rPr>
        <w:drawing>
          <wp:inline distT="0" distB="0" distL="0" distR="0" wp14:anchorId="2A47A883" wp14:editId="1A1877E4">
            <wp:extent cx="4417951" cy="2838734"/>
            <wp:effectExtent l="0" t="0" r="1905" b="0"/>
            <wp:docPr id="28" name="Gráfico 28">
              <a:extLst xmlns:a="http://schemas.openxmlformats.org/drawingml/2006/main">
                <a:ext uri="{FF2B5EF4-FFF2-40B4-BE49-F238E27FC236}">
                  <a16:creationId xmlns:a16="http://schemas.microsoft.com/office/drawing/2014/main" id="{2A9FB4FF-8A7D-4A76-8619-2A093D1C72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FEB43A" w14:textId="77777777" w:rsidR="00D32685" w:rsidRPr="00A74C52" w:rsidRDefault="00D32685" w:rsidP="00D32685">
      <w:pPr>
        <w:suppressAutoHyphens w:val="0"/>
        <w:rPr>
          <w:rFonts w:ascii="Arial" w:hAnsi="Arial" w:cs="Arial"/>
          <w:color w:val="auto"/>
          <w:sz w:val="18"/>
          <w:szCs w:val="18"/>
          <w:lang w:eastAsia="es-CO"/>
        </w:rPr>
      </w:pPr>
      <w:r>
        <w:rPr>
          <w:rFonts w:ascii="Arial" w:hAnsi="Arial" w:cs="Arial"/>
          <w:color w:val="auto"/>
          <w:sz w:val="18"/>
          <w:szCs w:val="18"/>
          <w:lang w:eastAsia="es-CO"/>
        </w:rPr>
        <w:t xml:space="preserve">                       </w:t>
      </w:r>
    </w:p>
    <w:p w14:paraId="3154F8A7" w14:textId="77777777" w:rsidR="00D32685" w:rsidRDefault="00D32685" w:rsidP="00D32685">
      <w:pPr>
        <w:suppressAutoHyphens w:val="0"/>
        <w:spacing w:line="276" w:lineRule="auto"/>
        <w:jc w:val="both"/>
        <w:rPr>
          <w:rFonts w:ascii="Arial" w:hAnsi="Arial" w:cs="Arial"/>
          <w:color w:val="auto"/>
          <w:sz w:val="24"/>
          <w:szCs w:val="24"/>
          <w:lang w:eastAsia="es-CO"/>
        </w:rPr>
      </w:pPr>
    </w:p>
    <w:p w14:paraId="23D3E182" w14:textId="1A3BC8BE" w:rsidR="00D32685" w:rsidRPr="00854850" w:rsidRDefault="00D32685" w:rsidP="00D32685">
      <w:pPr>
        <w:suppressAutoHyphens w:val="0"/>
        <w:spacing w:line="276" w:lineRule="auto"/>
        <w:jc w:val="both"/>
        <w:rPr>
          <w:rFonts w:ascii="Arial" w:hAnsi="Arial" w:cs="Arial"/>
          <w:color w:val="auto"/>
          <w:sz w:val="24"/>
          <w:szCs w:val="24"/>
          <w:lang w:eastAsia="es-CO"/>
        </w:rPr>
      </w:pPr>
      <w:r w:rsidRPr="00854850">
        <w:rPr>
          <w:rFonts w:ascii="Arial" w:hAnsi="Arial" w:cs="Arial"/>
          <w:color w:val="auto"/>
          <w:sz w:val="24"/>
          <w:szCs w:val="24"/>
          <w:lang w:eastAsia="es-CO"/>
        </w:rPr>
        <w:t>En el marco de la implementación del Plan Anual de Seguridad y Salud en el Trabajo se han adelantado las siguientes actividades de promoción y prevención dirigida a los funcionarios y contratistas del IDRD:</w:t>
      </w:r>
    </w:p>
    <w:p w14:paraId="127EEC9B" w14:textId="77777777" w:rsidR="00D32685" w:rsidRPr="00854850" w:rsidRDefault="00D32685" w:rsidP="00D32685">
      <w:pPr>
        <w:suppressAutoHyphens w:val="0"/>
        <w:spacing w:line="276" w:lineRule="auto"/>
        <w:jc w:val="both"/>
        <w:rPr>
          <w:rFonts w:ascii="Arial" w:hAnsi="Arial" w:cs="Arial"/>
          <w:color w:val="auto"/>
          <w:sz w:val="24"/>
          <w:szCs w:val="24"/>
          <w:lang w:eastAsia="es-CO"/>
        </w:rPr>
      </w:pPr>
    </w:p>
    <w:p w14:paraId="5F18C323" w14:textId="77777777" w:rsidR="00D32685" w:rsidRDefault="00D32685" w:rsidP="00D32685">
      <w:pPr>
        <w:suppressAutoHyphens w:val="0"/>
        <w:spacing w:line="276" w:lineRule="auto"/>
        <w:jc w:val="both"/>
        <w:rPr>
          <w:rFonts w:ascii="Arial" w:hAnsi="Arial" w:cs="Arial"/>
          <w:color w:val="auto"/>
          <w:sz w:val="24"/>
          <w:szCs w:val="24"/>
          <w:lang w:eastAsia="es-CO"/>
        </w:rPr>
      </w:pPr>
    </w:p>
    <w:p w14:paraId="5402FD57" w14:textId="77777777" w:rsidR="00D32685" w:rsidRPr="00854850" w:rsidRDefault="00D32685" w:rsidP="00D32685">
      <w:pPr>
        <w:suppressAutoHyphens w:val="0"/>
        <w:spacing w:line="276" w:lineRule="auto"/>
        <w:jc w:val="both"/>
        <w:rPr>
          <w:rFonts w:ascii="Arial" w:hAnsi="Arial" w:cs="Arial"/>
          <w:color w:val="auto"/>
          <w:sz w:val="24"/>
          <w:szCs w:val="24"/>
          <w:lang w:eastAsia="es-CO"/>
        </w:rPr>
      </w:pPr>
    </w:p>
    <w:p w14:paraId="11BDD477" w14:textId="77777777" w:rsidR="00D32685" w:rsidRPr="00854850" w:rsidRDefault="00D32685" w:rsidP="008E75DA">
      <w:pPr>
        <w:numPr>
          <w:ilvl w:val="0"/>
          <w:numId w:val="18"/>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Definición y medición de indicadores de estructura, proceso y resultado del Sistema de Gestión de Seguridad y Salud en el Trabajo.</w:t>
      </w:r>
    </w:p>
    <w:p w14:paraId="3A8C9540" w14:textId="77777777" w:rsidR="00D32685" w:rsidRPr="00854850" w:rsidRDefault="00D32685" w:rsidP="008E75DA">
      <w:pPr>
        <w:numPr>
          <w:ilvl w:val="0"/>
          <w:numId w:val="18"/>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Acompañamiento por parte del Área de Desarrollo Humano en las reuniones mensuales del COPASST, así como en las capacitaciones respectivas.</w:t>
      </w:r>
    </w:p>
    <w:p w14:paraId="3E467EAF" w14:textId="77777777" w:rsidR="00D32685" w:rsidRPr="00854850" w:rsidRDefault="00D32685" w:rsidP="008E75DA">
      <w:pPr>
        <w:numPr>
          <w:ilvl w:val="0"/>
          <w:numId w:val="18"/>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Conformación del Comité de Convivencia Laboral 2022-2024, y capacitación sobre funciones y responsabilidades del comité.</w:t>
      </w:r>
    </w:p>
    <w:p w14:paraId="3176CF86" w14:textId="77777777" w:rsidR="00D32685" w:rsidRPr="00854850" w:rsidRDefault="00D32685" w:rsidP="008E75DA">
      <w:pPr>
        <w:numPr>
          <w:ilvl w:val="0"/>
          <w:numId w:val="18"/>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Acompañamiento por parte del Área de Desarrollo Humano en las reuniones trimestrales del Comité de Convivencia Laboral, así como sus capacitaciones pertinentes.</w:t>
      </w:r>
    </w:p>
    <w:p w14:paraId="36041A40" w14:textId="77777777" w:rsidR="00D32685" w:rsidRPr="00854850" w:rsidRDefault="00D32685" w:rsidP="008E75DA">
      <w:pPr>
        <w:numPr>
          <w:ilvl w:val="0"/>
          <w:numId w:val="18"/>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Implementación de estrategias para conocer los cuidados y mitigar los efectos adversos frente al trabajo en casa por la emergencia sanitaria que vive el país por causa de la pandemia del Covid-19, con el acompañamiento de la ARL Positiva.</w:t>
      </w:r>
    </w:p>
    <w:p w14:paraId="566FE988" w14:textId="77777777" w:rsidR="00D32685" w:rsidRPr="00854850" w:rsidRDefault="00D32685" w:rsidP="008E75DA">
      <w:pPr>
        <w:numPr>
          <w:ilvl w:val="0"/>
          <w:numId w:val="18"/>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Implementación del programa de Programas de Vigilancia Epidemiológica asociados a Desordenes Musculoesqueléticos con el apoyo de la ARL Positiva. </w:t>
      </w:r>
    </w:p>
    <w:p w14:paraId="1E5EEFE8" w14:textId="77777777" w:rsidR="00D32685" w:rsidRPr="00854850" w:rsidRDefault="00D32685" w:rsidP="008E75DA">
      <w:pPr>
        <w:numPr>
          <w:ilvl w:val="0"/>
          <w:numId w:val="18"/>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Entrega de elementos de protección personal para los colaboradores que realizan actividades de manera presencial. </w:t>
      </w:r>
    </w:p>
    <w:p w14:paraId="3B266788" w14:textId="77777777" w:rsidR="00D32685" w:rsidRPr="00854850" w:rsidRDefault="00D32685" w:rsidP="008E75DA">
      <w:pPr>
        <w:numPr>
          <w:ilvl w:val="0"/>
          <w:numId w:val="18"/>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Divulgación de la política de prevención de consumo de tabaco, alcohol y sustancias psicoactivas.</w:t>
      </w:r>
    </w:p>
    <w:p w14:paraId="4B5E947D" w14:textId="77777777" w:rsidR="00D32685" w:rsidRPr="00854850" w:rsidRDefault="00D32685" w:rsidP="008E75DA">
      <w:pPr>
        <w:numPr>
          <w:ilvl w:val="0"/>
          <w:numId w:val="18"/>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Desarrollo de mesas laborales con la ARL Positiva para realizar seguimiento a los casos de accidentes de trabajo y enfermedades laborales.</w:t>
      </w:r>
    </w:p>
    <w:p w14:paraId="06734F36" w14:textId="77777777" w:rsidR="00D32685" w:rsidRPr="00854850" w:rsidRDefault="00D32685" w:rsidP="008E75DA">
      <w:pPr>
        <w:numPr>
          <w:ilvl w:val="0"/>
          <w:numId w:val="18"/>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Socialización a todos los funcionarios y contratistas, a través de COMUNIDAD, del informe de recomendaciones para evitar incidentes y accidentes en el trabajo, conforme a las lecciones aprendidas como consecuencia de los accidentes laborales mensualmente.</w:t>
      </w:r>
    </w:p>
    <w:p w14:paraId="10B28F41" w14:textId="77777777" w:rsidR="00D32685" w:rsidRPr="00854850" w:rsidRDefault="00D32685" w:rsidP="008E75DA">
      <w:pPr>
        <w:numPr>
          <w:ilvl w:val="0"/>
          <w:numId w:val="18"/>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Reporte e investigación de los Accidentes de Trabajo. </w:t>
      </w:r>
    </w:p>
    <w:p w14:paraId="2D2E72C7" w14:textId="77777777" w:rsidR="00D32685" w:rsidRPr="00854850" w:rsidRDefault="00D32685" w:rsidP="008E75DA">
      <w:pPr>
        <w:numPr>
          <w:ilvl w:val="0"/>
          <w:numId w:val="18"/>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Modificación de la encuesta de morbilidad sentida a nivel osteomuscular.</w:t>
      </w:r>
    </w:p>
    <w:p w14:paraId="69F5FEAD" w14:textId="77777777" w:rsidR="00D32685" w:rsidRPr="00854850" w:rsidRDefault="00D32685" w:rsidP="008E75DA">
      <w:pPr>
        <w:numPr>
          <w:ilvl w:val="0"/>
          <w:numId w:val="18"/>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Realización del programa de escuelas por segmentos corporales, el cual fue desarrollado por la Fisioterapeuta de la ARL Positiva.</w:t>
      </w:r>
    </w:p>
    <w:p w14:paraId="1D383081" w14:textId="77777777" w:rsidR="00D32685" w:rsidRPr="00854850" w:rsidRDefault="00D32685" w:rsidP="008E75DA">
      <w:pPr>
        <w:numPr>
          <w:ilvl w:val="0"/>
          <w:numId w:val="18"/>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Realización de las jornadas de formación, capacitación y entrenamiento para la brigada de emergencia.</w:t>
      </w:r>
    </w:p>
    <w:p w14:paraId="36DB2B49" w14:textId="40BAE405" w:rsidR="00D32685" w:rsidRPr="000F0214" w:rsidRDefault="00D32685" w:rsidP="008E75DA">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Realización de 19 exámenes de ingreso y 7 exámenes de egreso, de los cuales se evidencian 18 recomendaciones para que sean incorporados en el Programa de Vigilancia Epidemiológica Musculo Esquelética.</w:t>
      </w:r>
    </w:p>
    <w:p w14:paraId="11185A9A" w14:textId="77777777" w:rsidR="00D32685" w:rsidRPr="00854850" w:rsidRDefault="00D32685" w:rsidP="008E75DA">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lastRenderedPageBreak/>
        <w:t>Se está adelantando el proceso de inducción y reinducción virtual sobre el Sistema de Gestión de Seguridad y Salud en el Trabajo dirigido a todos los funcionarios y contratistas del IDRD.</w:t>
      </w:r>
    </w:p>
    <w:p w14:paraId="6E587992" w14:textId="77777777" w:rsidR="00D32685" w:rsidRPr="00854850" w:rsidRDefault="00D32685" w:rsidP="008E75DA">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Realización de la semana de la Seguridad y Salud en el Trabajo en donde se incluyeron actividades de promoción y prevención en temas psicosociales, osteomusculares, hábitos y estilos de vida saludable, acoso laboral, salud visual, seguridad vial, entre otros.</w:t>
      </w:r>
    </w:p>
    <w:p w14:paraId="533CB5A6" w14:textId="77777777" w:rsidR="00D32685" w:rsidRPr="00854850" w:rsidRDefault="00D32685" w:rsidP="008E75DA">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Realización de inspecciones de seguridad a diferentes áreas del Instituto.</w:t>
      </w:r>
    </w:p>
    <w:p w14:paraId="5B117273" w14:textId="77777777" w:rsidR="00D32685" w:rsidRPr="00854850" w:rsidRDefault="00D32685" w:rsidP="008E75DA">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Actividades virtuales y presenciales para la promoción del auto cuidado a los servidores realizando pausas activas y gimnasia laboral.</w:t>
      </w:r>
    </w:p>
    <w:p w14:paraId="47609B1D" w14:textId="77777777" w:rsidR="00D32685" w:rsidRPr="00854850" w:rsidRDefault="00D32685" w:rsidP="008E75DA">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Verificación de condiciones ergonómicas a los candidatos de teletrabajo por la Fisioterapeuta de la ARL Positiva.</w:t>
      </w:r>
    </w:p>
    <w:p w14:paraId="602B929B" w14:textId="77777777" w:rsidR="00D32685" w:rsidRPr="00854850" w:rsidRDefault="00D32685" w:rsidP="008E75DA">
      <w:pPr>
        <w:numPr>
          <w:ilvl w:val="0"/>
          <w:numId w:val="18"/>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Divulgación de piezas con énfasis en promoción y prevención de riesgos a través del correo de comunidad IDRD</w:t>
      </w:r>
    </w:p>
    <w:p w14:paraId="02A433CE" w14:textId="77777777" w:rsidR="00D32685" w:rsidRPr="00854850" w:rsidRDefault="00D32685" w:rsidP="008E75DA">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Elaboración del Plan Estratégico de Seguridad Vial con el apoyo de la Secretaría de Movilidad, en el marco del Plan Padrino.</w:t>
      </w:r>
    </w:p>
    <w:p w14:paraId="70642419" w14:textId="77777777" w:rsidR="00D32685" w:rsidRPr="00854850" w:rsidRDefault="00D32685" w:rsidP="008E75DA">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Formación de líderes en prevención y promoción de riesgo biomecánico</w:t>
      </w:r>
    </w:p>
    <w:p w14:paraId="69780D42" w14:textId="52276721" w:rsidR="00D32685" w:rsidRPr="00CE6B44" w:rsidRDefault="00D32685" w:rsidP="008E75DA">
      <w:pPr>
        <w:numPr>
          <w:ilvl w:val="0"/>
          <w:numId w:val="19"/>
        </w:numPr>
        <w:suppressAutoHyphens w:val="0"/>
        <w:spacing w:after="160" w:line="276" w:lineRule="auto"/>
        <w:contextualSpacing/>
        <w:jc w:val="both"/>
        <w:rPr>
          <w:rFonts w:ascii="Arial" w:hAnsi="Arial" w:cs="Arial"/>
          <w:color w:val="auto"/>
          <w:sz w:val="24"/>
          <w:szCs w:val="24"/>
          <w:lang w:eastAsia="es-CO"/>
        </w:rPr>
      </w:pPr>
      <w:r w:rsidRPr="00CE6B44">
        <w:rPr>
          <w:rFonts w:ascii="Arial" w:hAnsi="Arial" w:cs="Arial"/>
          <w:color w:val="auto"/>
          <w:sz w:val="24"/>
          <w:szCs w:val="24"/>
          <w:lang w:eastAsia="es-CO"/>
        </w:rPr>
        <w:t xml:space="preserve">Seguimiento y acompañamiento emocional a los casos sospechosos y confirmados para Covid-19. </w:t>
      </w:r>
    </w:p>
    <w:p w14:paraId="3DA19011" w14:textId="77777777" w:rsidR="00D32685" w:rsidRPr="00854850" w:rsidRDefault="00D32685" w:rsidP="008E75DA">
      <w:pPr>
        <w:numPr>
          <w:ilvl w:val="0"/>
          <w:numId w:val="19"/>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Adicionalmente, se desarrollaron los siguientes talleres de prevención y promoción de la seguridad y salud en el trabajo:</w:t>
      </w:r>
    </w:p>
    <w:p w14:paraId="7A20B603" w14:textId="77777777" w:rsidR="00D32685" w:rsidRPr="00854850" w:rsidRDefault="00D32685" w:rsidP="00D32685">
      <w:pPr>
        <w:suppressAutoHyphens w:val="0"/>
        <w:spacing w:after="160" w:line="276" w:lineRule="auto"/>
        <w:ind w:left="720"/>
        <w:contextualSpacing/>
        <w:jc w:val="both"/>
        <w:rPr>
          <w:rFonts w:ascii="Arial" w:hAnsi="Arial" w:cs="Arial"/>
          <w:color w:val="auto"/>
          <w:sz w:val="24"/>
          <w:szCs w:val="24"/>
          <w:lang w:eastAsia="es-CO"/>
        </w:rPr>
      </w:pPr>
    </w:p>
    <w:p w14:paraId="69D10ECC" w14:textId="07932EC2" w:rsidR="00D32685" w:rsidRPr="00D32685" w:rsidRDefault="00D32685" w:rsidP="008E75DA">
      <w:pPr>
        <w:numPr>
          <w:ilvl w:val="0"/>
          <w:numId w:val="20"/>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de Identificación de peligros y factores de riesgo</w:t>
      </w:r>
    </w:p>
    <w:p w14:paraId="1431AA0A" w14:textId="77777777" w:rsidR="00D32685" w:rsidRPr="00854850" w:rsidRDefault="00D32685" w:rsidP="008E75DA">
      <w:pPr>
        <w:numPr>
          <w:ilvl w:val="0"/>
          <w:numId w:val="20"/>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de ergonomía y prevención de riesgo biomecánico</w:t>
      </w:r>
    </w:p>
    <w:p w14:paraId="5054F3C2" w14:textId="77777777" w:rsidR="00D32685" w:rsidRPr="00854850" w:rsidRDefault="00D32685" w:rsidP="008E75DA">
      <w:pPr>
        <w:numPr>
          <w:ilvl w:val="0"/>
          <w:numId w:val="20"/>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Taller sobre enfermedades laborales  </w:t>
      </w:r>
    </w:p>
    <w:p w14:paraId="6618472B" w14:textId="77777777" w:rsidR="00D32685" w:rsidRPr="00854850" w:rsidRDefault="00D32685" w:rsidP="008E75DA">
      <w:pPr>
        <w:numPr>
          <w:ilvl w:val="0"/>
          <w:numId w:val="20"/>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Entrenamiento trabajo en alturas</w:t>
      </w:r>
    </w:p>
    <w:p w14:paraId="4C6F39D3" w14:textId="77777777" w:rsidR="00D32685" w:rsidRPr="00854850" w:rsidRDefault="00D32685" w:rsidP="008E75DA">
      <w:pPr>
        <w:numPr>
          <w:ilvl w:val="0"/>
          <w:numId w:val="20"/>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resolución de conflictos</w:t>
      </w:r>
    </w:p>
    <w:p w14:paraId="620A417F" w14:textId="77777777" w:rsidR="00D32685" w:rsidRPr="00854850" w:rsidRDefault="00D32685" w:rsidP="008E75DA">
      <w:pPr>
        <w:numPr>
          <w:ilvl w:val="0"/>
          <w:numId w:val="20"/>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Semana de la Seguridad y Salud en el Trabajo</w:t>
      </w:r>
    </w:p>
    <w:p w14:paraId="3E7F89EA" w14:textId="77777777" w:rsidR="00D32685" w:rsidRPr="00854850" w:rsidRDefault="00D32685" w:rsidP="008E75DA">
      <w:pPr>
        <w:numPr>
          <w:ilvl w:val="0"/>
          <w:numId w:val="20"/>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actos y condiciones inseguras</w:t>
      </w:r>
    </w:p>
    <w:p w14:paraId="3DDABB9C" w14:textId="77777777" w:rsidR="00D32685" w:rsidRPr="00854850" w:rsidRDefault="00D32685" w:rsidP="008E75DA">
      <w:pPr>
        <w:numPr>
          <w:ilvl w:val="0"/>
          <w:numId w:val="20"/>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Sensibilización Comunicación asertiva (Gestión emocional y adaptación al cambio)</w:t>
      </w:r>
    </w:p>
    <w:p w14:paraId="0B5C3534" w14:textId="77777777" w:rsidR="00D32685" w:rsidRPr="00854850" w:rsidRDefault="00D32685" w:rsidP="008E75DA">
      <w:pPr>
        <w:numPr>
          <w:ilvl w:val="0"/>
          <w:numId w:val="20"/>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higiene del sueño</w:t>
      </w:r>
    </w:p>
    <w:p w14:paraId="6B71C416" w14:textId="77777777" w:rsidR="00D32685" w:rsidRPr="00854850" w:rsidRDefault="00D32685" w:rsidP="008E75DA">
      <w:pPr>
        <w:numPr>
          <w:ilvl w:val="0"/>
          <w:numId w:val="20"/>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nutrición y alimentación saludable</w:t>
      </w:r>
    </w:p>
    <w:p w14:paraId="067C62AD" w14:textId="77777777" w:rsidR="00D32685" w:rsidRPr="00854850" w:rsidRDefault="00D32685" w:rsidP="008E75DA">
      <w:pPr>
        <w:numPr>
          <w:ilvl w:val="0"/>
          <w:numId w:val="20"/>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Sensibilización en autocuidado y uso del tiempo libre</w:t>
      </w:r>
    </w:p>
    <w:p w14:paraId="6CE242DD" w14:textId="77777777" w:rsidR="00D32685" w:rsidRPr="00854850" w:rsidRDefault="00D32685" w:rsidP="008E75DA">
      <w:pPr>
        <w:numPr>
          <w:ilvl w:val="0"/>
          <w:numId w:val="20"/>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lesiones y caídas</w:t>
      </w:r>
    </w:p>
    <w:p w14:paraId="3F2C0515" w14:textId="77777777" w:rsidR="00D32685" w:rsidRPr="00854850" w:rsidRDefault="00D32685" w:rsidP="008E75DA">
      <w:pPr>
        <w:numPr>
          <w:ilvl w:val="0"/>
          <w:numId w:val="20"/>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Taller sobre movimientos repetitivos  </w:t>
      </w:r>
    </w:p>
    <w:p w14:paraId="16CBC695" w14:textId="77777777" w:rsidR="00D32685" w:rsidRPr="00854850" w:rsidRDefault="00D32685" w:rsidP="008E75DA">
      <w:pPr>
        <w:numPr>
          <w:ilvl w:val="0"/>
          <w:numId w:val="20"/>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estilos de vida saludable con énfasis a nivel osteomuscular</w:t>
      </w:r>
    </w:p>
    <w:p w14:paraId="228DEE57" w14:textId="77777777" w:rsidR="00D32685" w:rsidRPr="00854850" w:rsidRDefault="00D32685" w:rsidP="008E75DA">
      <w:pPr>
        <w:numPr>
          <w:ilvl w:val="0"/>
          <w:numId w:val="20"/>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conservación visual</w:t>
      </w:r>
    </w:p>
    <w:p w14:paraId="39FD3987" w14:textId="77777777" w:rsidR="00D32685" w:rsidRPr="00854850" w:rsidRDefault="00D32685" w:rsidP="008E75DA">
      <w:pPr>
        <w:numPr>
          <w:ilvl w:val="0"/>
          <w:numId w:val="20"/>
        </w:numPr>
        <w:suppressAutoHyphens w:val="0"/>
        <w:spacing w:after="160"/>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lastRenderedPageBreak/>
        <w:t>Capacitación resolución 1010/2006, por medio de la cual se adoptan medidas para prevenir, corregir y sancionar el acoso laboral Factores de riesgo psicosocial</w:t>
      </w:r>
    </w:p>
    <w:p w14:paraId="4294B32E" w14:textId="77777777" w:rsidR="00D32685" w:rsidRPr="00854850" w:rsidRDefault="00D32685" w:rsidP="008E75DA">
      <w:pPr>
        <w:numPr>
          <w:ilvl w:val="0"/>
          <w:numId w:val="20"/>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riesgo biomecánico con énfasis en higiene postural, levantamiento de cargas y ergonomía</w:t>
      </w:r>
    </w:p>
    <w:p w14:paraId="5DAABBF5" w14:textId="77777777" w:rsidR="00D32685" w:rsidRPr="00854850" w:rsidRDefault="00D32685" w:rsidP="008E75DA">
      <w:pPr>
        <w:numPr>
          <w:ilvl w:val="0"/>
          <w:numId w:val="20"/>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Sensibilización en autocuidado y uso del tiempo libre</w:t>
      </w:r>
    </w:p>
    <w:p w14:paraId="79F99472" w14:textId="77777777" w:rsidR="00D32685" w:rsidRPr="00854850" w:rsidRDefault="00D32685" w:rsidP="008E75DA">
      <w:pPr>
        <w:numPr>
          <w:ilvl w:val="0"/>
          <w:numId w:val="20"/>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lesiones y caídas</w:t>
      </w:r>
    </w:p>
    <w:p w14:paraId="76C0CF93" w14:textId="77777777" w:rsidR="00D32685" w:rsidRPr="00854850" w:rsidRDefault="00D32685" w:rsidP="008E75DA">
      <w:pPr>
        <w:numPr>
          <w:ilvl w:val="0"/>
          <w:numId w:val="20"/>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Taller sobre movimientos repetitivos  </w:t>
      </w:r>
    </w:p>
    <w:p w14:paraId="5DE82579" w14:textId="77777777" w:rsidR="00D32685" w:rsidRPr="00854850" w:rsidRDefault="00D32685" w:rsidP="008E75DA">
      <w:pPr>
        <w:numPr>
          <w:ilvl w:val="0"/>
          <w:numId w:val="20"/>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bienestar físico y mental (yoga)</w:t>
      </w:r>
    </w:p>
    <w:p w14:paraId="2DF28287" w14:textId="77777777" w:rsidR="00D32685" w:rsidRPr="00854850" w:rsidRDefault="00D32685" w:rsidP="008E75DA">
      <w:pPr>
        <w:numPr>
          <w:ilvl w:val="0"/>
          <w:numId w:val="20"/>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Taller sobre gestión del cambio </w:t>
      </w:r>
    </w:p>
    <w:p w14:paraId="4B863A47" w14:textId="77777777" w:rsidR="00D32685" w:rsidRPr="00854850" w:rsidRDefault="00D32685" w:rsidP="008E75DA">
      <w:pPr>
        <w:numPr>
          <w:ilvl w:val="0"/>
          <w:numId w:val="20"/>
        </w:numPr>
        <w:suppressAutoHyphens w:val="0"/>
        <w:spacing w:after="16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Taller sobre riesgo público</w:t>
      </w:r>
    </w:p>
    <w:p w14:paraId="77768956" w14:textId="77777777" w:rsidR="00D32685" w:rsidRPr="00854850" w:rsidRDefault="00D32685" w:rsidP="00D32685">
      <w:pPr>
        <w:suppressAutoHyphens w:val="0"/>
        <w:spacing w:after="160"/>
        <w:ind w:left="1440"/>
        <w:contextualSpacing/>
        <w:jc w:val="both"/>
        <w:rPr>
          <w:rFonts w:ascii="Arial" w:hAnsi="Arial" w:cs="Arial"/>
          <w:color w:val="auto"/>
          <w:sz w:val="24"/>
          <w:szCs w:val="24"/>
          <w:lang w:eastAsia="es-CO"/>
        </w:rPr>
      </w:pPr>
    </w:p>
    <w:p w14:paraId="197F9664" w14:textId="4CAC4C55" w:rsidR="00D32685" w:rsidRPr="00854850" w:rsidRDefault="00D32685" w:rsidP="00D32685">
      <w:pPr>
        <w:suppressAutoHyphens w:val="0"/>
        <w:spacing w:line="276" w:lineRule="auto"/>
        <w:jc w:val="both"/>
        <w:rPr>
          <w:rFonts w:ascii="Arial" w:hAnsi="Arial" w:cs="Arial"/>
          <w:color w:val="auto"/>
          <w:sz w:val="24"/>
          <w:szCs w:val="24"/>
          <w:lang w:eastAsia="es-CO"/>
        </w:rPr>
      </w:pPr>
      <w:r w:rsidRPr="00854850">
        <w:rPr>
          <w:rFonts w:ascii="Arial" w:hAnsi="Arial" w:cs="Arial"/>
          <w:color w:val="auto"/>
          <w:sz w:val="24"/>
          <w:szCs w:val="24"/>
          <w:lang w:eastAsia="es-CO"/>
        </w:rPr>
        <w:t>Por otra parte, se cuenta con cuatro (4) casos calificados como enfermedad laboral asociados a desordenes musculoesqueléticos; y se han reportado setenta y uno (71) accidentes de trabajo.</w:t>
      </w:r>
    </w:p>
    <w:p w14:paraId="3D0B7CD0" w14:textId="77777777" w:rsidR="00D32685" w:rsidRDefault="00D32685" w:rsidP="00E66E6B">
      <w:pPr>
        <w:suppressAutoHyphens w:val="0"/>
        <w:rPr>
          <w:rFonts w:ascii="Arial" w:hAnsi="Arial" w:cs="Arial"/>
          <w:color w:val="auto"/>
          <w:sz w:val="22"/>
          <w:szCs w:val="22"/>
          <w:lang w:eastAsia="es-CO"/>
        </w:rPr>
      </w:pPr>
    </w:p>
    <w:p w14:paraId="7CC00B54" w14:textId="77777777" w:rsidR="00D32685" w:rsidRPr="000273EE" w:rsidRDefault="00D32685" w:rsidP="00D32685">
      <w:pPr>
        <w:suppressAutoHyphens w:val="0"/>
        <w:jc w:val="center"/>
        <w:rPr>
          <w:rFonts w:ascii="Arial" w:hAnsi="Arial" w:cs="Arial"/>
          <w:color w:val="auto"/>
          <w:sz w:val="22"/>
          <w:szCs w:val="22"/>
          <w:lang w:eastAsia="es-CO"/>
        </w:rPr>
      </w:pPr>
      <w:r w:rsidRPr="000273EE">
        <w:rPr>
          <w:rFonts w:ascii="Arial" w:hAnsi="Arial" w:cs="Arial"/>
          <w:color w:val="auto"/>
          <w:sz w:val="22"/>
          <w:szCs w:val="22"/>
          <w:lang w:eastAsia="es-CO"/>
        </w:rPr>
        <w:t>Comparación Accidentalidad IDRD 2021 - 2022</w:t>
      </w:r>
    </w:p>
    <w:p w14:paraId="6E7F9890" w14:textId="77777777" w:rsidR="00D32685" w:rsidRPr="00854850" w:rsidRDefault="00D32685" w:rsidP="00D32685">
      <w:pPr>
        <w:suppressAutoHyphens w:val="0"/>
        <w:spacing w:line="276" w:lineRule="auto"/>
        <w:jc w:val="both"/>
        <w:rPr>
          <w:rFonts w:ascii="Arial" w:hAnsi="Arial" w:cs="Arial"/>
          <w:color w:val="auto"/>
          <w:sz w:val="24"/>
          <w:szCs w:val="24"/>
          <w:lang w:eastAsia="es-CO"/>
        </w:rPr>
      </w:pPr>
    </w:p>
    <w:p w14:paraId="22D855AE" w14:textId="2E915DA6" w:rsidR="00532C3D" w:rsidRPr="0025301A" w:rsidRDefault="00D32685" w:rsidP="0025301A">
      <w:pPr>
        <w:suppressAutoHyphens w:val="0"/>
        <w:jc w:val="center"/>
        <w:rPr>
          <w:rFonts w:ascii="Arial" w:hAnsi="Arial" w:cs="Arial"/>
          <w:color w:val="auto"/>
          <w:sz w:val="24"/>
          <w:szCs w:val="24"/>
          <w:lang w:eastAsia="es-CO"/>
        </w:rPr>
      </w:pPr>
      <w:r w:rsidRPr="00854850">
        <w:rPr>
          <w:rFonts w:ascii="Arial" w:hAnsi="Arial" w:cs="Arial"/>
          <w:noProof/>
          <w:color w:val="auto"/>
          <w:sz w:val="24"/>
          <w:szCs w:val="24"/>
          <w:lang w:eastAsia="es-CO"/>
        </w:rPr>
        <w:drawing>
          <wp:inline distT="0" distB="0" distL="0" distR="0" wp14:anchorId="74488A21" wp14:editId="506447B5">
            <wp:extent cx="3976778" cy="2216989"/>
            <wp:effectExtent l="0" t="0" r="5080" b="12065"/>
            <wp:docPr id="2" name="Gráfico 2">
              <a:extLst xmlns:a="http://schemas.openxmlformats.org/drawingml/2006/main">
                <a:ext uri="{FF2B5EF4-FFF2-40B4-BE49-F238E27FC236}">
                  <a16:creationId xmlns:a16="http://schemas.microsoft.com/office/drawing/2014/main" id="{2DEEBC8D-6F30-46DE-BAEA-26C650D22D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23" w:name="_Hlk54677508"/>
      <w:bookmarkEnd w:id="21"/>
    </w:p>
    <w:p w14:paraId="75C141C7" w14:textId="77777777" w:rsidR="00D158BE" w:rsidRDefault="00D158BE" w:rsidP="00532C3D">
      <w:pPr>
        <w:widowControl w:val="0"/>
        <w:tabs>
          <w:tab w:val="left" w:pos="709"/>
        </w:tabs>
        <w:spacing w:line="264" w:lineRule="auto"/>
        <w:jc w:val="both"/>
        <w:outlineLvl w:val="1"/>
        <w:rPr>
          <w:rFonts w:ascii="Arial" w:hAnsi="Arial" w:cs="Arial"/>
          <w:b/>
          <w:sz w:val="24"/>
          <w:szCs w:val="24"/>
          <w:lang w:val="es-ES" w:eastAsia="es-ES"/>
        </w:rPr>
      </w:pPr>
    </w:p>
    <w:p w14:paraId="6DB2598E" w14:textId="77777777" w:rsidR="00D32685" w:rsidRPr="00854850" w:rsidRDefault="00D32685" w:rsidP="00D32685">
      <w:pPr>
        <w:suppressAutoHyphens w:val="0"/>
        <w:spacing w:after="200" w:line="276" w:lineRule="auto"/>
        <w:contextualSpacing/>
        <w:jc w:val="both"/>
        <w:rPr>
          <w:rFonts w:ascii="Arial" w:hAnsi="Arial" w:cs="Arial"/>
          <w:b/>
          <w:color w:val="auto"/>
          <w:sz w:val="24"/>
          <w:szCs w:val="24"/>
          <w:lang w:eastAsia="es-CO"/>
        </w:rPr>
      </w:pPr>
      <w:r w:rsidRPr="00854850">
        <w:rPr>
          <w:rFonts w:ascii="Arial" w:hAnsi="Arial" w:cs="Arial"/>
          <w:b/>
          <w:color w:val="auto"/>
          <w:sz w:val="24"/>
          <w:szCs w:val="24"/>
          <w:lang w:eastAsia="es-CO"/>
        </w:rPr>
        <w:t>Plan Institucional de Capacitación 2022</w:t>
      </w:r>
    </w:p>
    <w:p w14:paraId="6E2287BB" w14:textId="77777777" w:rsidR="00D32685" w:rsidRPr="00854850" w:rsidRDefault="00D32685" w:rsidP="00D32685">
      <w:pPr>
        <w:suppressAutoHyphens w:val="0"/>
        <w:spacing w:line="276" w:lineRule="auto"/>
        <w:jc w:val="both"/>
        <w:rPr>
          <w:rFonts w:ascii="Arial" w:hAnsi="Arial" w:cs="Arial"/>
          <w:color w:val="auto"/>
          <w:sz w:val="24"/>
          <w:szCs w:val="24"/>
          <w:lang w:eastAsia="es-CO"/>
        </w:rPr>
      </w:pPr>
    </w:p>
    <w:p w14:paraId="3DBE078C" w14:textId="77777777" w:rsidR="00D32685" w:rsidRPr="00854850" w:rsidRDefault="00D32685" w:rsidP="00D32685">
      <w:pPr>
        <w:suppressAutoHyphens w:val="0"/>
        <w:spacing w:line="276" w:lineRule="auto"/>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Mediante Resolución 073 del 27 de enero de 2022, el Instituto Distrital de Recreación y Deporte adoptó el Plan Institucional de Capacitación para el periodo 2021 - 2022, el cual se encuentra publicado en el aplicativo </w:t>
      </w:r>
      <w:proofErr w:type="spellStart"/>
      <w:r w:rsidRPr="00854850">
        <w:rPr>
          <w:rFonts w:ascii="Arial" w:hAnsi="Arial" w:cs="Arial"/>
          <w:color w:val="auto"/>
          <w:sz w:val="24"/>
          <w:szCs w:val="24"/>
          <w:lang w:eastAsia="es-CO"/>
        </w:rPr>
        <w:t>Isolución</w:t>
      </w:r>
      <w:proofErr w:type="spellEnd"/>
      <w:r w:rsidRPr="00854850">
        <w:rPr>
          <w:rFonts w:ascii="Arial" w:hAnsi="Arial" w:cs="Arial"/>
          <w:color w:val="auto"/>
          <w:sz w:val="24"/>
          <w:szCs w:val="24"/>
          <w:lang w:eastAsia="es-CO"/>
        </w:rPr>
        <w:t xml:space="preserve"> y en la página web del instituto, cuyo objetivo general es: “</w:t>
      </w:r>
      <w:r w:rsidRPr="00854850">
        <w:rPr>
          <w:rFonts w:ascii="Arial" w:hAnsi="Arial" w:cs="Arial"/>
          <w:i/>
          <w:color w:val="auto"/>
          <w:sz w:val="24"/>
          <w:szCs w:val="24"/>
          <w:lang w:eastAsia="es-CO"/>
        </w:rPr>
        <w:t xml:space="preserve">Afianzar los conocimientos, competencias, habilidades y las destrezas de los servidores públicos del IDRD, en el área de desempeño, brindando herramientas de formación y capacitación, contribuyendo al cumplimiento de la misión </w:t>
      </w:r>
      <w:r w:rsidRPr="00854850">
        <w:rPr>
          <w:rFonts w:ascii="Arial" w:hAnsi="Arial" w:cs="Arial"/>
          <w:i/>
          <w:color w:val="auto"/>
          <w:sz w:val="24"/>
          <w:szCs w:val="24"/>
          <w:lang w:eastAsia="es-CO"/>
        </w:rPr>
        <w:lastRenderedPageBreak/>
        <w:t>y la visión institucional, así como, en la consolidación de una cultura del servicio y gestión integra a través del autoaprendizaje</w:t>
      </w:r>
      <w:r w:rsidRPr="00854850">
        <w:rPr>
          <w:rFonts w:ascii="Arial" w:hAnsi="Arial" w:cs="Arial"/>
          <w:color w:val="auto"/>
          <w:sz w:val="24"/>
          <w:szCs w:val="24"/>
          <w:lang w:eastAsia="es-CO"/>
        </w:rPr>
        <w:t>”.</w:t>
      </w:r>
    </w:p>
    <w:p w14:paraId="3E344E04" w14:textId="77777777" w:rsidR="00D32685" w:rsidRPr="00854850" w:rsidRDefault="00D32685" w:rsidP="00D32685">
      <w:pPr>
        <w:suppressAutoHyphens w:val="0"/>
        <w:spacing w:line="276" w:lineRule="auto"/>
        <w:jc w:val="both"/>
        <w:rPr>
          <w:rFonts w:ascii="Arial" w:hAnsi="Arial" w:cs="Arial"/>
          <w:color w:val="auto"/>
          <w:sz w:val="24"/>
          <w:szCs w:val="24"/>
          <w:lang w:eastAsia="es-CO"/>
        </w:rPr>
      </w:pPr>
    </w:p>
    <w:p w14:paraId="77A1C638" w14:textId="56DEE936" w:rsidR="00D32685" w:rsidRPr="00854850" w:rsidRDefault="00D32685" w:rsidP="00D32685">
      <w:pPr>
        <w:suppressAutoHyphens w:val="0"/>
        <w:spacing w:line="276" w:lineRule="auto"/>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A </w:t>
      </w:r>
      <w:r w:rsidR="00CE6B44">
        <w:rPr>
          <w:rFonts w:ascii="Arial" w:hAnsi="Arial" w:cs="Arial"/>
          <w:color w:val="auto"/>
          <w:sz w:val="24"/>
          <w:szCs w:val="24"/>
          <w:lang w:eastAsia="es-CO"/>
        </w:rPr>
        <w:t>la fecha</w:t>
      </w:r>
      <w:r w:rsidRPr="00854850">
        <w:rPr>
          <w:rFonts w:ascii="Arial" w:hAnsi="Arial" w:cs="Arial"/>
          <w:color w:val="auto"/>
          <w:sz w:val="24"/>
          <w:szCs w:val="24"/>
          <w:lang w:eastAsia="es-CO"/>
        </w:rPr>
        <w:t xml:space="preserve"> se reporta un avance de cumplimiento del 60% de las actividades programadas en el marco del Plan Institucional de Capacitación, en las siguientes temáticas:</w:t>
      </w:r>
    </w:p>
    <w:p w14:paraId="143E3939" w14:textId="77777777" w:rsidR="00D32685" w:rsidRPr="00854850" w:rsidRDefault="00D32685" w:rsidP="00D32685">
      <w:pPr>
        <w:suppressAutoHyphens w:val="0"/>
        <w:jc w:val="both"/>
        <w:rPr>
          <w:rFonts w:ascii="Arial" w:hAnsi="Arial" w:cs="Arial"/>
          <w:color w:val="auto"/>
          <w:sz w:val="24"/>
          <w:szCs w:val="24"/>
          <w:lang w:eastAsia="es-CO"/>
        </w:rPr>
      </w:pPr>
    </w:p>
    <w:p w14:paraId="32260252" w14:textId="77777777" w:rsidR="00D32685" w:rsidRPr="00854850"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Herramientas de Google Drive - Competencias Digitales</w:t>
      </w:r>
    </w:p>
    <w:p w14:paraId="7733C99F" w14:textId="77777777" w:rsidR="00D32685" w:rsidRPr="00854850"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Habilidades de Comunicación</w:t>
      </w:r>
    </w:p>
    <w:p w14:paraId="18CABDB1" w14:textId="77777777" w:rsidR="00D32685" w:rsidRPr="00854850"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Contratación Estatal</w:t>
      </w:r>
    </w:p>
    <w:p w14:paraId="34DBFC8E" w14:textId="77777777" w:rsidR="00D32685" w:rsidRPr="00854850"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Manejo de Excel avanzado, tablas dinámicas, gráficas y macros </w:t>
      </w:r>
    </w:p>
    <w:p w14:paraId="76749179" w14:textId="77777777" w:rsidR="00D32685" w:rsidRPr="00854850"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Bioestadística y análisis de datos</w:t>
      </w:r>
    </w:p>
    <w:p w14:paraId="596EDE6B" w14:textId="4B8DFD16" w:rsidR="00D32685" w:rsidRPr="00D32685"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Actualización Tributaria</w:t>
      </w:r>
    </w:p>
    <w:p w14:paraId="0D579A66" w14:textId="77777777" w:rsidR="00D32685" w:rsidRPr="00854850"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Curso Virtual en el Sistema de Seguridad y Salud en el Trabajo</w:t>
      </w:r>
    </w:p>
    <w:p w14:paraId="74CAE144" w14:textId="77777777" w:rsidR="00D32685" w:rsidRPr="00854850"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Programa de inducción y reinducción</w:t>
      </w:r>
    </w:p>
    <w:p w14:paraId="2630DFF8" w14:textId="77777777" w:rsidR="00D32685" w:rsidRPr="00854850"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Gestión estratégica del talento humano en el sector público</w:t>
      </w:r>
    </w:p>
    <w:p w14:paraId="3C0D0715" w14:textId="77777777" w:rsidR="00D32685" w:rsidRPr="00854850"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Gestión Ambiental PIGA</w:t>
      </w:r>
    </w:p>
    <w:p w14:paraId="5AD5903C" w14:textId="77777777" w:rsidR="00D32685" w:rsidRPr="00854850"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Capacitación Plataforma ISOLUCION</w:t>
      </w:r>
    </w:p>
    <w:p w14:paraId="4E0B454F" w14:textId="77777777" w:rsidR="00D32685" w:rsidRPr="00854850"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Gestión emocional y adaptación al cambio</w:t>
      </w:r>
    </w:p>
    <w:p w14:paraId="216EB6AD" w14:textId="77777777" w:rsidR="00D32685" w:rsidRPr="00854850"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Curso Trabajo en Alturas avanzado</w:t>
      </w:r>
    </w:p>
    <w:p w14:paraId="2F62CF8F" w14:textId="77777777" w:rsidR="00D32685" w:rsidRPr="00854850"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Publicación y manejo página web e intranet IDRD</w:t>
      </w:r>
    </w:p>
    <w:p w14:paraId="7CC16A13" w14:textId="77777777" w:rsidR="00D32685" w:rsidRPr="00854850"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Curso virtual de Teletrabajo</w:t>
      </w:r>
    </w:p>
    <w:p w14:paraId="230F65E5" w14:textId="77777777" w:rsidR="00D32685" w:rsidRPr="00854850" w:rsidRDefault="00D32685" w:rsidP="008E75DA">
      <w:pPr>
        <w:numPr>
          <w:ilvl w:val="0"/>
          <w:numId w:val="19"/>
        </w:numPr>
        <w:suppressAutoHyphens w:val="0"/>
        <w:spacing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Curso Virtual Código General Disciplinario–Ley 1952 de 2019</w:t>
      </w:r>
    </w:p>
    <w:p w14:paraId="20C4D9EF" w14:textId="77777777" w:rsidR="00D32685" w:rsidRPr="00854850" w:rsidRDefault="00D32685" w:rsidP="008E75DA">
      <w:pPr>
        <w:numPr>
          <w:ilvl w:val="0"/>
          <w:numId w:val="19"/>
        </w:numPr>
        <w:suppressAutoHyphens w:val="0"/>
        <w:spacing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Términos y Criterios de calidad para la respuesta a PQRS</w:t>
      </w:r>
    </w:p>
    <w:p w14:paraId="3AE97433" w14:textId="77777777" w:rsidR="00D32685" w:rsidRPr="00854850" w:rsidRDefault="00D32685" w:rsidP="008E75DA">
      <w:pPr>
        <w:numPr>
          <w:ilvl w:val="0"/>
          <w:numId w:val="19"/>
        </w:numPr>
        <w:suppressAutoHyphens w:val="0"/>
        <w:spacing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Inteligencia emocional y Colectiva</w:t>
      </w:r>
    </w:p>
    <w:p w14:paraId="291BA238" w14:textId="77777777" w:rsidR="00D32685" w:rsidRPr="00854850" w:rsidRDefault="00D32685" w:rsidP="008E75DA">
      <w:pPr>
        <w:numPr>
          <w:ilvl w:val="0"/>
          <w:numId w:val="19"/>
        </w:numPr>
        <w:suppressAutoHyphens w:val="0"/>
        <w:spacing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Flujo de cajas y normatividad contable NICS - NIIF</w:t>
      </w:r>
    </w:p>
    <w:p w14:paraId="242B0215" w14:textId="77777777" w:rsidR="00D32685" w:rsidRPr="00854850"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Participación Ciudadana</w:t>
      </w:r>
    </w:p>
    <w:p w14:paraId="20FB9AE6" w14:textId="77777777" w:rsidR="00D32685" w:rsidRPr="00854850"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Curso de Gestión Documental y Archivo</w:t>
      </w:r>
    </w:p>
    <w:p w14:paraId="6F723707" w14:textId="77777777" w:rsidR="00D32685" w:rsidRPr="00854850"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Conflicto de Intereses</w:t>
      </w:r>
    </w:p>
    <w:p w14:paraId="0BB600B5" w14:textId="77777777" w:rsidR="00D32685" w:rsidRPr="00854850"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Redacción y hallazgos de auditoría</w:t>
      </w:r>
    </w:p>
    <w:p w14:paraId="6045C84A" w14:textId="77777777" w:rsidR="00D32685" w:rsidRPr="00854850"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Acoso laboral y sexual y de formación en derechos sexuales y reproductivos, diversidad sexual y violencia intrafamiliar y sexual</w:t>
      </w:r>
    </w:p>
    <w:p w14:paraId="7021A2FC" w14:textId="77777777" w:rsidR="00D32685" w:rsidRPr="00854850" w:rsidRDefault="00D32685" w:rsidP="008E75DA">
      <w:pPr>
        <w:numPr>
          <w:ilvl w:val="0"/>
          <w:numId w:val="19"/>
        </w:numPr>
        <w:suppressAutoHyphens w:val="0"/>
        <w:spacing w:before="1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Ingreso al servicio público (2020 - 2024) - Curso de inducción</w:t>
      </w:r>
    </w:p>
    <w:p w14:paraId="0296729A" w14:textId="280E8A52" w:rsidR="00D158BE" w:rsidRDefault="00D158BE" w:rsidP="00532C3D">
      <w:pPr>
        <w:widowControl w:val="0"/>
        <w:tabs>
          <w:tab w:val="left" w:pos="709"/>
        </w:tabs>
        <w:spacing w:line="264" w:lineRule="auto"/>
        <w:jc w:val="both"/>
        <w:outlineLvl w:val="1"/>
        <w:rPr>
          <w:rFonts w:ascii="Arial" w:hAnsi="Arial" w:cs="Arial"/>
          <w:b/>
          <w:sz w:val="24"/>
          <w:szCs w:val="24"/>
          <w:lang w:val="es-ES" w:eastAsia="es-ES"/>
        </w:rPr>
      </w:pPr>
    </w:p>
    <w:p w14:paraId="152E89B9" w14:textId="77777777" w:rsidR="00D32685" w:rsidRPr="00854850" w:rsidRDefault="00D32685" w:rsidP="00D32685">
      <w:pPr>
        <w:suppressAutoHyphens w:val="0"/>
        <w:spacing w:after="200" w:line="276" w:lineRule="auto"/>
        <w:contextualSpacing/>
        <w:jc w:val="both"/>
        <w:rPr>
          <w:rFonts w:ascii="Arial" w:hAnsi="Arial" w:cs="Arial"/>
          <w:b/>
          <w:color w:val="auto"/>
          <w:sz w:val="24"/>
          <w:szCs w:val="24"/>
          <w:lang w:eastAsia="es-CO"/>
        </w:rPr>
      </w:pPr>
      <w:r w:rsidRPr="00854850">
        <w:rPr>
          <w:rFonts w:ascii="Arial" w:hAnsi="Arial" w:cs="Arial"/>
          <w:b/>
          <w:color w:val="auto"/>
          <w:sz w:val="24"/>
          <w:szCs w:val="24"/>
          <w:lang w:eastAsia="es-CO"/>
        </w:rPr>
        <w:t>Plan de Bienestar Laboral e Incentivos 2022</w:t>
      </w:r>
    </w:p>
    <w:p w14:paraId="35663CC6" w14:textId="77777777" w:rsidR="00D32685" w:rsidRPr="00854850" w:rsidRDefault="00D32685" w:rsidP="00D32685">
      <w:pPr>
        <w:widowControl w:val="0"/>
        <w:autoSpaceDE w:val="0"/>
        <w:spacing w:line="276" w:lineRule="auto"/>
        <w:ind w:right="-93"/>
        <w:jc w:val="both"/>
        <w:textAlignment w:val="baseline"/>
        <w:rPr>
          <w:rFonts w:ascii="Arial" w:eastAsia="Cambria" w:hAnsi="Arial" w:cs="Arial"/>
          <w:color w:val="auto"/>
          <w:sz w:val="24"/>
          <w:szCs w:val="24"/>
          <w:lang w:eastAsia="en-US"/>
        </w:rPr>
      </w:pPr>
    </w:p>
    <w:p w14:paraId="2E36451B" w14:textId="77777777" w:rsidR="00D32685" w:rsidRPr="00854850" w:rsidRDefault="00D32685" w:rsidP="00D32685">
      <w:pPr>
        <w:widowControl w:val="0"/>
        <w:autoSpaceDE w:val="0"/>
        <w:spacing w:line="276" w:lineRule="auto"/>
        <w:ind w:right="-93"/>
        <w:jc w:val="both"/>
        <w:textAlignment w:val="baseline"/>
        <w:rPr>
          <w:rFonts w:ascii="Arial" w:eastAsia="Cambria" w:hAnsi="Arial" w:cs="Arial"/>
          <w:color w:val="auto"/>
          <w:sz w:val="24"/>
          <w:szCs w:val="24"/>
          <w:lang w:eastAsia="en-US"/>
        </w:rPr>
      </w:pPr>
      <w:r w:rsidRPr="00854850">
        <w:rPr>
          <w:rFonts w:ascii="Arial" w:eastAsia="Cambria" w:hAnsi="Arial" w:cs="Arial"/>
          <w:color w:val="auto"/>
          <w:sz w:val="24"/>
          <w:szCs w:val="24"/>
          <w:lang w:eastAsia="en-US"/>
        </w:rPr>
        <w:t xml:space="preserve">El Instituto Distrital de Recreación y Deporte – IDRD mediante Resolución 077 del 28 de </w:t>
      </w:r>
      <w:r w:rsidRPr="00854850">
        <w:rPr>
          <w:rFonts w:ascii="Arial" w:eastAsia="Cambria" w:hAnsi="Arial" w:cs="Arial"/>
          <w:color w:val="auto"/>
          <w:sz w:val="24"/>
          <w:szCs w:val="24"/>
          <w:lang w:eastAsia="en-US"/>
        </w:rPr>
        <w:lastRenderedPageBreak/>
        <w:t>enero de 2022, adoptó el Plan Anual de Bienestar e Incentivos para la vigencia 2022, a fin de facilitar actividades que incidan favorablemente en el mejoramiento de la calidad de vida laboral de los Servidores Públicos de la Entidad y sus familias, el desempeño laboral y el fortalecimiento del clima organizacional evidenciando en los servidores motivación y participación en el cumplimiento de los objetivos misionales.</w:t>
      </w:r>
    </w:p>
    <w:p w14:paraId="7305FA17" w14:textId="77777777" w:rsidR="00D32685" w:rsidRPr="00854850" w:rsidRDefault="00D32685" w:rsidP="00D32685">
      <w:pPr>
        <w:suppressAutoHyphens w:val="0"/>
        <w:spacing w:line="276" w:lineRule="auto"/>
        <w:jc w:val="both"/>
        <w:rPr>
          <w:rFonts w:ascii="Arial" w:hAnsi="Arial" w:cs="Arial"/>
          <w:color w:val="auto"/>
          <w:sz w:val="24"/>
          <w:szCs w:val="24"/>
          <w:lang w:eastAsia="es-CO"/>
        </w:rPr>
      </w:pPr>
    </w:p>
    <w:p w14:paraId="47584A07" w14:textId="59F5741B" w:rsidR="00D32685" w:rsidRPr="00854850" w:rsidRDefault="00D32685" w:rsidP="00D32685">
      <w:pPr>
        <w:suppressAutoHyphens w:val="0"/>
        <w:spacing w:line="276" w:lineRule="auto"/>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A </w:t>
      </w:r>
      <w:r w:rsidR="00CE6B44">
        <w:rPr>
          <w:rFonts w:ascii="Arial" w:hAnsi="Arial" w:cs="Arial"/>
          <w:color w:val="auto"/>
          <w:sz w:val="24"/>
          <w:szCs w:val="24"/>
          <w:lang w:eastAsia="es-CO"/>
        </w:rPr>
        <w:t>la fecha</w:t>
      </w:r>
      <w:r w:rsidRPr="00854850">
        <w:rPr>
          <w:rFonts w:ascii="Arial" w:hAnsi="Arial" w:cs="Arial"/>
          <w:color w:val="auto"/>
          <w:sz w:val="24"/>
          <w:szCs w:val="24"/>
          <w:lang w:eastAsia="es-CO"/>
        </w:rPr>
        <w:t xml:space="preserve"> se reporta un avance de cumplimiento del 76% de las actividades programadas en el marco del Plan de Bienestar Laboral e incentivos 2022, tales como:</w:t>
      </w:r>
    </w:p>
    <w:p w14:paraId="211CCA2F"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Ferias de servicios - Caja de compensación</w:t>
      </w:r>
    </w:p>
    <w:p w14:paraId="12158A33" w14:textId="6ABDB966" w:rsidR="00D32685" w:rsidRPr="00D32685"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Participación en los VI y VII Juegos Deportivos Distritales</w:t>
      </w:r>
    </w:p>
    <w:p w14:paraId="5F63725C"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Semana de la Mujer</w:t>
      </w:r>
    </w:p>
    <w:p w14:paraId="0527173B"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Promoción del Programa de Apoyo Emocional del Distrito</w:t>
      </w:r>
    </w:p>
    <w:p w14:paraId="47B2E3D0"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Evaluación Clima Laboral</w:t>
      </w:r>
    </w:p>
    <w:p w14:paraId="34DA70F0"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Inscripción Fondo de Vivienda</w:t>
      </w:r>
    </w:p>
    <w:p w14:paraId="3B2B80E1"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Inscripción Programa de Escuela de Talentos en el Distrito</w:t>
      </w:r>
    </w:p>
    <w:p w14:paraId="0EFBFB7A"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Conmemoración a la labor de las secretarias y secretarios del Distrito</w:t>
      </w:r>
    </w:p>
    <w:p w14:paraId="73EB3296"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Conmemoración a la labor de las conductoras y conductores del Distrito</w:t>
      </w:r>
    </w:p>
    <w:p w14:paraId="21009855"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Gala de reconocimiento Distrital y reconocimiento trayectoria laboral IDRD</w:t>
      </w:r>
    </w:p>
    <w:p w14:paraId="2EE0C7D3"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Programa para la Construcción de Ambientes Laborales Diversos, Amorosos y Seguros en el Distrito</w:t>
      </w:r>
    </w:p>
    <w:p w14:paraId="005EC66B"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Juegos Recreativos Internos</w:t>
      </w:r>
    </w:p>
    <w:p w14:paraId="4EEEA567"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Promoción de Caminatas Ecológicas</w:t>
      </w:r>
    </w:p>
    <w:p w14:paraId="344C328B"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Actividad de Promoción de Hábitos de Vida Saludable (Yoga, pilates, aeróbicos, zumba, entre otros)</w:t>
      </w:r>
    </w:p>
    <w:p w14:paraId="6A3BC35A"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Acondicionamiento físico (Gimnasio, atletismo y natación)</w:t>
      </w:r>
    </w:p>
    <w:p w14:paraId="11C25121"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Cursos Libres (cocina, fotografía, manualidades, música, pintura, entre otros)</w:t>
      </w:r>
    </w:p>
    <w:p w14:paraId="66AF1502"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Estrategia de la Sala Amiga de la Familia Lactante</w:t>
      </w:r>
    </w:p>
    <w:p w14:paraId="65C5EC81"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Promoción de actividades artísticas y culturales (Cine, música, teatro y cultura)</w:t>
      </w:r>
    </w:p>
    <w:p w14:paraId="750EF796"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 xml:space="preserve">Actividad dirigida a los </w:t>
      </w:r>
      <w:proofErr w:type="spellStart"/>
      <w:r w:rsidRPr="00854850">
        <w:rPr>
          <w:rFonts w:ascii="Arial" w:eastAsia="Cambria" w:hAnsi="Arial" w:cs="Arial"/>
          <w:color w:val="auto"/>
          <w:sz w:val="24"/>
          <w:szCs w:val="24"/>
          <w:lang w:eastAsia="es-CO"/>
        </w:rPr>
        <w:t>prepensionados</w:t>
      </w:r>
      <w:proofErr w:type="spellEnd"/>
    </w:p>
    <w:p w14:paraId="5A3D36D1"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Convocatoria y Premiación Mejores Equipos de Trabajo</w:t>
      </w:r>
    </w:p>
    <w:p w14:paraId="796CDD8B"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Premiación Mejores funcionarios de Carrera Administrativa 2021 – 2022</w:t>
      </w:r>
    </w:p>
    <w:p w14:paraId="607C13BB" w14:textId="77777777" w:rsidR="00D32685" w:rsidRPr="00854850" w:rsidRDefault="00D32685" w:rsidP="008E75DA">
      <w:pPr>
        <w:numPr>
          <w:ilvl w:val="0"/>
          <w:numId w:val="21"/>
        </w:numPr>
        <w:suppressAutoHyphens w:val="0"/>
        <w:spacing w:before="100" w:line="276" w:lineRule="auto"/>
        <w:contextualSpacing/>
        <w:jc w:val="both"/>
        <w:rPr>
          <w:rFonts w:ascii="Arial" w:eastAsia="Cambria" w:hAnsi="Arial" w:cs="Arial"/>
          <w:color w:val="auto"/>
          <w:sz w:val="24"/>
          <w:szCs w:val="24"/>
          <w:lang w:eastAsia="es-CO"/>
        </w:rPr>
      </w:pPr>
      <w:r w:rsidRPr="00854850">
        <w:rPr>
          <w:rFonts w:ascii="Arial" w:eastAsia="Cambria" w:hAnsi="Arial" w:cs="Arial"/>
          <w:color w:val="auto"/>
          <w:sz w:val="24"/>
          <w:szCs w:val="24"/>
          <w:lang w:eastAsia="es-CO"/>
        </w:rPr>
        <w:t>Cine en familia</w:t>
      </w:r>
    </w:p>
    <w:p w14:paraId="130DDF0D" w14:textId="77777777" w:rsidR="00D32685" w:rsidRPr="00854850" w:rsidRDefault="00D32685" w:rsidP="00D32685">
      <w:pPr>
        <w:suppressAutoHyphens w:val="0"/>
        <w:jc w:val="both"/>
        <w:rPr>
          <w:rFonts w:ascii="Arial" w:hAnsi="Arial" w:cs="Arial"/>
          <w:color w:val="auto"/>
          <w:sz w:val="24"/>
          <w:szCs w:val="24"/>
          <w:lang w:eastAsia="es-CO"/>
        </w:rPr>
      </w:pPr>
    </w:p>
    <w:p w14:paraId="1632C1B4" w14:textId="77777777" w:rsidR="00D32685" w:rsidRPr="00854850" w:rsidRDefault="00D32685" w:rsidP="00D32685">
      <w:pPr>
        <w:suppressAutoHyphens w:val="0"/>
        <w:jc w:val="both"/>
        <w:rPr>
          <w:rFonts w:ascii="Arial" w:eastAsia="Arial" w:hAnsi="Arial" w:cs="Arial"/>
          <w:color w:val="auto"/>
          <w:sz w:val="24"/>
          <w:szCs w:val="24"/>
          <w:shd w:val="clear" w:color="auto" w:fill="FFFFFF"/>
          <w:lang w:eastAsia="es-CO"/>
        </w:rPr>
      </w:pPr>
      <w:r w:rsidRPr="00854850">
        <w:rPr>
          <w:rFonts w:ascii="Arial" w:eastAsia="Arial" w:hAnsi="Arial" w:cs="Arial"/>
          <w:color w:val="auto"/>
          <w:sz w:val="24"/>
          <w:szCs w:val="24"/>
          <w:shd w:val="clear" w:color="auto" w:fill="FFFFFF"/>
          <w:lang w:eastAsia="es-CO"/>
        </w:rPr>
        <w:t>Adicionalmente, se vienen efectuando las siguientes actividades:</w:t>
      </w:r>
    </w:p>
    <w:p w14:paraId="343DD0E9" w14:textId="77777777" w:rsidR="00D32685" w:rsidRPr="00854850" w:rsidRDefault="00D32685" w:rsidP="00D32685">
      <w:pPr>
        <w:suppressAutoHyphens w:val="0"/>
        <w:jc w:val="both"/>
        <w:rPr>
          <w:rFonts w:ascii="Arial" w:eastAsia="Arial" w:hAnsi="Arial" w:cs="Arial"/>
          <w:color w:val="auto"/>
          <w:sz w:val="24"/>
          <w:szCs w:val="24"/>
          <w:shd w:val="clear" w:color="auto" w:fill="FFFFFF"/>
          <w:lang w:eastAsia="es-CO"/>
        </w:rPr>
      </w:pPr>
    </w:p>
    <w:p w14:paraId="42844F2A" w14:textId="77777777" w:rsidR="00D32685" w:rsidRPr="00854850" w:rsidRDefault="00D32685" w:rsidP="008E75DA">
      <w:pPr>
        <w:numPr>
          <w:ilvl w:val="0"/>
          <w:numId w:val="22"/>
        </w:numPr>
        <w:suppressAutoHyphens w:val="0"/>
        <w:spacing w:line="259"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 xml:space="preserve">Promoción y participación en las actividades ofrecidas por el Departamento Administrativo del Servicio Civil Distrital – DASCD para los servidores públicos </w:t>
      </w:r>
      <w:r w:rsidRPr="00854850">
        <w:rPr>
          <w:rFonts w:ascii="Arial" w:hAnsi="Arial" w:cs="Arial"/>
          <w:color w:val="auto"/>
          <w:sz w:val="24"/>
          <w:szCs w:val="24"/>
          <w:lang w:eastAsia="es-CO"/>
        </w:rPr>
        <w:lastRenderedPageBreak/>
        <w:t>del Distrito, así como, de las demás entidades del Distrito como la Orquesta Filarmónica de Bogotá, IDARTES, Secretaría Distrital de Ambiente, entre otras.</w:t>
      </w:r>
    </w:p>
    <w:p w14:paraId="68DDD3E6" w14:textId="77777777" w:rsidR="00D32685" w:rsidRPr="00854850" w:rsidRDefault="00D32685" w:rsidP="008E75DA">
      <w:pPr>
        <w:numPr>
          <w:ilvl w:val="0"/>
          <w:numId w:val="22"/>
        </w:numPr>
        <w:suppressAutoHyphens w:val="0"/>
        <w:spacing w:before="100" w:after="2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Divulgación de información sobre ofertas y beneficios de la Caja de Compensación Familiar, DASCD y Programa Servimos.</w:t>
      </w:r>
    </w:p>
    <w:p w14:paraId="21171000" w14:textId="77777777" w:rsidR="00D32685" w:rsidRPr="00854850" w:rsidRDefault="00D32685" w:rsidP="008E75DA">
      <w:pPr>
        <w:numPr>
          <w:ilvl w:val="0"/>
          <w:numId w:val="22"/>
        </w:numPr>
        <w:suppressAutoHyphens w:val="0"/>
        <w:spacing w:before="100" w:after="2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Intervención Clima Laboral</w:t>
      </w:r>
    </w:p>
    <w:p w14:paraId="0CCD83A1" w14:textId="77777777" w:rsidR="00D32685" w:rsidRPr="00854850" w:rsidRDefault="00D32685" w:rsidP="008E75DA">
      <w:pPr>
        <w:numPr>
          <w:ilvl w:val="0"/>
          <w:numId w:val="22"/>
        </w:numPr>
        <w:suppressAutoHyphens w:val="0"/>
        <w:spacing w:before="100" w:after="2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Actividades recreativas y culturales en familia. Se realizó el Día de la Familia un viaje por México.</w:t>
      </w:r>
    </w:p>
    <w:p w14:paraId="5F2995AB" w14:textId="5148526E" w:rsidR="00D32685" w:rsidRPr="000F0214" w:rsidRDefault="00D32685" w:rsidP="008E75DA">
      <w:pPr>
        <w:numPr>
          <w:ilvl w:val="0"/>
          <w:numId w:val="22"/>
        </w:numPr>
        <w:suppressAutoHyphens w:val="0"/>
        <w:spacing w:before="100" w:after="200" w:line="276" w:lineRule="auto"/>
        <w:contextualSpacing/>
        <w:jc w:val="both"/>
        <w:rPr>
          <w:rFonts w:ascii="Arial" w:hAnsi="Arial" w:cs="Arial"/>
          <w:color w:val="auto"/>
          <w:sz w:val="24"/>
          <w:szCs w:val="24"/>
          <w:lang w:eastAsia="es-CO"/>
        </w:rPr>
      </w:pPr>
      <w:r w:rsidRPr="00854850">
        <w:rPr>
          <w:rFonts w:ascii="Arial" w:hAnsi="Arial" w:cs="Arial"/>
          <w:color w:val="auto"/>
          <w:sz w:val="24"/>
          <w:szCs w:val="24"/>
          <w:lang w:eastAsia="es-CO"/>
        </w:rPr>
        <w:t>Promoción y realización de cursos libres de Manualidades y de Cocina</w:t>
      </w:r>
    </w:p>
    <w:p w14:paraId="595FB58F" w14:textId="77777777" w:rsidR="00D32685" w:rsidRPr="00854850" w:rsidRDefault="00D32685" w:rsidP="008E75DA">
      <w:pPr>
        <w:numPr>
          <w:ilvl w:val="0"/>
          <w:numId w:val="22"/>
        </w:numPr>
        <w:suppressAutoHyphens w:val="0"/>
        <w:spacing w:before="100" w:after="200" w:line="276" w:lineRule="auto"/>
        <w:contextualSpacing/>
        <w:jc w:val="both"/>
        <w:rPr>
          <w:rFonts w:ascii="Arial" w:eastAsia="Arial" w:hAnsi="Arial" w:cs="Arial"/>
          <w:color w:val="auto"/>
          <w:sz w:val="24"/>
          <w:szCs w:val="24"/>
          <w:shd w:val="clear" w:color="auto" w:fill="FFFFFF"/>
          <w:lang w:eastAsia="es-CO"/>
        </w:rPr>
      </w:pPr>
      <w:r w:rsidRPr="00854850">
        <w:rPr>
          <w:rFonts w:ascii="Arial" w:hAnsi="Arial" w:cs="Arial"/>
          <w:color w:val="auto"/>
          <w:sz w:val="24"/>
          <w:szCs w:val="24"/>
          <w:lang w:eastAsia="es-CO"/>
        </w:rPr>
        <w:t>Difusión y apoyo a los funcionarios interesados en el Programa de fondos educativos (FRADEC Y FEDHE).</w:t>
      </w:r>
    </w:p>
    <w:p w14:paraId="47C51321" w14:textId="77777777" w:rsidR="00D32685" w:rsidRPr="00854850" w:rsidRDefault="00D32685" w:rsidP="008E75DA">
      <w:pPr>
        <w:numPr>
          <w:ilvl w:val="0"/>
          <w:numId w:val="19"/>
        </w:numPr>
        <w:suppressAutoHyphens w:val="0"/>
        <w:spacing w:line="276" w:lineRule="auto"/>
        <w:contextualSpacing/>
        <w:jc w:val="both"/>
        <w:rPr>
          <w:rFonts w:ascii="Arial" w:hAnsi="Arial" w:cs="Arial"/>
          <w:bCs/>
          <w:color w:val="auto"/>
          <w:sz w:val="24"/>
          <w:szCs w:val="24"/>
          <w:lang w:eastAsia="es-CO"/>
        </w:rPr>
      </w:pPr>
      <w:r w:rsidRPr="00854850">
        <w:rPr>
          <w:rFonts w:ascii="Arial" w:hAnsi="Arial" w:cs="Arial"/>
          <w:bCs/>
          <w:color w:val="auto"/>
          <w:sz w:val="24"/>
          <w:szCs w:val="24"/>
          <w:lang w:eastAsia="es-CO"/>
        </w:rPr>
        <w:t>Realización de una nueva convocatoria para solicitar los Préstamos del Fondo de Vivienda entre el 1 de abril y el 16 de mayo y del 11 al 29 de julio de 2022, de la cual se presentaron seis (6) solicitudes.</w:t>
      </w:r>
    </w:p>
    <w:p w14:paraId="19B0AA64" w14:textId="5414C41C" w:rsidR="00D32685" w:rsidRDefault="00D32685" w:rsidP="0025301A">
      <w:pPr>
        <w:numPr>
          <w:ilvl w:val="0"/>
          <w:numId w:val="19"/>
        </w:numPr>
        <w:suppressAutoHyphens w:val="0"/>
        <w:spacing w:line="276" w:lineRule="auto"/>
        <w:contextualSpacing/>
        <w:jc w:val="both"/>
        <w:rPr>
          <w:rFonts w:ascii="Arial" w:hAnsi="Arial" w:cs="Arial"/>
          <w:bCs/>
          <w:color w:val="auto"/>
          <w:sz w:val="24"/>
          <w:szCs w:val="24"/>
          <w:lang w:eastAsia="es-CO"/>
        </w:rPr>
      </w:pPr>
      <w:r w:rsidRPr="00854850">
        <w:rPr>
          <w:rFonts w:ascii="Arial" w:hAnsi="Arial" w:cs="Arial"/>
          <w:color w:val="auto"/>
          <w:sz w:val="24"/>
          <w:szCs w:val="24"/>
          <w:lang w:eastAsia="es-CO"/>
        </w:rPr>
        <w:t>En reunión del Comité Adjudicador del 14 de junio de 2022, se determinó realizar una nueva convocatoria para la presente vigencia, la cual será socializada en el segundo semestre.</w:t>
      </w:r>
    </w:p>
    <w:p w14:paraId="3BB44BC6" w14:textId="77777777" w:rsidR="0025301A" w:rsidRPr="0025301A" w:rsidRDefault="0025301A" w:rsidP="0025301A">
      <w:pPr>
        <w:suppressAutoHyphens w:val="0"/>
        <w:spacing w:line="276" w:lineRule="auto"/>
        <w:ind w:left="720"/>
        <w:contextualSpacing/>
        <w:jc w:val="both"/>
        <w:rPr>
          <w:rFonts w:ascii="Arial" w:hAnsi="Arial" w:cs="Arial"/>
          <w:bCs/>
          <w:color w:val="auto"/>
          <w:sz w:val="24"/>
          <w:szCs w:val="24"/>
          <w:lang w:eastAsia="es-CO"/>
        </w:rPr>
      </w:pPr>
    </w:p>
    <w:p w14:paraId="2985739B" w14:textId="77777777" w:rsidR="00D32685" w:rsidRPr="00854850" w:rsidRDefault="00D32685" w:rsidP="00D32685">
      <w:pPr>
        <w:suppressAutoHyphens w:val="0"/>
        <w:spacing w:after="200" w:line="276" w:lineRule="auto"/>
        <w:contextualSpacing/>
        <w:jc w:val="both"/>
        <w:rPr>
          <w:rFonts w:ascii="Arial" w:hAnsi="Arial" w:cs="Arial"/>
          <w:b/>
          <w:color w:val="auto"/>
          <w:sz w:val="24"/>
          <w:szCs w:val="24"/>
          <w:lang w:eastAsia="es-CO"/>
        </w:rPr>
      </w:pPr>
      <w:r w:rsidRPr="00854850">
        <w:rPr>
          <w:rFonts w:ascii="Arial" w:hAnsi="Arial" w:cs="Arial"/>
          <w:b/>
          <w:color w:val="auto"/>
          <w:sz w:val="24"/>
          <w:szCs w:val="24"/>
          <w:lang w:eastAsia="es-CO"/>
        </w:rPr>
        <w:t>Teletrabajo</w:t>
      </w:r>
    </w:p>
    <w:p w14:paraId="7FB0BA67" w14:textId="77777777" w:rsidR="00D32685" w:rsidRPr="00854850" w:rsidRDefault="00D32685" w:rsidP="00D32685">
      <w:pPr>
        <w:suppressAutoHyphens w:val="0"/>
        <w:spacing w:line="276" w:lineRule="auto"/>
        <w:jc w:val="both"/>
        <w:rPr>
          <w:rFonts w:ascii="Arial" w:hAnsi="Arial" w:cs="Arial"/>
          <w:bCs/>
          <w:color w:val="auto"/>
          <w:sz w:val="24"/>
          <w:szCs w:val="24"/>
          <w:lang w:eastAsia="es-CO"/>
        </w:rPr>
      </w:pPr>
    </w:p>
    <w:p w14:paraId="39EBEAFE" w14:textId="1CBE7D4B" w:rsidR="00D32685" w:rsidRPr="00854850" w:rsidRDefault="00CE6B44" w:rsidP="00D32685">
      <w:pPr>
        <w:suppressAutoHyphens w:val="0"/>
        <w:spacing w:line="276" w:lineRule="auto"/>
        <w:jc w:val="both"/>
        <w:rPr>
          <w:rFonts w:ascii="Arial" w:hAnsi="Arial" w:cs="Arial"/>
          <w:bCs/>
          <w:color w:val="auto"/>
          <w:sz w:val="24"/>
          <w:szCs w:val="24"/>
          <w:lang w:eastAsia="es-CO"/>
        </w:rPr>
      </w:pPr>
      <w:r>
        <w:rPr>
          <w:rFonts w:ascii="Arial" w:hAnsi="Arial" w:cs="Arial"/>
          <w:bCs/>
          <w:color w:val="auto"/>
          <w:sz w:val="24"/>
          <w:szCs w:val="24"/>
          <w:lang w:eastAsia="es-CO"/>
        </w:rPr>
        <w:t>Se dio inicio con</w:t>
      </w:r>
      <w:r w:rsidR="00D32685" w:rsidRPr="00854850">
        <w:rPr>
          <w:rFonts w:ascii="Arial" w:hAnsi="Arial" w:cs="Arial"/>
          <w:bCs/>
          <w:color w:val="auto"/>
          <w:sz w:val="24"/>
          <w:szCs w:val="24"/>
          <w:lang w:eastAsia="es-CO"/>
        </w:rPr>
        <w:t xml:space="preserve"> la modalidad de teletrabajo </w:t>
      </w:r>
      <w:r>
        <w:rPr>
          <w:rFonts w:ascii="Arial" w:hAnsi="Arial" w:cs="Arial"/>
          <w:bCs/>
          <w:color w:val="auto"/>
          <w:sz w:val="24"/>
          <w:szCs w:val="24"/>
          <w:lang w:eastAsia="es-CO"/>
        </w:rPr>
        <w:t xml:space="preserve">con </w:t>
      </w:r>
      <w:r w:rsidR="00D32685" w:rsidRPr="00854850">
        <w:rPr>
          <w:rFonts w:ascii="Arial" w:hAnsi="Arial" w:cs="Arial"/>
          <w:bCs/>
          <w:color w:val="auto"/>
          <w:sz w:val="24"/>
          <w:szCs w:val="24"/>
          <w:lang w:eastAsia="es-CO"/>
        </w:rPr>
        <w:t>cinco (5) funcionarias de diferentes dependencias y como resultado de la primera convocatoria 2022, dirigida a servidores(as) interesados(as) en esta modalidad, en el mes de julio se formalizaron seis (6) nuevas teletrabajadoras.</w:t>
      </w:r>
    </w:p>
    <w:p w14:paraId="2AA2E991" w14:textId="77777777" w:rsidR="00D32685" w:rsidRPr="00854850" w:rsidRDefault="00D32685" w:rsidP="00D32685">
      <w:pPr>
        <w:suppressAutoHyphens w:val="0"/>
        <w:spacing w:line="276" w:lineRule="auto"/>
        <w:jc w:val="both"/>
        <w:rPr>
          <w:rFonts w:ascii="Arial" w:hAnsi="Arial" w:cs="Arial"/>
          <w:bCs/>
          <w:color w:val="auto"/>
          <w:sz w:val="24"/>
          <w:szCs w:val="24"/>
          <w:lang w:eastAsia="es-CO"/>
        </w:rPr>
      </w:pPr>
    </w:p>
    <w:p w14:paraId="46E72A9B" w14:textId="77777777" w:rsidR="00D32685" w:rsidRPr="00854850" w:rsidRDefault="00D32685" w:rsidP="00D32685">
      <w:pPr>
        <w:suppressAutoHyphens w:val="0"/>
        <w:spacing w:line="276" w:lineRule="auto"/>
        <w:jc w:val="both"/>
        <w:rPr>
          <w:rFonts w:ascii="Arial" w:hAnsi="Arial" w:cs="Arial"/>
          <w:bCs/>
          <w:color w:val="auto"/>
          <w:sz w:val="24"/>
          <w:szCs w:val="24"/>
          <w:lang w:eastAsia="es-CO"/>
        </w:rPr>
      </w:pPr>
      <w:r w:rsidRPr="00854850">
        <w:rPr>
          <w:rFonts w:ascii="Arial" w:hAnsi="Arial" w:cs="Arial"/>
          <w:bCs/>
          <w:color w:val="auto"/>
          <w:sz w:val="24"/>
          <w:szCs w:val="24"/>
          <w:lang w:eastAsia="es-CO"/>
        </w:rPr>
        <w:t>Es de aclarar que, una de las servidoras que se encontraba en teletrabajo renunció por haber obtenido su pensión, razón por la cual a la fecha la entidad cuenta con diez (10) teletrabajadoras.</w:t>
      </w:r>
    </w:p>
    <w:p w14:paraId="2D5A485D" w14:textId="77777777" w:rsidR="00D32685" w:rsidRDefault="00D32685" w:rsidP="00D32685">
      <w:pPr>
        <w:suppressAutoHyphens w:val="0"/>
        <w:spacing w:line="276" w:lineRule="auto"/>
        <w:jc w:val="both"/>
        <w:rPr>
          <w:rFonts w:ascii="Arial" w:hAnsi="Arial" w:cs="Arial"/>
          <w:bCs/>
          <w:color w:val="auto"/>
          <w:sz w:val="24"/>
          <w:szCs w:val="24"/>
          <w:lang w:eastAsia="es-CO"/>
        </w:rPr>
      </w:pPr>
    </w:p>
    <w:p w14:paraId="7B96D945" w14:textId="77777777" w:rsidR="00D32685" w:rsidRPr="00854850" w:rsidRDefault="00D32685" w:rsidP="00D32685">
      <w:pPr>
        <w:suppressAutoHyphens w:val="0"/>
        <w:spacing w:line="276" w:lineRule="auto"/>
        <w:jc w:val="both"/>
        <w:rPr>
          <w:rFonts w:ascii="Arial" w:hAnsi="Arial" w:cs="Arial"/>
          <w:bCs/>
          <w:color w:val="auto"/>
          <w:sz w:val="24"/>
          <w:szCs w:val="24"/>
          <w:lang w:eastAsia="es-CO"/>
        </w:rPr>
      </w:pPr>
      <w:r w:rsidRPr="00854850">
        <w:rPr>
          <w:rFonts w:ascii="Arial" w:hAnsi="Arial" w:cs="Arial"/>
          <w:bCs/>
          <w:color w:val="auto"/>
          <w:sz w:val="24"/>
          <w:szCs w:val="24"/>
          <w:lang w:eastAsia="es-CO"/>
        </w:rPr>
        <w:t>Finalmente, durante el último trimestre de la presente vigencia se realizó una nueva convocatoria, en la cual se avalaron once (11) teletrabajadores más.</w:t>
      </w:r>
    </w:p>
    <w:p w14:paraId="651A22D3" w14:textId="77777777" w:rsidR="00D32685" w:rsidRPr="00854850" w:rsidRDefault="00D32685" w:rsidP="00D32685">
      <w:pPr>
        <w:suppressAutoHyphens w:val="0"/>
        <w:spacing w:line="276" w:lineRule="auto"/>
        <w:jc w:val="both"/>
        <w:rPr>
          <w:rFonts w:ascii="Arial" w:hAnsi="Arial" w:cs="Arial"/>
          <w:bCs/>
          <w:color w:val="auto"/>
          <w:sz w:val="24"/>
          <w:szCs w:val="24"/>
          <w:lang w:eastAsia="es-CO"/>
        </w:rPr>
      </w:pPr>
    </w:p>
    <w:p w14:paraId="4EBF57E5" w14:textId="77777777" w:rsidR="00D32685" w:rsidRPr="00854850" w:rsidRDefault="00D32685" w:rsidP="00D32685">
      <w:pPr>
        <w:suppressAutoHyphens w:val="0"/>
        <w:spacing w:after="200" w:line="276" w:lineRule="auto"/>
        <w:contextualSpacing/>
        <w:jc w:val="both"/>
        <w:rPr>
          <w:rFonts w:ascii="Arial" w:hAnsi="Arial" w:cs="Arial"/>
          <w:b/>
          <w:color w:val="auto"/>
          <w:sz w:val="24"/>
          <w:szCs w:val="24"/>
          <w:lang w:eastAsia="es-CO"/>
        </w:rPr>
      </w:pPr>
      <w:r w:rsidRPr="00854850">
        <w:rPr>
          <w:rFonts w:ascii="Arial" w:hAnsi="Arial" w:cs="Arial"/>
          <w:b/>
          <w:color w:val="auto"/>
          <w:sz w:val="24"/>
          <w:szCs w:val="24"/>
          <w:lang w:eastAsia="es-CO"/>
        </w:rPr>
        <w:t>Evaluación del Desempeño</w:t>
      </w:r>
    </w:p>
    <w:p w14:paraId="1D9BD265" w14:textId="77777777" w:rsidR="00D32685" w:rsidRPr="00854850" w:rsidRDefault="00D32685" w:rsidP="00D32685">
      <w:pPr>
        <w:spacing w:line="276" w:lineRule="auto"/>
        <w:jc w:val="both"/>
        <w:rPr>
          <w:rFonts w:ascii="Arial" w:hAnsi="Arial" w:cs="Arial"/>
          <w:bCs/>
          <w:color w:val="auto"/>
          <w:sz w:val="24"/>
          <w:szCs w:val="24"/>
          <w:lang w:eastAsia="es-CO"/>
        </w:rPr>
      </w:pPr>
    </w:p>
    <w:p w14:paraId="7DE33D3C" w14:textId="77777777" w:rsidR="00D32685" w:rsidRPr="00854850" w:rsidRDefault="00D32685" w:rsidP="00D32685">
      <w:pPr>
        <w:spacing w:line="276" w:lineRule="auto"/>
        <w:jc w:val="both"/>
        <w:rPr>
          <w:rFonts w:ascii="Arial" w:hAnsi="Arial" w:cs="Arial"/>
          <w:bCs/>
          <w:color w:val="auto"/>
          <w:sz w:val="24"/>
          <w:szCs w:val="24"/>
          <w:lang w:eastAsia="es-CO"/>
        </w:rPr>
      </w:pPr>
      <w:r w:rsidRPr="00854850">
        <w:rPr>
          <w:rFonts w:ascii="Arial" w:hAnsi="Arial" w:cs="Arial"/>
          <w:bCs/>
          <w:color w:val="auto"/>
          <w:sz w:val="24"/>
          <w:szCs w:val="24"/>
          <w:lang w:eastAsia="es-CO"/>
        </w:rPr>
        <w:t xml:space="preserve">Desde el Área de Talento Humano, se procedió a la divulgación de la información relacionada con la concertación de compromisos funcionales y comportamentales para la vigencia 2022-2023 en el aplicativo EDL-APP de la Comisión Nacional del Servicio Civil, así como a la realización del seguimiento que se adelantará para la calificación final correspondiente de la vigencia 2021-2022, informando a evaluados y evaluadores </w:t>
      </w:r>
      <w:r w:rsidRPr="00854850">
        <w:rPr>
          <w:rFonts w:ascii="Arial" w:hAnsi="Arial" w:cs="Arial"/>
          <w:bCs/>
          <w:color w:val="auto"/>
          <w:sz w:val="24"/>
          <w:szCs w:val="24"/>
          <w:lang w:eastAsia="es-CO"/>
        </w:rPr>
        <w:lastRenderedPageBreak/>
        <w:t>sobre las capacitaciones que la CNSC programó para aclarar el procedimiento a seguir, así como las herramientas que dispuso el mismo organismo en su página web para el mismo fin.</w:t>
      </w:r>
    </w:p>
    <w:p w14:paraId="11B1311E" w14:textId="77777777" w:rsidR="00D32685" w:rsidRPr="00854850" w:rsidRDefault="00D32685" w:rsidP="00D32685">
      <w:pPr>
        <w:spacing w:line="276" w:lineRule="auto"/>
        <w:jc w:val="both"/>
        <w:rPr>
          <w:rFonts w:ascii="Arial" w:hAnsi="Arial" w:cs="Arial"/>
          <w:bCs/>
          <w:color w:val="auto"/>
          <w:sz w:val="24"/>
          <w:szCs w:val="24"/>
          <w:lang w:eastAsia="es-CO"/>
        </w:rPr>
      </w:pPr>
    </w:p>
    <w:p w14:paraId="33D9D13B" w14:textId="229A98E1" w:rsidR="00D32685" w:rsidRDefault="00D32685" w:rsidP="00D32685">
      <w:pPr>
        <w:widowControl w:val="0"/>
        <w:tabs>
          <w:tab w:val="left" w:pos="709"/>
        </w:tabs>
        <w:spacing w:line="264" w:lineRule="auto"/>
        <w:jc w:val="both"/>
        <w:outlineLvl w:val="1"/>
        <w:rPr>
          <w:rFonts w:ascii="Arial" w:hAnsi="Arial" w:cs="Arial"/>
          <w:bCs/>
          <w:color w:val="auto"/>
          <w:sz w:val="24"/>
          <w:szCs w:val="24"/>
          <w:lang w:eastAsia="es-CO"/>
        </w:rPr>
      </w:pPr>
      <w:r w:rsidRPr="00854850">
        <w:rPr>
          <w:rFonts w:ascii="Arial" w:hAnsi="Arial" w:cs="Arial"/>
          <w:bCs/>
          <w:color w:val="auto"/>
          <w:sz w:val="24"/>
          <w:szCs w:val="24"/>
          <w:lang w:eastAsia="es-CO"/>
        </w:rPr>
        <w:t>De igual manera, se realizó acompañamiento para resolver las inquietudes que manifestaran los evaluados y evaluadores sobre el proceso de calificación definitiva de</w:t>
      </w:r>
    </w:p>
    <w:p w14:paraId="47A2671F" w14:textId="77777777" w:rsidR="00D32685" w:rsidRPr="00854850" w:rsidRDefault="00D32685" w:rsidP="00D32685">
      <w:pPr>
        <w:suppressAutoHyphens w:val="0"/>
        <w:spacing w:line="276" w:lineRule="auto"/>
        <w:jc w:val="both"/>
        <w:rPr>
          <w:rFonts w:ascii="Arial" w:hAnsi="Arial" w:cs="Arial"/>
          <w:bCs/>
          <w:color w:val="auto"/>
          <w:sz w:val="24"/>
          <w:szCs w:val="24"/>
          <w:lang w:eastAsia="es-CO"/>
        </w:rPr>
      </w:pPr>
      <w:r w:rsidRPr="00854850">
        <w:rPr>
          <w:rFonts w:ascii="Arial" w:hAnsi="Arial" w:cs="Arial"/>
          <w:bCs/>
          <w:color w:val="auto"/>
          <w:sz w:val="24"/>
          <w:szCs w:val="24"/>
          <w:lang w:eastAsia="es-CO"/>
        </w:rPr>
        <w:t>los servidores(as) públicos(as) que se encontraban en periodo de prueba, y se adelantó el respectivo trámite de inscripción o actualización en el Registro Público de Carrera Administrativa -RPCA-.</w:t>
      </w:r>
    </w:p>
    <w:p w14:paraId="3C5AEEBF" w14:textId="77777777" w:rsidR="00D32685" w:rsidRDefault="00D32685" w:rsidP="00D32685">
      <w:pPr>
        <w:suppressAutoHyphens w:val="0"/>
        <w:spacing w:after="200" w:line="276" w:lineRule="auto"/>
        <w:contextualSpacing/>
        <w:jc w:val="both"/>
        <w:rPr>
          <w:rFonts w:ascii="Arial" w:hAnsi="Arial" w:cs="Arial"/>
          <w:b/>
          <w:color w:val="auto"/>
          <w:sz w:val="24"/>
          <w:szCs w:val="24"/>
          <w:lang w:eastAsia="es-CO"/>
        </w:rPr>
      </w:pPr>
    </w:p>
    <w:p w14:paraId="0785F11A" w14:textId="77777777" w:rsidR="00D32685" w:rsidRPr="00854850" w:rsidRDefault="00D32685" w:rsidP="00D32685">
      <w:pPr>
        <w:suppressAutoHyphens w:val="0"/>
        <w:spacing w:after="200" w:line="276" w:lineRule="auto"/>
        <w:contextualSpacing/>
        <w:jc w:val="both"/>
        <w:rPr>
          <w:rFonts w:ascii="Arial" w:hAnsi="Arial" w:cs="Arial"/>
          <w:b/>
          <w:color w:val="auto"/>
          <w:sz w:val="24"/>
          <w:szCs w:val="24"/>
          <w:lang w:eastAsia="es-CO"/>
        </w:rPr>
      </w:pPr>
      <w:r w:rsidRPr="00854850">
        <w:rPr>
          <w:rFonts w:ascii="Arial" w:hAnsi="Arial" w:cs="Arial"/>
          <w:b/>
          <w:color w:val="auto"/>
          <w:sz w:val="24"/>
          <w:szCs w:val="24"/>
          <w:lang w:eastAsia="es-CO"/>
        </w:rPr>
        <w:t xml:space="preserve">Acuerdos de Gestión </w:t>
      </w:r>
    </w:p>
    <w:p w14:paraId="387F3283" w14:textId="77777777" w:rsidR="00D32685" w:rsidRPr="00854850" w:rsidRDefault="00D32685" w:rsidP="00D32685">
      <w:pPr>
        <w:spacing w:line="276" w:lineRule="auto"/>
        <w:jc w:val="both"/>
        <w:rPr>
          <w:rFonts w:ascii="Arial" w:hAnsi="Arial" w:cs="Arial"/>
          <w:bCs/>
          <w:color w:val="auto"/>
          <w:sz w:val="24"/>
          <w:szCs w:val="24"/>
          <w:lang w:eastAsia="es-CO"/>
        </w:rPr>
      </w:pPr>
    </w:p>
    <w:p w14:paraId="02C18AAF" w14:textId="77777777" w:rsidR="00D32685" w:rsidRPr="00854850" w:rsidRDefault="00D32685" w:rsidP="00D32685">
      <w:pPr>
        <w:spacing w:line="276" w:lineRule="auto"/>
        <w:jc w:val="both"/>
        <w:rPr>
          <w:rFonts w:ascii="Arial" w:hAnsi="Arial" w:cs="Arial"/>
          <w:bCs/>
          <w:color w:val="auto"/>
          <w:sz w:val="24"/>
          <w:szCs w:val="24"/>
          <w:lang w:eastAsia="es-CO"/>
        </w:rPr>
      </w:pPr>
      <w:r w:rsidRPr="00854850">
        <w:rPr>
          <w:rFonts w:ascii="Arial" w:hAnsi="Arial" w:cs="Arial"/>
          <w:bCs/>
          <w:color w:val="auto"/>
          <w:sz w:val="24"/>
          <w:szCs w:val="24"/>
          <w:lang w:eastAsia="es-CO"/>
        </w:rPr>
        <w:t xml:space="preserve">Durante el primer semestre, desde el Área de Talento Humano, se realizó la divulgación de la capacitación sobre Acuerdos de Gestión de los Gerentes Públicos para la calificación de la vigencia 2021 – 2022 y concertación 2022 – 2023. </w:t>
      </w:r>
    </w:p>
    <w:p w14:paraId="55F20CCD" w14:textId="77777777" w:rsidR="00D32685" w:rsidRPr="00854850" w:rsidRDefault="00D32685" w:rsidP="00D32685">
      <w:pPr>
        <w:spacing w:line="276" w:lineRule="auto"/>
        <w:jc w:val="both"/>
        <w:rPr>
          <w:rFonts w:ascii="Arial" w:hAnsi="Arial" w:cs="Arial"/>
          <w:bCs/>
          <w:color w:val="auto"/>
          <w:sz w:val="24"/>
          <w:szCs w:val="24"/>
          <w:lang w:eastAsia="es-CO"/>
        </w:rPr>
      </w:pPr>
    </w:p>
    <w:p w14:paraId="41E1FB47" w14:textId="77777777" w:rsidR="00D32685" w:rsidRPr="00854850" w:rsidRDefault="00D32685" w:rsidP="00D32685">
      <w:pPr>
        <w:spacing w:line="276" w:lineRule="auto"/>
        <w:jc w:val="both"/>
        <w:rPr>
          <w:rFonts w:ascii="Arial" w:hAnsi="Arial" w:cs="Arial"/>
          <w:bCs/>
          <w:color w:val="auto"/>
          <w:sz w:val="24"/>
          <w:szCs w:val="24"/>
          <w:lang w:eastAsia="es-CO"/>
        </w:rPr>
      </w:pPr>
      <w:r w:rsidRPr="00854850">
        <w:rPr>
          <w:rFonts w:ascii="Arial" w:hAnsi="Arial" w:cs="Arial"/>
          <w:bCs/>
          <w:color w:val="auto"/>
          <w:sz w:val="24"/>
          <w:szCs w:val="24"/>
          <w:lang w:eastAsia="es-CO"/>
        </w:rPr>
        <w:t>De igual manera, se efectuó el acompañamiento para el diligenciamiento de los avances del primer semestre 2022, atendiendo las inquietudes de los gerentes públicos acerca de los instrumentos para la concertación y seguimiento de los acuerdos de gestión.</w:t>
      </w:r>
    </w:p>
    <w:p w14:paraId="1571A55E" w14:textId="77777777" w:rsidR="00D32685" w:rsidRPr="00854850" w:rsidRDefault="00D32685" w:rsidP="00D32685">
      <w:pPr>
        <w:suppressAutoHyphens w:val="0"/>
        <w:jc w:val="both"/>
        <w:rPr>
          <w:rFonts w:ascii="Arial" w:eastAsia="Arial" w:hAnsi="Arial" w:cs="Arial"/>
          <w:color w:val="auto"/>
          <w:sz w:val="24"/>
          <w:szCs w:val="24"/>
          <w:shd w:val="clear" w:color="auto" w:fill="FFFFFF"/>
          <w:lang w:eastAsia="es-CO"/>
        </w:rPr>
      </w:pPr>
    </w:p>
    <w:p w14:paraId="43E1C111" w14:textId="77777777" w:rsidR="00D32685" w:rsidRPr="00854850" w:rsidRDefault="00D32685" w:rsidP="00D32685">
      <w:pPr>
        <w:suppressAutoHyphens w:val="0"/>
        <w:spacing w:after="200" w:line="276" w:lineRule="auto"/>
        <w:contextualSpacing/>
        <w:jc w:val="both"/>
        <w:rPr>
          <w:rFonts w:ascii="Arial" w:hAnsi="Arial" w:cs="Arial"/>
          <w:b/>
          <w:color w:val="auto"/>
          <w:sz w:val="24"/>
          <w:szCs w:val="24"/>
          <w:lang w:eastAsia="es-CO"/>
        </w:rPr>
      </w:pPr>
      <w:r w:rsidRPr="00854850">
        <w:rPr>
          <w:rFonts w:ascii="Arial" w:hAnsi="Arial" w:cs="Arial"/>
          <w:b/>
          <w:color w:val="auto"/>
          <w:sz w:val="24"/>
          <w:szCs w:val="24"/>
          <w:lang w:eastAsia="es-CO"/>
        </w:rPr>
        <w:t xml:space="preserve">Encargos </w:t>
      </w:r>
    </w:p>
    <w:p w14:paraId="46B892AD" w14:textId="77777777" w:rsidR="00D32685" w:rsidRPr="00854850" w:rsidRDefault="00D32685" w:rsidP="00D32685">
      <w:pPr>
        <w:suppressAutoHyphens w:val="0"/>
        <w:spacing w:line="276" w:lineRule="auto"/>
        <w:jc w:val="both"/>
        <w:rPr>
          <w:rFonts w:ascii="Arial" w:hAnsi="Arial" w:cs="Arial"/>
          <w:bCs/>
          <w:color w:val="auto"/>
          <w:sz w:val="24"/>
          <w:szCs w:val="24"/>
          <w:lang w:eastAsia="es-CO"/>
        </w:rPr>
      </w:pPr>
    </w:p>
    <w:p w14:paraId="31DFC719" w14:textId="77777777" w:rsidR="00D32685" w:rsidRPr="00854850" w:rsidRDefault="00D32685" w:rsidP="00D32685">
      <w:pPr>
        <w:suppressAutoHyphens w:val="0"/>
        <w:spacing w:line="276" w:lineRule="auto"/>
        <w:jc w:val="both"/>
        <w:rPr>
          <w:rFonts w:ascii="Arial" w:hAnsi="Arial" w:cs="Arial"/>
          <w:bCs/>
          <w:color w:val="auto"/>
          <w:sz w:val="24"/>
          <w:szCs w:val="24"/>
          <w:lang w:eastAsia="es-CO"/>
        </w:rPr>
      </w:pPr>
      <w:r w:rsidRPr="00854850">
        <w:rPr>
          <w:rFonts w:ascii="Arial" w:hAnsi="Arial" w:cs="Arial"/>
          <w:bCs/>
          <w:color w:val="auto"/>
          <w:sz w:val="24"/>
          <w:szCs w:val="24"/>
          <w:lang w:eastAsia="es-CO"/>
        </w:rPr>
        <w:t>En el mes de marzo de 2022, se inició el proceso de otorgamiento de encargos para los empleos autorizados por la Dirección General, a la fecha se tienen 29 encargos.</w:t>
      </w:r>
    </w:p>
    <w:p w14:paraId="457DB529" w14:textId="77777777" w:rsidR="00D32685" w:rsidRDefault="00D32685" w:rsidP="00D32685">
      <w:pPr>
        <w:suppressAutoHyphens w:val="0"/>
        <w:rPr>
          <w:rFonts w:ascii="Arial" w:hAnsi="Arial" w:cs="Arial"/>
          <w:b/>
          <w:bCs/>
          <w:color w:val="auto"/>
          <w:sz w:val="24"/>
          <w:szCs w:val="24"/>
          <w:lang w:eastAsia="es-CO"/>
        </w:rPr>
      </w:pPr>
    </w:p>
    <w:p w14:paraId="029BAF07" w14:textId="77777777" w:rsidR="00D32685" w:rsidRPr="00854850" w:rsidRDefault="00D32685" w:rsidP="00D32685">
      <w:pPr>
        <w:suppressAutoHyphens w:val="0"/>
        <w:rPr>
          <w:rFonts w:ascii="Arial" w:hAnsi="Arial" w:cs="Arial"/>
          <w:b/>
          <w:bCs/>
          <w:color w:val="auto"/>
          <w:sz w:val="24"/>
          <w:szCs w:val="24"/>
          <w:lang w:eastAsia="es-CO"/>
        </w:rPr>
      </w:pPr>
      <w:r w:rsidRPr="00854850">
        <w:rPr>
          <w:rFonts w:ascii="Arial" w:hAnsi="Arial" w:cs="Arial"/>
          <w:b/>
          <w:bCs/>
          <w:color w:val="auto"/>
          <w:sz w:val="24"/>
          <w:szCs w:val="24"/>
          <w:lang w:eastAsia="es-CO"/>
        </w:rPr>
        <w:t>Plan Anual de Vacantes</w:t>
      </w:r>
    </w:p>
    <w:p w14:paraId="29965DCF" w14:textId="77777777" w:rsidR="00D32685" w:rsidRPr="00854850" w:rsidRDefault="00D32685" w:rsidP="00D32685">
      <w:pPr>
        <w:suppressAutoHyphens w:val="0"/>
        <w:rPr>
          <w:rFonts w:ascii="Arial" w:hAnsi="Arial" w:cs="Arial"/>
          <w:b/>
          <w:bCs/>
          <w:color w:val="auto"/>
          <w:sz w:val="24"/>
          <w:szCs w:val="24"/>
          <w:lang w:eastAsia="es-CO"/>
        </w:rPr>
      </w:pPr>
    </w:p>
    <w:p w14:paraId="0899A5DF" w14:textId="77777777" w:rsidR="00D32685" w:rsidRPr="00854850" w:rsidRDefault="00D32685" w:rsidP="00D32685">
      <w:pPr>
        <w:suppressAutoHyphens w:val="0"/>
        <w:jc w:val="both"/>
        <w:rPr>
          <w:rFonts w:ascii="Arial" w:hAnsi="Arial" w:cs="Arial"/>
          <w:color w:val="auto"/>
          <w:sz w:val="24"/>
          <w:szCs w:val="24"/>
          <w:lang w:val="es-ES" w:eastAsia="es-ES"/>
        </w:rPr>
      </w:pPr>
      <w:r w:rsidRPr="00854850">
        <w:rPr>
          <w:rFonts w:ascii="Arial" w:hAnsi="Arial" w:cs="Arial"/>
          <w:color w:val="auto"/>
          <w:sz w:val="24"/>
          <w:szCs w:val="24"/>
          <w:lang w:val="es-ES" w:eastAsia="es-ES"/>
        </w:rPr>
        <w:t>Una vez culminada la Convocatoria Distrito 4, las vacantes allí publicadas fueron provistas con las respectivas listas de elegibles.</w:t>
      </w:r>
    </w:p>
    <w:p w14:paraId="097D1410" w14:textId="77777777" w:rsidR="00D32685" w:rsidRPr="00854850" w:rsidRDefault="00D32685" w:rsidP="00D32685">
      <w:pPr>
        <w:suppressAutoHyphens w:val="0"/>
        <w:jc w:val="both"/>
        <w:rPr>
          <w:rFonts w:ascii="Arial" w:hAnsi="Arial" w:cs="Arial"/>
          <w:color w:val="auto"/>
          <w:sz w:val="24"/>
          <w:szCs w:val="24"/>
          <w:lang w:val="es-ES" w:eastAsia="es-ES"/>
        </w:rPr>
      </w:pPr>
    </w:p>
    <w:p w14:paraId="1E775832" w14:textId="4870AF4F" w:rsidR="00D32685" w:rsidRPr="00854850" w:rsidRDefault="00D32685" w:rsidP="00D32685">
      <w:pPr>
        <w:suppressAutoHyphens w:val="0"/>
        <w:jc w:val="both"/>
        <w:rPr>
          <w:rFonts w:ascii="Arial" w:hAnsi="Arial" w:cs="Arial"/>
          <w:color w:val="auto"/>
          <w:sz w:val="24"/>
          <w:szCs w:val="24"/>
          <w:lang w:val="es-ES" w:eastAsia="es-ES"/>
        </w:rPr>
      </w:pPr>
      <w:r w:rsidRPr="00854850">
        <w:rPr>
          <w:rFonts w:ascii="Arial" w:hAnsi="Arial" w:cs="Arial"/>
          <w:color w:val="auto"/>
          <w:sz w:val="24"/>
          <w:szCs w:val="24"/>
          <w:lang w:val="es-ES" w:eastAsia="es-ES"/>
        </w:rPr>
        <w:t xml:space="preserve">Por otra parte, </w:t>
      </w:r>
      <w:r w:rsidR="00CE6B44">
        <w:rPr>
          <w:rFonts w:ascii="Arial" w:hAnsi="Arial" w:cs="Arial"/>
          <w:color w:val="auto"/>
          <w:sz w:val="24"/>
          <w:szCs w:val="24"/>
          <w:lang w:val="es-ES" w:eastAsia="es-ES"/>
        </w:rPr>
        <w:t>a la fecha</w:t>
      </w:r>
      <w:r w:rsidRPr="00854850">
        <w:rPr>
          <w:rFonts w:ascii="Arial" w:hAnsi="Arial" w:cs="Arial"/>
          <w:color w:val="auto"/>
          <w:sz w:val="24"/>
          <w:szCs w:val="24"/>
          <w:lang w:val="es-ES" w:eastAsia="es-ES"/>
        </w:rPr>
        <w:t xml:space="preserve"> se han registrado oportunamente en el aplicativo SIMO las vacantes existentes en la planta de personal.</w:t>
      </w:r>
    </w:p>
    <w:p w14:paraId="637F3A59" w14:textId="77777777" w:rsidR="00D32685" w:rsidRDefault="00D32685" w:rsidP="00D32685">
      <w:pPr>
        <w:rPr>
          <w:rFonts w:ascii="Arial" w:hAnsi="Arial" w:cs="Arial"/>
          <w:sz w:val="24"/>
          <w:szCs w:val="24"/>
          <w:lang w:val="es-ES"/>
        </w:rPr>
      </w:pPr>
    </w:p>
    <w:p w14:paraId="1C015297" w14:textId="77777777" w:rsidR="00D32685" w:rsidRDefault="00D32685" w:rsidP="00532C3D">
      <w:pPr>
        <w:widowControl w:val="0"/>
        <w:tabs>
          <w:tab w:val="left" w:pos="709"/>
        </w:tabs>
        <w:spacing w:line="264" w:lineRule="auto"/>
        <w:jc w:val="both"/>
        <w:outlineLvl w:val="1"/>
        <w:rPr>
          <w:rFonts w:ascii="Arial" w:hAnsi="Arial" w:cs="Arial"/>
          <w:b/>
          <w:sz w:val="24"/>
          <w:szCs w:val="24"/>
          <w:lang w:val="es-ES" w:eastAsia="es-ES"/>
        </w:rPr>
      </w:pPr>
    </w:p>
    <w:p w14:paraId="605BC9A1" w14:textId="069E5102" w:rsidR="00532C3D" w:rsidRPr="00D32685" w:rsidRDefault="00532C3D" w:rsidP="00532C3D">
      <w:pPr>
        <w:widowControl w:val="0"/>
        <w:tabs>
          <w:tab w:val="left" w:pos="709"/>
        </w:tabs>
        <w:spacing w:line="264" w:lineRule="auto"/>
        <w:jc w:val="both"/>
        <w:outlineLvl w:val="1"/>
        <w:rPr>
          <w:rFonts w:ascii="Arial" w:hAnsi="Arial" w:cs="Arial"/>
          <w:b/>
          <w:color w:val="auto"/>
          <w:sz w:val="24"/>
          <w:szCs w:val="24"/>
          <w:lang w:val="es-ES" w:eastAsia="es-ES"/>
        </w:rPr>
      </w:pPr>
      <w:r w:rsidRPr="00D32685">
        <w:rPr>
          <w:rFonts w:ascii="Arial" w:hAnsi="Arial" w:cs="Arial"/>
          <w:b/>
          <w:color w:val="auto"/>
          <w:sz w:val="24"/>
          <w:szCs w:val="24"/>
          <w:lang w:val="es-ES" w:eastAsia="es-ES"/>
        </w:rPr>
        <w:t>Política de integridad</w:t>
      </w:r>
      <w:r w:rsidRPr="00D32685">
        <w:rPr>
          <w:rFonts w:ascii="Arial" w:hAnsi="Arial" w:cs="Arial"/>
          <w:b/>
          <w:color w:val="auto"/>
          <w:sz w:val="24"/>
          <w:szCs w:val="24"/>
          <w:lang w:val="es-ES" w:eastAsia="es-ES"/>
        </w:rPr>
        <w:tab/>
      </w:r>
    </w:p>
    <w:p w14:paraId="1F6D7C93" w14:textId="77777777" w:rsidR="0025301A" w:rsidRDefault="0025301A" w:rsidP="00D32685">
      <w:pPr>
        <w:jc w:val="both"/>
        <w:rPr>
          <w:rFonts w:ascii="Arial" w:hAnsi="Arial" w:cs="Arial"/>
          <w:b/>
          <w:sz w:val="24"/>
          <w:szCs w:val="24"/>
          <w:lang w:val="es-ES" w:eastAsia="es-ES"/>
        </w:rPr>
      </w:pPr>
    </w:p>
    <w:p w14:paraId="63D0F6AD" w14:textId="64976794" w:rsidR="00D32685" w:rsidRPr="00854850" w:rsidRDefault="00D32685" w:rsidP="00D32685">
      <w:pPr>
        <w:jc w:val="both"/>
        <w:rPr>
          <w:rFonts w:ascii="Arial" w:hAnsi="Arial" w:cs="Arial"/>
          <w:sz w:val="24"/>
          <w:szCs w:val="24"/>
          <w:lang w:val="es-ES" w:eastAsia="es-ES"/>
        </w:rPr>
      </w:pPr>
      <w:r w:rsidRPr="00854850">
        <w:rPr>
          <w:rFonts w:ascii="Arial" w:hAnsi="Arial" w:cs="Arial"/>
          <w:sz w:val="24"/>
          <w:szCs w:val="24"/>
          <w:lang w:val="es-ES" w:eastAsia="es-ES"/>
        </w:rPr>
        <w:t>La calificación total del autodiagnóstico de la política de integridad se ubicó en 100.0%.</w:t>
      </w:r>
    </w:p>
    <w:p w14:paraId="62944355" w14:textId="77777777" w:rsidR="00D32685" w:rsidRPr="00854850" w:rsidRDefault="00D32685" w:rsidP="00D32685">
      <w:pPr>
        <w:jc w:val="both"/>
        <w:rPr>
          <w:rFonts w:ascii="Arial" w:hAnsi="Arial" w:cs="Arial"/>
          <w:sz w:val="24"/>
          <w:szCs w:val="24"/>
          <w:lang w:val="es-ES" w:eastAsia="es-ES"/>
        </w:rPr>
      </w:pPr>
    </w:p>
    <w:tbl>
      <w:tblPr>
        <w:tblStyle w:val="Tablaconcuadrcula"/>
        <w:tblW w:w="0" w:type="auto"/>
        <w:tblLayout w:type="fixed"/>
        <w:tblLook w:val="04A0" w:firstRow="1" w:lastRow="0" w:firstColumn="1" w:lastColumn="0" w:noHBand="0" w:noVBand="1"/>
      </w:tblPr>
      <w:tblGrid>
        <w:gridCol w:w="1980"/>
        <w:gridCol w:w="1818"/>
        <w:gridCol w:w="1802"/>
        <w:gridCol w:w="1802"/>
        <w:gridCol w:w="1802"/>
      </w:tblGrid>
      <w:tr w:rsidR="00D32685" w:rsidRPr="00F951E9" w14:paraId="190A7858" w14:textId="77777777" w:rsidTr="00671704">
        <w:trPr>
          <w:tblHeader/>
        </w:trPr>
        <w:tc>
          <w:tcPr>
            <w:tcW w:w="9204" w:type="dxa"/>
            <w:gridSpan w:val="5"/>
          </w:tcPr>
          <w:p w14:paraId="6CE7F0B6" w14:textId="77777777" w:rsidR="00D32685" w:rsidRPr="00F951E9" w:rsidRDefault="00D32685" w:rsidP="00671704">
            <w:pPr>
              <w:jc w:val="center"/>
              <w:rPr>
                <w:rFonts w:ascii="Arial" w:hAnsi="Arial" w:cs="Arial"/>
                <w:lang w:val="es-ES" w:eastAsia="es-ES"/>
              </w:rPr>
            </w:pPr>
            <w:r w:rsidRPr="00F951E9">
              <w:rPr>
                <w:rFonts w:ascii="Arial" w:hAnsi="Arial" w:cs="Arial"/>
                <w:b/>
                <w:bCs/>
                <w:color w:val="000000"/>
                <w:lang w:val="es-MX" w:eastAsia="es-MX" w:bidi="hi-IN"/>
              </w:rPr>
              <w:lastRenderedPageBreak/>
              <w:t>RESULTADOS AUTODIAGNÓSTICO POLÍTICA DE INTEGRIDAD</w:t>
            </w:r>
          </w:p>
        </w:tc>
      </w:tr>
      <w:tr w:rsidR="00D32685" w:rsidRPr="00F951E9" w14:paraId="7A92003C" w14:textId="77777777" w:rsidTr="00671704">
        <w:trPr>
          <w:tblHeader/>
        </w:trPr>
        <w:tc>
          <w:tcPr>
            <w:tcW w:w="1980" w:type="dxa"/>
            <w:vAlign w:val="center"/>
          </w:tcPr>
          <w:p w14:paraId="41B7961F" w14:textId="77777777" w:rsidR="00D32685" w:rsidRPr="00F951E9" w:rsidRDefault="00D32685" w:rsidP="00671704">
            <w:pPr>
              <w:jc w:val="center"/>
              <w:rPr>
                <w:rFonts w:ascii="Arial" w:hAnsi="Arial" w:cs="Arial"/>
                <w:lang w:val="es-ES" w:eastAsia="es-ES"/>
              </w:rPr>
            </w:pPr>
            <w:r w:rsidRPr="00F951E9">
              <w:rPr>
                <w:rFonts w:ascii="Arial" w:hAnsi="Arial" w:cs="Arial"/>
                <w:b/>
                <w:bCs/>
                <w:color w:val="000000"/>
                <w:lang w:val="es-MX" w:eastAsia="es-MX" w:bidi="hi-IN"/>
              </w:rPr>
              <w:t>COMPONENTE</w:t>
            </w:r>
          </w:p>
        </w:tc>
        <w:tc>
          <w:tcPr>
            <w:tcW w:w="1818" w:type="dxa"/>
            <w:vAlign w:val="center"/>
          </w:tcPr>
          <w:p w14:paraId="3B06E80C" w14:textId="77777777" w:rsidR="00D32685" w:rsidRPr="00F951E9" w:rsidRDefault="00D32685" w:rsidP="00671704">
            <w:pPr>
              <w:jc w:val="center"/>
              <w:rPr>
                <w:rFonts w:ascii="Arial" w:hAnsi="Arial" w:cs="Arial"/>
                <w:lang w:val="es-ES" w:eastAsia="es-ES"/>
              </w:rPr>
            </w:pPr>
            <w:r w:rsidRPr="00F951E9">
              <w:rPr>
                <w:rFonts w:ascii="Arial" w:hAnsi="Arial" w:cs="Arial"/>
                <w:b/>
                <w:bCs/>
                <w:color w:val="000000"/>
                <w:lang w:val="es-MX" w:eastAsia="es-MX" w:bidi="hi-IN"/>
              </w:rPr>
              <w:t>CALIFICACIÓN 2022</w:t>
            </w:r>
          </w:p>
        </w:tc>
        <w:tc>
          <w:tcPr>
            <w:tcW w:w="1802" w:type="dxa"/>
            <w:vAlign w:val="center"/>
          </w:tcPr>
          <w:p w14:paraId="1300E476" w14:textId="77777777" w:rsidR="00D32685" w:rsidRPr="00F951E9" w:rsidRDefault="00D32685" w:rsidP="00671704">
            <w:pPr>
              <w:jc w:val="center"/>
              <w:rPr>
                <w:rFonts w:ascii="Arial" w:hAnsi="Arial" w:cs="Arial"/>
                <w:lang w:val="es-ES" w:eastAsia="es-ES"/>
              </w:rPr>
            </w:pPr>
            <w:r w:rsidRPr="00F951E9">
              <w:rPr>
                <w:rFonts w:ascii="Arial" w:hAnsi="Arial" w:cs="Arial"/>
                <w:b/>
                <w:bCs/>
                <w:color w:val="000000"/>
                <w:lang w:val="es-MX" w:eastAsia="es-MX" w:bidi="hi-IN"/>
              </w:rPr>
              <w:t>CALIFICACIÓN 2021</w:t>
            </w:r>
          </w:p>
        </w:tc>
        <w:tc>
          <w:tcPr>
            <w:tcW w:w="1802" w:type="dxa"/>
            <w:vAlign w:val="center"/>
          </w:tcPr>
          <w:p w14:paraId="24493D03" w14:textId="77777777" w:rsidR="00D32685" w:rsidRPr="00F951E9" w:rsidRDefault="00D32685" w:rsidP="00671704">
            <w:pPr>
              <w:jc w:val="center"/>
              <w:rPr>
                <w:rFonts w:ascii="Arial" w:hAnsi="Arial" w:cs="Arial"/>
                <w:lang w:val="es-ES" w:eastAsia="es-ES"/>
              </w:rPr>
            </w:pPr>
            <w:r w:rsidRPr="00F951E9">
              <w:rPr>
                <w:rFonts w:ascii="Arial" w:hAnsi="Arial" w:cs="Arial"/>
                <w:b/>
                <w:bCs/>
                <w:color w:val="000000"/>
                <w:lang w:val="es-MX" w:eastAsia="es-MX" w:bidi="hi-IN"/>
              </w:rPr>
              <w:t>CALIFICACIÓN 2020</w:t>
            </w:r>
          </w:p>
        </w:tc>
        <w:tc>
          <w:tcPr>
            <w:tcW w:w="1802" w:type="dxa"/>
            <w:vAlign w:val="center"/>
          </w:tcPr>
          <w:p w14:paraId="28B67422" w14:textId="77777777" w:rsidR="00D32685" w:rsidRPr="00F951E9" w:rsidRDefault="00D32685" w:rsidP="00671704">
            <w:pPr>
              <w:jc w:val="center"/>
              <w:rPr>
                <w:rFonts w:ascii="Arial" w:hAnsi="Arial" w:cs="Arial"/>
                <w:lang w:val="es-ES" w:eastAsia="es-ES"/>
              </w:rPr>
            </w:pPr>
            <w:r w:rsidRPr="00F951E9">
              <w:rPr>
                <w:rFonts w:ascii="Arial" w:hAnsi="Arial" w:cs="Arial"/>
                <w:b/>
                <w:bCs/>
                <w:color w:val="000000"/>
                <w:lang w:val="es-MX" w:eastAsia="es-MX" w:bidi="hi-IN"/>
              </w:rPr>
              <w:t>CALIFICACIÓN 2019</w:t>
            </w:r>
          </w:p>
        </w:tc>
      </w:tr>
      <w:tr w:rsidR="00D32685" w:rsidRPr="00F951E9" w14:paraId="1174ED26" w14:textId="77777777" w:rsidTr="00671704">
        <w:tc>
          <w:tcPr>
            <w:tcW w:w="1980" w:type="dxa"/>
            <w:vAlign w:val="center"/>
          </w:tcPr>
          <w:p w14:paraId="4E1FED5D" w14:textId="77777777" w:rsidR="00D32685" w:rsidRPr="00F951E9" w:rsidRDefault="00D32685" w:rsidP="00671704">
            <w:pPr>
              <w:jc w:val="both"/>
              <w:rPr>
                <w:rFonts w:ascii="Arial" w:hAnsi="Arial" w:cs="Arial"/>
                <w:lang w:val="es-ES" w:eastAsia="es-ES"/>
              </w:rPr>
            </w:pPr>
            <w:r w:rsidRPr="00F951E9">
              <w:rPr>
                <w:rFonts w:ascii="Arial" w:hAnsi="Arial" w:cs="Arial"/>
                <w:color w:val="000000"/>
                <w:lang w:val="es-MX" w:eastAsia="es-MX" w:bidi="hi-IN"/>
              </w:rPr>
              <w:t>Condiciones institucionales idóneas para la implementación y gestión del código de integridad</w:t>
            </w:r>
          </w:p>
        </w:tc>
        <w:tc>
          <w:tcPr>
            <w:tcW w:w="1818" w:type="dxa"/>
            <w:vAlign w:val="center"/>
          </w:tcPr>
          <w:p w14:paraId="39E1F475" w14:textId="77777777" w:rsidR="00D32685" w:rsidRPr="00F951E9" w:rsidRDefault="00D32685" w:rsidP="00671704">
            <w:pPr>
              <w:jc w:val="center"/>
              <w:rPr>
                <w:rFonts w:ascii="Arial" w:hAnsi="Arial" w:cs="Arial"/>
                <w:lang w:val="es-ES" w:eastAsia="es-ES"/>
              </w:rPr>
            </w:pPr>
            <w:r w:rsidRPr="00F951E9">
              <w:rPr>
                <w:rFonts w:ascii="Arial" w:hAnsi="Arial" w:cs="Arial"/>
                <w:color w:val="000000"/>
                <w:lang w:val="es-MX" w:eastAsia="es-MX" w:bidi="hi-IN"/>
              </w:rPr>
              <w:t>100.0</w:t>
            </w:r>
          </w:p>
        </w:tc>
        <w:tc>
          <w:tcPr>
            <w:tcW w:w="1802" w:type="dxa"/>
            <w:vAlign w:val="center"/>
          </w:tcPr>
          <w:p w14:paraId="2C6C0705" w14:textId="77777777" w:rsidR="00D32685" w:rsidRPr="00F951E9" w:rsidRDefault="00D32685" w:rsidP="00671704">
            <w:pPr>
              <w:jc w:val="center"/>
              <w:rPr>
                <w:rFonts w:ascii="Arial" w:hAnsi="Arial" w:cs="Arial"/>
                <w:lang w:val="es-ES" w:eastAsia="es-ES"/>
              </w:rPr>
            </w:pPr>
            <w:r w:rsidRPr="00F951E9">
              <w:rPr>
                <w:rFonts w:ascii="Arial" w:hAnsi="Arial" w:cs="Arial"/>
                <w:color w:val="000000"/>
                <w:lang w:val="es-MX" w:eastAsia="es-MX" w:bidi="hi-IN"/>
              </w:rPr>
              <w:t>100.0</w:t>
            </w:r>
          </w:p>
        </w:tc>
        <w:tc>
          <w:tcPr>
            <w:tcW w:w="1802" w:type="dxa"/>
            <w:vAlign w:val="center"/>
          </w:tcPr>
          <w:p w14:paraId="47560E7A" w14:textId="77777777" w:rsidR="00D32685" w:rsidRPr="00F951E9" w:rsidRDefault="00D32685" w:rsidP="00671704">
            <w:pPr>
              <w:jc w:val="center"/>
              <w:rPr>
                <w:rFonts w:ascii="Arial" w:hAnsi="Arial" w:cs="Arial"/>
                <w:lang w:val="es-ES" w:eastAsia="es-ES"/>
              </w:rPr>
            </w:pPr>
            <w:r w:rsidRPr="00F951E9">
              <w:rPr>
                <w:rFonts w:ascii="Arial" w:hAnsi="Arial" w:cs="Arial"/>
                <w:color w:val="000000"/>
                <w:lang w:val="es-MX" w:eastAsia="es-MX" w:bidi="hi-IN"/>
              </w:rPr>
              <w:t>17.5</w:t>
            </w:r>
          </w:p>
        </w:tc>
        <w:tc>
          <w:tcPr>
            <w:tcW w:w="1802" w:type="dxa"/>
            <w:vAlign w:val="center"/>
          </w:tcPr>
          <w:p w14:paraId="4B7638FC" w14:textId="77777777" w:rsidR="00D32685" w:rsidRPr="00F951E9" w:rsidRDefault="00D32685" w:rsidP="00671704">
            <w:pPr>
              <w:jc w:val="center"/>
              <w:rPr>
                <w:rFonts w:ascii="Arial" w:hAnsi="Arial" w:cs="Arial"/>
                <w:lang w:val="es-ES" w:eastAsia="es-ES"/>
              </w:rPr>
            </w:pPr>
            <w:r w:rsidRPr="00F951E9">
              <w:rPr>
                <w:rFonts w:ascii="Arial" w:hAnsi="Arial" w:cs="Arial"/>
                <w:color w:val="000000"/>
                <w:lang w:val="es-MX" w:eastAsia="es-MX" w:bidi="hi-IN"/>
              </w:rPr>
              <w:t>17.5</w:t>
            </w:r>
          </w:p>
        </w:tc>
      </w:tr>
      <w:tr w:rsidR="00D32685" w:rsidRPr="00F951E9" w14:paraId="6523DDEC" w14:textId="77777777" w:rsidTr="00671704">
        <w:tc>
          <w:tcPr>
            <w:tcW w:w="1980" w:type="dxa"/>
            <w:vAlign w:val="center"/>
          </w:tcPr>
          <w:p w14:paraId="4DBA76DD" w14:textId="77777777" w:rsidR="00D32685" w:rsidRPr="00F951E9" w:rsidRDefault="00D32685" w:rsidP="00671704">
            <w:pPr>
              <w:jc w:val="both"/>
              <w:rPr>
                <w:rFonts w:ascii="Arial" w:hAnsi="Arial" w:cs="Arial"/>
                <w:lang w:val="es-ES" w:eastAsia="es-ES"/>
              </w:rPr>
            </w:pPr>
            <w:r w:rsidRPr="00F951E9">
              <w:rPr>
                <w:rFonts w:ascii="Arial" w:hAnsi="Arial" w:cs="Arial"/>
                <w:color w:val="000000"/>
                <w:lang w:val="es-MX" w:eastAsia="es-MX" w:bidi="hi-IN"/>
              </w:rPr>
              <w:t>Promoción de la gestión del código de integridad</w:t>
            </w:r>
          </w:p>
        </w:tc>
        <w:tc>
          <w:tcPr>
            <w:tcW w:w="1818" w:type="dxa"/>
            <w:vAlign w:val="center"/>
          </w:tcPr>
          <w:p w14:paraId="056ECEA3" w14:textId="77777777" w:rsidR="00D32685" w:rsidRPr="00F951E9" w:rsidRDefault="00D32685" w:rsidP="00671704">
            <w:pPr>
              <w:jc w:val="center"/>
              <w:rPr>
                <w:rFonts w:ascii="Arial" w:hAnsi="Arial" w:cs="Arial"/>
                <w:lang w:val="es-ES" w:eastAsia="es-ES"/>
              </w:rPr>
            </w:pPr>
            <w:r w:rsidRPr="00F951E9">
              <w:rPr>
                <w:rFonts w:ascii="Arial" w:hAnsi="Arial" w:cs="Arial"/>
                <w:color w:val="000000"/>
                <w:lang w:val="es-MX" w:eastAsia="es-MX" w:bidi="hi-IN"/>
              </w:rPr>
              <w:t>100.0</w:t>
            </w:r>
          </w:p>
        </w:tc>
        <w:tc>
          <w:tcPr>
            <w:tcW w:w="1802" w:type="dxa"/>
            <w:vAlign w:val="center"/>
          </w:tcPr>
          <w:p w14:paraId="06F9E83C" w14:textId="77777777" w:rsidR="00D32685" w:rsidRPr="00F951E9" w:rsidRDefault="00D32685" w:rsidP="00671704">
            <w:pPr>
              <w:jc w:val="center"/>
              <w:rPr>
                <w:rFonts w:ascii="Arial" w:hAnsi="Arial" w:cs="Arial"/>
                <w:lang w:val="es-ES" w:eastAsia="es-ES"/>
              </w:rPr>
            </w:pPr>
            <w:r w:rsidRPr="00F951E9">
              <w:rPr>
                <w:rFonts w:ascii="Arial" w:hAnsi="Arial" w:cs="Arial"/>
                <w:color w:val="000000"/>
                <w:lang w:val="es-MX" w:eastAsia="es-MX" w:bidi="hi-IN"/>
              </w:rPr>
              <w:t>33.0</w:t>
            </w:r>
          </w:p>
        </w:tc>
        <w:tc>
          <w:tcPr>
            <w:tcW w:w="1802" w:type="dxa"/>
            <w:vAlign w:val="center"/>
          </w:tcPr>
          <w:p w14:paraId="3C4EEEEF" w14:textId="77777777" w:rsidR="00D32685" w:rsidRPr="00F951E9" w:rsidRDefault="00D32685" w:rsidP="00671704">
            <w:pPr>
              <w:jc w:val="center"/>
              <w:rPr>
                <w:rFonts w:ascii="Arial" w:hAnsi="Arial" w:cs="Arial"/>
                <w:lang w:val="es-ES" w:eastAsia="es-ES"/>
              </w:rPr>
            </w:pPr>
            <w:r w:rsidRPr="00F951E9">
              <w:rPr>
                <w:rFonts w:ascii="Arial" w:hAnsi="Arial" w:cs="Arial"/>
                <w:color w:val="000000"/>
                <w:lang w:val="es-MX" w:eastAsia="es-MX" w:bidi="hi-IN"/>
              </w:rPr>
              <w:t>1.1</w:t>
            </w:r>
          </w:p>
        </w:tc>
        <w:tc>
          <w:tcPr>
            <w:tcW w:w="1802" w:type="dxa"/>
            <w:vAlign w:val="center"/>
          </w:tcPr>
          <w:p w14:paraId="3B3115F3" w14:textId="77777777" w:rsidR="00D32685" w:rsidRPr="00F951E9" w:rsidRDefault="00D32685" w:rsidP="00671704">
            <w:pPr>
              <w:jc w:val="center"/>
              <w:rPr>
                <w:rFonts w:ascii="Arial" w:hAnsi="Arial" w:cs="Arial"/>
                <w:lang w:val="es-ES" w:eastAsia="es-ES"/>
              </w:rPr>
            </w:pPr>
            <w:r w:rsidRPr="00F951E9">
              <w:rPr>
                <w:rFonts w:ascii="Arial" w:hAnsi="Arial" w:cs="Arial"/>
                <w:color w:val="000000"/>
                <w:lang w:val="es-MX" w:eastAsia="es-MX" w:bidi="hi-IN"/>
              </w:rPr>
              <w:t>1</w:t>
            </w:r>
          </w:p>
        </w:tc>
      </w:tr>
      <w:tr w:rsidR="00D32685" w:rsidRPr="00F951E9" w14:paraId="7F4AB958" w14:textId="77777777" w:rsidTr="00671704">
        <w:tc>
          <w:tcPr>
            <w:tcW w:w="1980" w:type="dxa"/>
            <w:vAlign w:val="center"/>
          </w:tcPr>
          <w:p w14:paraId="2C058DFD" w14:textId="77777777" w:rsidR="00D32685" w:rsidRPr="00F951E9" w:rsidRDefault="00D32685" w:rsidP="00671704">
            <w:pPr>
              <w:jc w:val="both"/>
              <w:rPr>
                <w:rFonts w:ascii="Arial" w:hAnsi="Arial" w:cs="Arial"/>
                <w:color w:val="000000"/>
                <w:lang w:val="es-MX" w:eastAsia="es-MX" w:bidi="hi-IN"/>
              </w:rPr>
            </w:pPr>
            <w:r w:rsidRPr="00F951E9">
              <w:rPr>
                <w:rFonts w:ascii="Arial" w:hAnsi="Arial" w:cs="Arial"/>
                <w:color w:val="000000"/>
                <w:lang w:val="es-MX" w:eastAsia="es-MX" w:bidi="hi-IN"/>
              </w:rPr>
              <w:t>Calificación total política</w:t>
            </w:r>
          </w:p>
        </w:tc>
        <w:tc>
          <w:tcPr>
            <w:tcW w:w="1818" w:type="dxa"/>
            <w:vAlign w:val="center"/>
          </w:tcPr>
          <w:p w14:paraId="6C24E1EC" w14:textId="77777777" w:rsidR="00D32685" w:rsidRPr="00F951E9" w:rsidRDefault="00D32685" w:rsidP="00671704">
            <w:pPr>
              <w:jc w:val="center"/>
              <w:rPr>
                <w:rFonts w:ascii="Arial" w:hAnsi="Arial" w:cs="Arial"/>
                <w:lang w:val="es-ES" w:eastAsia="es-ES"/>
              </w:rPr>
            </w:pPr>
            <w:r w:rsidRPr="00F951E9">
              <w:rPr>
                <w:rFonts w:ascii="Arial" w:hAnsi="Arial" w:cs="Arial"/>
                <w:color w:val="000000"/>
                <w:lang w:val="es-MX" w:eastAsia="es-MX" w:bidi="hi-IN"/>
              </w:rPr>
              <w:t>100.0</w:t>
            </w:r>
          </w:p>
        </w:tc>
        <w:tc>
          <w:tcPr>
            <w:tcW w:w="1802" w:type="dxa"/>
            <w:vAlign w:val="center"/>
          </w:tcPr>
          <w:p w14:paraId="5DFC11B8" w14:textId="77777777" w:rsidR="00D32685" w:rsidRPr="00F951E9" w:rsidRDefault="00D32685" w:rsidP="00671704">
            <w:pPr>
              <w:jc w:val="center"/>
              <w:rPr>
                <w:rFonts w:ascii="Arial" w:hAnsi="Arial" w:cs="Arial"/>
                <w:lang w:val="es-ES" w:eastAsia="es-ES"/>
              </w:rPr>
            </w:pPr>
            <w:r w:rsidRPr="00F951E9">
              <w:rPr>
                <w:rFonts w:ascii="Arial" w:hAnsi="Arial" w:cs="Arial"/>
                <w:color w:val="000000"/>
                <w:lang w:val="es-MX" w:eastAsia="es-MX" w:bidi="hi-IN"/>
              </w:rPr>
              <w:t>73.2</w:t>
            </w:r>
          </w:p>
        </w:tc>
        <w:tc>
          <w:tcPr>
            <w:tcW w:w="1802" w:type="dxa"/>
            <w:vAlign w:val="center"/>
          </w:tcPr>
          <w:p w14:paraId="2A40AAC5" w14:textId="77777777" w:rsidR="00D32685" w:rsidRPr="00F951E9" w:rsidRDefault="00D32685" w:rsidP="00671704">
            <w:pPr>
              <w:jc w:val="center"/>
              <w:rPr>
                <w:rFonts w:ascii="Arial" w:hAnsi="Arial" w:cs="Arial"/>
                <w:lang w:val="es-ES" w:eastAsia="es-ES"/>
              </w:rPr>
            </w:pPr>
            <w:r w:rsidRPr="00F951E9">
              <w:rPr>
                <w:rFonts w:ascii="Arial" w:hAnsi="Arial" w:cs="Arial"/>
                <w:color w:val="000000"/>
                <w:lang w:val="es-MX" w:eastAsia="es-MX" w:bidi="hi-IN"/>
              </w:rPr>
              <w:t>10.9</w:t>
            </w:r>
          </w:p>
        </w:tc>
        <w:tc>
          <w:tcPr>
            <w:tcW w:w="1802" w:type="dxa"/>
            <w:vAlign w:val="center"/>
          </w:tcPr>
          <w:p w14:paraId="0DE402C3" w14:textId="77777777" w:rsidR="00D32685" w:rsidRPr="00F951E9" w:rsidRDefault="00D32685" w:rsidP="00671704">
            <w:pPr>
              <w:jc w:val="center"/>
              <w:rPr>
                <w:rFonts w:ascii="Arial" w:hAnsi="Arial" w:cs="Arial"/>
                <w:lang w:val="es-ES" w:eastAsia="es-ES"/>
              </w:rPr>
            </w:pPr>
            <w:r w:rsidRPr="00F951E9">
              <w:rPr>
                <w:rFonts w:ascii="Arial" w:hAnsi="Arial" w:cs="Arial"/>
                <w:color w:val="000000"/>
                <w:lang w:val="es-MX" w:eastAsia="es-MX" w:bidi="hi-IN"/>
              </w:rPr>
              <w:t>10.4</w:t>
            </w:r>
          </w:p>
        </w:tc>
      </w:tr>
    </w:tbl>
    <w:p w14:paraId="70B5623F" w14:textId="77777777" w:rsidR="00D32685" w:rsidRPr="00854850" w:rsidRDefault="00D32685" w:rsidP="00D32685">
      <w:pPr>
        <w:jc w:val="both"/>
        <w:rPr>
          <w:rFonts w:ascii="Arial" w:hAnsi="Arial" w:cs="Arial"/>
          <w:sz w:val="24"/>
          <w:szCs w:val="24"/>
          <w:highlight w:val="green"/>
          <w:lang w:val="es-ES" w:eastAsia="es-ES"/>
        </w:rPr>
      </w:pPr>
    </w:p>
    <w:p w14:paraId="7986FFB2" w14:textId="77777777" w:rsidR="00D32685" w:rsidRPr="00854850" w:rsidRDefault="00D32685" w:rsidP="00D32685">
      <w:pPr>
        <w:suppressAutoHyphens w:val="0"/>
        <w:rPr>
          <w:rFonts w:ascii="Arial" w:hAnsi="Arial" w:cs="Arial"/>
          <w:color w:val="auto"/>
          <w:sz w:val="24"/>
          <w:szCs w:val="24"/>
          <w:lang w:val="es-ES" w:eastAsia="es-ES"/>
        </w:rPr>
      </w:pPr>
      <w:r w:rsidRPr="00854850">
        <w:rPr>
          <w:rFonts w:ascii="Arial" w:hAnsi="Arial" w:cs="Arial"/>
          <w:color w:val="auto"/>
          <w:sz w:val="24"/>
          <w:szCs w:val="24"/>
          <w:lang w:val="es-ES" w:eastAsia="es-ES"/>
        </w:rPr>
        <w:t>Durante la presente vigencia el IDRD ha realizado la socialización y apropiación del código de integridad a través de actividades como:</w:t>
      </w:r>
    </w:p>
    <w:p w14:paraId="4B0C56C2" w14:textId="77777777" w:rsidR="00D32685" w:rsidRPr="00854850" w:rsidRDefault="00D32685" w:rsidP="00D32685">
      <w:pPr>
        <w:suppressAutoHyphens w:val="0"/>
        <w:jc w:val="both"/>
        <w:rPr>
          <w:rFonts w:ascii="Arial" w:eastAsia="Arial" w:hAnsi="Arial" w:cs="Arial"/>
          <w:color w:val="auto"/>
          <w:sz w:val="24"/>
          <w:szCs w:val="24"/>
          <w:shd w:val="clear" w:color="auto" w:fill="FFFFFF"/>
          <w:lang w:eastAsia="es-CO"/>
        </w:rPr>
      </w:pPr>
    </w:p>
    <w:p w14:paraId="33693D80" w14:textId="77777777" w:rsidR="00D32685" w:rsidRPr="00854850" w:rsidRDefault="00D32685" w:rsidP="008E75DA">
      <w:pPr>
        <w:numPr>
          <w:ilvl w:val="0"/>
          <w:numId w:val="23"/>
        </w:numPr>
        <w:suppressAutoHyphens w:val="0"/>
        <w:contextualSpacing/>
        <w:jc w:val="both"/>
        <w:rPr>
          <w:rFonts w:ascii="Arial" w:eastAsia="Arial" w:hAnsi="Arial" w:cs="Arial"/>
          <w:color w:val="auto"/>
          <w:sz w:val="24"/>
          <w:szCs w:val="24"/>
          <w:shd w:val="clear" w:color="auto" w:fill="FFFFFF"/>
          <w:lang w:eastAsia="es-CO"/>
        </w:rPr>
      </w:pPr>
      <w:r w:rsidRPr="00854850">
        <w:rPr>
          <w:rFonts w:ascii="Arial" w:eastAsia="Arial" w:hAnsi="Arial" w:cs="Arial"/>
          <w:color w:val="auto"/>
          <w:sz w:val="24"/>
          <w:szCs w:val="24"/>
          <w:shd w:val="clear" w:color="auto" w:fill="FFFFFF"/>
          <w:lang w:eastAsia="es-CO"/>
        </w:rPr>
        <w:t>Campaña semanal de valores del servidor público del 14 al 18 de febrero de 2022.</w:t>
      </w:r>
    </w:p>
    <w:p w14:paraId="676915FD" w14:textId="77777777" w:rsidR="00D32685" w:rsidRPr="00854850" w:rsidRDefault="00D32685" w:rsidP="008E75DA">
      <w:pPr>
        <w:numPr>
          <w:ilvl w:val="0"/>
          <w:numId w:val="23"/>
        </w:numPr>
        <w:suppressAutoHyphens w:val="0"/>
        <w:contextualSpacing/>
        <w:jc w:val="both"/>
        <w:rPr>
          <w:rFonts w:ascii="Arial" w:eastAsia="Arial" w:hAnsi="Arial" w:cs="Arial"/>
          <w:color w:val="auto"/>
          <w:sz w:val="24"/>
          <w:szCs w:val="24"/>
          <w:shd w:val="clear" w:color="auto" w:fill="FFFFFF"/>
          <w:lang w:eastAsia="es-CO"/>
        </w:rPr>
      </w:pPr>
      <w:r w:rsidRPr="00854850">
        <w:rPr>
          <w:rFonts w:ascii="Arial" w:eastAsia="Arial" w:hAnsi="Arial" w:cs="Arial"/>
          <w:color w:val="auto"/>
          <w:sz w:val="24"/>
          <w:szCs w:val="24"/>
          <w:shd w:val="clear" w:color="auto" w:fill="FFFFFF"/>
          <w:lang w:eastAsia="es-CO"/>
        </w:rPr>
        <w:t>Sensibilización a todos los colaboradores a través del video “El deporte genera valores”.</w:t>
      </w:r>
    </w:p>
    <w:p w14:paraId="457D777B" w14:textId="77777777" w:rsidR="00D32685" w:rsidRPr="00854850" w:rsidRDefault="00D32685" w:rsidP="008E75DA">
      <w:pPr>
        <w:numPr>
          <w:ilvl w:val="0"/>
          <w:numId w:val="23"/>
        </w:numPr>
        <w:suppressAutoHyphens w:val="0"/>
        <w:contextualSpacing/>
        <w:jc w:val="both"/>
        <w:rPr>
          <w:rFonts w:ascii="Arial" w:eastAsia="Arial" w:hAnsi="Arial" w:cs="Arial"/>
          <w:color w:val="auto"/>
          <w:sz w:val="24"/>
          <w:szCs w:val="24"/>
          <w:shd w:val="clear" w:color="auto" w:fill="FFFFFF"/>
          <w:lang w:eastAsia="es-CO"/>
        </w:rPr>
      </w:pPr>
      <w:r w:rsidRPr="00854850">
        <w:rPr>
          <w:rFonts w:ascii="Arial" w:eastAsia="Arial" w:hAnsi="Arial" w:cs="Arial"/>
          <w:color w:val="auto"/>
          <w:sz w:val="24"/>
          <w:szCs w:val="24"/>
          <w:shd w:val="clear" w:color="auto" w:fill="FFFFFF"/>
          <w:lang w:eastAsia="es-CO"/>
        </w:rPr>
        <w:t>Realización por parte de todos nuestros Gerentes Públicos del curso de Integridad, Transparencia y Lucha contra la corrupción ofertado por el DAFP.</w:t>
      </w:r>
    </w:p>
    <w:p w14:paraId="795D8B16" w14:textId="77777777" w:rsidR="00D32685" w:rsidRPr="00854850" w:rsidRDefault="00D32685" w:rsidP="008E75DA">
      <w:pPr>
        <w:numPr>
          <w:ilvl w:val="0"/>
          <w:numId w:val="23"/>
        </w:numPr>
        <w:suppressAutoHyphens w:val="0"/>
        <w:contextualSpacing/>
        <w:jc w:val="both"/>
        <w:rPr>
          <w:rFonts w:ascii="Arial" w:eastAsia="Arial" w:hAnsi="Arial" w:cs="Arial"/>
          <w:color w:val="auto"/>
          <w:sz w:val="24"/>
          <w:szCs w:val="24"/>
          <w:shd w:val="clear" w:color="auto" w:fill="FFFFFF"/>
          <w:lang w:eastAsia="es-CO"/>
        </w:rPr>
      </w:pPr>
      <w:r w:rsidRPr="00854850">
        <w:rPr>
          <w:rFonts w:ascii="Arial" w:eastAsia="Arial" w:hAnsi="Arial" w:cs="Arial"/>
          <w:color w:val="auto"/>
          <w:sz w:val="24"/>
          <w:szCs w:val="24"/>
          <w:shd w:val="clear" w:color="auto" w:fill="FFFFFF"/>
          <w:lang w:eastAsia="es-CO"/>
        </w:rPr>
        <w:t>Socialización a todos los colaboradores de la entidad por medio del correo institucional de la gestión realizada en términos de integridad durante la vigencia 2021.</w:t>
      </w:r>
    </w:p>
    <w:p w14:paraId="1D0D3647" w14:textId="5615BA9B" w:rsidR="002B13BE" w:rsidRDefault="002B13BE" w:rsidP="00532C3D">
      <w:pPr>
        <w:jc w:val="both"/>
        <w:rPr>
          <w:rFonts w:ascii="Arial" w:hAnsi="Arial" w:cs="Arial"/>
          <w:sz w:val="24"/>
          <w:szCs w:val="24"/>
          <w:lang w:val="es-ES" w:eastAsia="es-ES"/>
        </w:rPr>
      </w:pPr>
    </w:p>
    <w:p w14:paraId="1AA4A314" w14:textId="3910F6C8" w:rsidR="00D32685" w:rsidRDefault="00D32685" w:rsidP="00532C3D">
      <w:pPr>
        <w:jc w:val="both"/>
        <w:rPr>
          <w:rFonts w:ascii="Arial" w:hAnsi="Arial" w:cs="Arial"/>
          <w:sz w:val="24"/>
          <w:szCs w:val="24"/>
          <w:lang w:val="es-ES" w:eastAsia="es-ES"/>
        </w:rPr>
      </w:pPr>
    </w:p>
    <w:p w14:paraId="2F4B5208" w14:textId="77777777" w:rsidR="00D32685" w:rsidRPr="00854850" w:rsidRDefault="00D32685" w:rsidP="00D32685">
      <w:pPr>
        <w:widowControl w:val="0"/>
        <w:tabs>
          <w:tab w:val="left" w:pos="709"/>
        </w:tabs>
        <w:spacing w:line="264" w:lineRule="auto"/>
        <w:jc w:val="both"/>
        <w:outlineLvl w:val="1"/>
        <w:rPr>
          <w:rFonts w:ascii="Arial" w:hAnsi="Arial" w:cs="Arial"/>
          <w:b/>
          <w:sz w:val="24"/>
          <w:szCs w:val="24"/>
          <w:lang w:val="es-ES" w:eastAsia="es-ES"/>
        </w:rPr>
      </w:pPr>
      <w:r w:rsidRPr="00854850">
        <w:rPr>
          <w:rFonts w:ascii="Arial" w:hAnsi="Arial" w:cs="Arial"/>
          <w:b/>
          <w:sz w:val="24"/>
          <w:szCs w:val="24"/>
          <w:lang w:val="es-ES" w:eastAsia="es-ES"/>
        </w:rPr>
        <w:t>GESTIÓN DE CONFLICTO DE INTERESES</w:t>
      </w:r>
      <w:r w:rsidRPr="00854850">
        <w:rPr>
          <w:rFonts w:ascii="Arial" w:hAnsi="Arial" w:cs="Arial"/>
          <w:b/>
          <w:sz w:val="24"/>
          <w:szCs w:val="24"/>
          <w:lang w:val="es-ES" w:eastAsia="es-ES"/>
        </w:rPr>
        <w:tab/>
      </w:r>
    </w:p>
    <w:p w14:paraId="7796BF97" w14:textId="77777777" w:rsidR="00D32685" w:rsidRPr="00854850" w:rsidRDefault="00D32685" w:rsidP="00D32685">
      <w:pPr>
        <w:widowControl w:val="0"/>
        <w:tabs>
          <w:tab w:val="left" w:pos="709"/>
        </w:tabs>
        <w:spacing w:line="264" w:lineRule="auto"/>
        <w:jc w:val="both"/>
        <w:outlineLvl w:val="1"/>
        <w:rPr>
          <w:rFonts w:ascii="Arial" w:hAnsi="Arial" w:cs="Arial"/>
          <w:b/>
          <w:sz w:val="24"/>
          <w:szCs w:val="24"/>
          <w:lang w:val="es-ES" w:eastAsia="es-ES"/>
        </w:rPr>
      </w:pPr>
    </w:p>
    <w:p w14:paraId="6D40F705" w14:textId="77777777" w:rsidR="00D32685" w:rsidRPr="00854850" w:rsidRDefault="00D32685" w:rsidP="00D32685">
      <w:pPr>
        <w:jc w:val="both"/>
        <w:rPr>
          <w:rFonts w:ascii="Arial" w:hAnsi="Arial" w:cs="Arial"/>
          <w:sz w:val="24"/>
          <w:szCs w:val="24"/>
          <w:lang w:val="es-ES" w:eastAsia="es-ES"/>
        </w:rPr>
      </w:pPr>
      <w:r w:rsidRPr="00854850">
        <w:rPr>
          <w:rFonts w:ascii="Arial" w:hAnsi="Arial" w:cs="Arial"/>
          <w:sz w:val="24"/>
          <w:szCs w:val="24"/>
          <w:lang w:val="es-ES" w:eastAsia="es-ES"/>
        </w:rPr>
        <w:t>La calificación total del autodiagnóstico de la gestión de conflicto de intereses se ubicó en 92.0%.</w:t>
      </w:r>
    </w:p>
    <w:p w14:paraId="70515BB2" w14:textId="77777777" w:rsidR="00D32685" w:rsidRPr="00854850" w:rsidRDefault="00D32685" w:rsidP="00D32685">
      <w:pPr>
        <w:jc w:val="both"/>
        <w:rPr>
          <w:rFonts w:ascii="Arial" w:hAnsi="Arial" w:cs="Arial"/>
          <w:sz w:val="24"/>
          <w:szCs w:val="24"/>
          <w:lang w:val="es-ES" w:eastAsia="es-ES"/>
        </w:rPr>
      </w:pPr>
    </w:p>
    <w:tbl>
      <w:tblPr>
        <w:tblStyle w:val="Tablaconcuadrcula"/>
        <w:tblW w:w="0" w:type="auto"/>
        <w:tblLook w:val="04A0" w:firstRow="1" w:lastRow="0" w:firstColumn="1" w:lastColumn="0" w:noHBand="0" w:noVBand="1"/>
      </w:tblPr>
      <w:tblGrid>
        <w:gridCol w:w="2157"/>
        <w:gridCol w:w="1650"/>
        <w:gridCol w:w="1799"/>
        <w:gridCol w:w="1799"/>
        <w:gridCol w:w="1799"/>
      </w:tblGrid>
      <w:tr w:rsidR="00D32685" w:rsidRPr="00F951E9" w14:paraId="0065CE74" w14:textId="77777777" w:rsidTr="00671704">
        <w:tc>
          <w:tcPr>
            <w:tcW w:w="9204" w:type="dxa"/>
            <w:gridSpan w:val="5"/>
          </w:tcPr>
          <w:p w14:paraId="7C37B69E" w14:textId="77777777" w:rsidR="00D32685" w:rsidRPr="00F951E9" w:rsidRDefault="00D32685" w:rsidP="00671704">
            <w:pPr>
              <w:jc w:val="center"/>
              <w:rPr>
                <w:rFonts w:ascii="Arial" w:hAnsi="Arial" w:cs="Arial"/>
                <w:lang w:val="es-ES" w:eastAsia="es-ES"/>
              </w:rPr>
            </w:pPr>
            <w:r w:rsidRPr="00F951E9">
              <w:rPr>
                <w:rFonts w:ascii="Arial" w:hAnsi="Arial" w:cs="Arial"/>
                <w:b/>
                <w:bCs/>
                <w:color w:val="000000"/>
                <w:lang w:val="es-MX" w:eastAsia="es-MX" w:bidi="hi-IN"/>
              </w:rPr>
              <w:t>RESULTADOS AUTODIAGNÓSTICO POLÍTICA DE INTEGRIDAD</w:t>
            </w:r>
          </w:p>
        </w:tc>
      </w:tr>
      <w:tr w:rsidR="00D32685" w:rsidRPr="00F951E9" w14:paraId="70E9F9FD" w14:textId="77777777" w:rsidTr="00671704">
        <w:tc>
          <w:tcPr>
            <w:tcW w:w="2157" w:type="dxa"/>
            <w:vAlign w:val="center"/>
          </w:tcPr>
          <w:p w14:paraId="5CADDFC7" w14:textId="77777777" w:rsidR="00D32685" w:rsidRPr="00F951E9" w:rsidRDefault="00D32685" w:rsidP="00671704">
            <w:pPr>
              <w:jc w:val="center"/>
              <w:rPr>
                <w:rFonts w:ascii="Arial" w:hAnsi="Arial" w:cs="Arial"/>
                <w:lang w:val="es-ES" w:eastAsia="es-ES"/>
              </w:rPr>
            </w:pPr>
            <w:r w:rsidRPr="00F951E9">
              <w:rPr>
                <w:rFonts w:ascii="Arial" w:hAnsi="Arial" w:cs="Arial"/>
                <w:b/>
                <w:bCs/>
                <w:color w:val="000000"/>
                <w:lang w:val="es-MX" w:eastAsia="es-MX" w:bidi="hi-IN"/>
              </w:rPr>
              <w:t>COMPONENTE</w:t>
            </w:r>
          </w:p>
        </w:tc>
        <w:tc>
          <w:tcPr>
            <w:tcW w:w="1650" w:type="dxa"/>
            <w:vAlign w:val="center"/>
          </w:tcPr>
          <w:p w14:paraId="156EB282" w14:textId="77777777" w:rsidR="00D32685" w:rsidRPr="00F951E9" w:rsidRDefault="00D32685" w:rsidP="00671704">
            <w:pPr>
              <w:jc w:val="center"/>
              <w:rPr>
                <w:rFonts w:ascii="Arial" w:hAnsi="Arial" w:cs="Arial"/>
                <w:lang w:val="es-ES" w:eastAsia="es-ES"/>
              </w:rPr>
            </w:pPr>
            <w:r w:rsidRPr="00F951E9">
              <w:rPr>
                <w:rFonts w:ascii="Arial" w:hAnsi="Arial" w:cs="Arial"/>
                <w:b/>
                <w:bCs/>
                <w:color w:val="000000"/>
                <w:lang w:val="es-MX" w:eastAsia="es-MX" w:bidi="hi-IN"/>
              </w:rPr>
              <w:t>CALIFICACIÓN 2022</w:t>
            </w:r>
          </w:p>
        </w:tc>
        <w:tc>
          <w:tcPr>
            <w:tcW w:w="1799" w:type="dxa"/>
            <w:vAlign w:val="center"/>
          </w:tcPr>
          <w:p w14:paraId="52C2E597" w14:textId="77777777" w:rsidR="00D32685" w:rsidRPr="00F951E9" w:rsidRDefault="00D32685" w:rsidP="00671704">
            <w:pPr>
              <w:jc w:val="center"/>
              <w:rPr>
                <w:rFonts w:ascii="Arial" w:hAnsi="Arial" w:cs="Arial"/>
                <w:lang w:val="es-ES" w:eastAsia="es-ES"/>
              </w:rPr>
            </w:pPr>
            <w:r w:rsidRPr="00F951E9">
              <w:rPr>
                <w:rFonts w:ascii="Arial" w:hAnsi="Arial" w:cs="Arial"/>
                <w:b/>
                <w:bCs/>
                <w:color w:val="000000"/>
                <w:lang w:val="es-MX" w:eastAsia="es-MX" w:bidi="hi-IN"/>
              </w:rPr>
              <w:t>CALIFICACIÓN 2021</w:t>
            </w:r>
          </w:p>
        </w:tc>
        <w:tc>
          <w:tcPr>
            <w:tcW w:w="1799" w:type="dxa"/>
            <w:vAlign w:val="center"/>
          </w:tcPr>
          <w:p w14:paraId="19EEACD2" w14:textId="77777777" w:rsidR="00D32685" w:rsidRPr="00F951E9" w:rsidRDefault="00D32685" w:rsidP="00671704">
            <w:pPr>
              <w:jc w:val="center"/>
              <w:rPr>
                <w:rFonts w:ascii="Arial" w:hAnsi="Arial" w:cs="Arial"/>
                <w:lang w:val="es-ES" w:eastAsia="es-ES"/>
              </w:rPr>
            </w:pPr>
            <w:r w:rsidRPr="00F951E9">
              <w:rPr>
                <w:rFonts w:ascii="Arial" w:hAnsi="Arial" w:cs="Arial"/>
                <w:b/>
                <w:bCs/>
                <w:color w:val="000000"/>
                <w:lang w:val="es-MX" w:eastAsia="es-MX" w:bidi="hi-IN"/>
              </w:rPr>
              <w:t>CALIFICACIÓN 2020</w:t>
            </w:r>
          </w:p>
        </w:tc>
        <w:tc>
          <w:tcPr>
            <w:tcW w:w="1799" w:type="dxa"/>
            <w:vAlign w:val="center"/>
          </w:tcPr>
          <w:p w14:paraId="7468BB65" w14:textId="77777777" w:rsidR="00D32685" w:rsidRPr="00F951E9" w:rsidRDefault="00D32685" w:rsidP="00671704">
            <w:pPr>
              <w:jc w:val="center"/>
              <w:rPr>
                <w:rFonts w:ascii="Arial" w:hAnsi="Arial" w:cs="Arial"/>
                <w:lang w:val="es-ES" w:eastAsia="es-ES"/>
              </w:rPr>
            </w:pPr>
            <w:r w:rsidRPr="00F951E9">
              <w:rPr>
                <w:rFonts w:ascii="Arial" w:hAnsi="Arial" w:cs="Arial"/>
                <w:b/>
                <w:bCs/>
                <w:color w:val="000000"/>
                <w:lang w:val="es-MX" w:eastAsia="es-MX" w:bidi="hi-IN"/>
              </w:rPr>
              <w:t>CALIFICACIÓN 2019</w:t>
            </w:r>
          </w:p>
        </w:tc>
      </w:tr>
      <w:tr w:rsidR="00D32685" w:rsidRPr="00F951E9" w14:paraId="50F73DB5" w14:textId="77777777" w:rsidTr="00671704">
        <w:trPr>
          <w:trHeight w:val="183"/>
        </w:trPr>
        <w:tc>
          <w:tcPr>
            <w:tcW w:w="2157" w:type="dxa"/>
            <w:vAlign w:val="center"/>
          </w:tcPr>
          <w:p w14:paraId="5B28591E" w14:textId="77777777" w:rsidR="00D32685" w:rsidRPr="00F951E9" w:rsidRDefault="00D32685" w:rsidP="00671704">
            <w:pPr>
              <w:suppressAutoHyphens w:val="0"/>
              <w:autoSpaceDE w:val="0"/>
              <w:autoSpaceDN w:val="0"/>
              <w:adjustRightInd w:val="0"/>
              <w:jc w:val="both"/>
              <w:rPr>
                <w:rFonts w:ascii="Arial" w:hAnsi="Arial" w:cs="Arial"/>
                <w:lang w:val="es-ES" w:eastAsia="es-ES"/>
              </w:rPr>
            </w:pPr>
            <w:r w:rsidRPr="00F951E9">
              <w:rPr>
                <w:rFonts w:ascii="Arial" w:eastAsia="SimSun" w:hAnsi="Arial" w:cs="Arial"/>
                <w:color w:val="auto"/>
              </w:rPr>
              <w:t>Planeación</w:t>
            </w:r>
          </w:p>
        </w:tc>
        <w:tc>
          <w:tcPr>
            <w:tcW w:w="1650" w:type="dxa"/>
            <w:vAlign w:val="center"/>
          </w:tcPr>
          <w:p w14:paraId="35EFB7A1" w14:textId="77777777" w:rsidR="00D32685" w:rsidRPr="00F951E9" w:rsidRDefault="00D32685" w:rsidP="00671704">
            <w:pPr>
              <w:jc w:val="center"/>
              <w:rPr>
                <w:rFonts w:ascii="Arial" w:hAnsi="Arial" w:cs="Arial"/>
                <w:lang w:val="es-ES" w:eastAsia="es-ES"/>
              </w:rPr>
            </w:pPr>
            <w:r w:rsidRPr="00F951E9">
              <w:rPr>
                <w:rFonts w:ascii="Arial" w:hAnsi="Arial" w:cs="Arial"/>
                <w:lang w:val="es-ES" w:eastAsia="es-ES"/>
              </w:rPr>
              <w:t>100.0</w:t>
            </w:r>
          </w:p>
        </w:tc>
        <w:tc>
          <w:tcPr>
            <w:tcW w:w="1799" w:type="dxa"/>
            <w:vAlign w:val="center"/>
          </w:tcPr>
          <w:p w14:paraId="48646C43" w14:textId="77777777" w:rsidR="00D32685" w:rsidRPr="00F951E9" w:rsidRDefault="00D32685" w:rsidP="00671704">
            <w:pPr>
              <w:jc w:val="center"/>
              <w:rPr>
                <w:rFonts w:ascii="Arial" w:hAnsi="Arial" w:cs="Arial"/>
                <w:lang w:val="es-ES" w:eastAsia="es-ES"/>
              </w:rPr>
            </w:pPr>
            <w:r w:rsidRPr="00F951E9">
              <w:rPr>
                <w:rFonts w:ascii="Arial" w:hAnsi="Arial" w:cs="Arial"/>
                <w:lang w:val="es-ES" w:eastAsia="es-ES"/>
              </w:rPr>
              <w:t>75.0</w:t>
            </w:r>
          </w:p>
        </w:tc>
        <w:tc>
          <w:tcPr>
            <w:tcW w:w="1799" w:type="dxa"/>
            <w:vAlign w:val="center"/>
          </w:tcPr>
          <w:p w14:paraId="4F9A18D6" w14:textId="77777777" w:rsidR="00D32685" w:rsidRPr="00F951E9" w:rsidRDefault="00D32685" w:rsidP="00671704">
            <w:pPr>
              <w:jc w:val="center"/>
              <w:rPr>
                <w:rFonts w:ascii="Arial" w:hAnsi="Arial" w:cs="Arial"/>
                <w:lang w:val="es-ES" w:eastAsia="es-ES"/>
              </w:rPr>
            </w:pPr>
            <w:r w:rsidRPr="00F951E9">
              <w:rPr>
                <w:rFonts w:ascii="Arial" w:hAnsi="Arial" w:cs="Arial"/>
                <w:lang w:val="es-ES" w:eastAsia="es-ES"/>
              </w:rPr>
              <w:t>N. A</w:t>
            </w:r>
          </w:p>
        </w:tc>
        <w:tc>
          <w:tcPr>
            <w:tcW w:w="1799" w:type="dxa"/>
            <w:vAlign w:val="center"/>
          </w:tcPr>
          <w:p w14:paraId="65B7A30E" w14:textId="77777777" w:rsidR="00D32685" w:rsidRPr="00F951E9" w:rsidRDefault="00D32685" w:rsidP="00671704">
            <w:pPr>
              <w:jc w:val="center"/>
              <w:rPr>
                <w:rFonts w:ascii="Arial" w:hAnsi="Arial" w:cs="Arial"/>
                <w:lang w:val="es-ES" w:eastAsia="es-ES"/>
              </w:rPr>
            </w:pPr>
            <w:r w:rsidRPr="00F951E9">
              <w:rPr>
                <w:rFonts w:ascii="Arial" w:hAnsi="Arial" w:cs="Arial"/>
                <w:lang w:val="es-ES" w:eastAsia="es-ES"/>
              </w:rPr>
              <w:t>N. A</w:t>
            </w:r>
          </w:p>
        </w:tc>
      </w:tr>
      <w:tr w:rsidR="00D32685" w:rsidRPr="00F951E9" w14:paraId="7B005189" w14:textId="77777777" w:rsidTr="00671704">
        <w:trPr>
          <w:trHeight w:val="417"/>
        </w:trPr>
        <w:tc>
          <w:tcPr>
            <w:tcW w:w="2157" w:type="dxa"/>
            <w:vAlign w:val="center"/>
          </w:tcPr>
          <w:p w14:paraId="380718A1" w14:textId="77777777" w:rsidR="00D32685" w:rsidRPr="00F951E9" w:rsidRDefault="00D32685" w:rsidP="00671704">
            <w:pPr>
              <w:suppressAutoHyphens w:val="0"/>
              <w:autoSpaceDE w:val="0"/>
              <w:autoSpaceDN w:val="0"/>
              <w:adjustRightInd w:val="0"/>
              <w:jc w:val="both"/>
              <w:rPr>
                <w:rFonts w:ascii="Arial" w:hAnsi="Arial" w:cs="Arial"/>
                <w:lang w:val="es-ES" w:eastAsia="es-ES"/>
              </w:rPr>
            </w:pPr>
            <w:r w:rsidRPr="00F951E9">
              <w:rPr>
                <w:rFonts w:ascii="Arial" w:eastAsia="SimSun" w:hAnsi="Arial" w:cs="Arial"/>
                <w:color w:val="auto"/>
              </w:rPr>
              <w:t>Condiciones institucionales</w:t>
            </w:r>
          </w:p>
        </w:tc>
        <w:tc>
          <w:tcPr>
            <w:tcW w:w="1650" w:type="dxa"/>
            <w:vAlign w:val="center"/>
          </w:tcPr>
          <w:p w14:paraId="0348A418" w14:textId="77777777" w:rsidR="00D32685" w:rsidRPr="00F951E9" w:rsidRDefault="00D32685" w:rsidP="00671704">
            <w:pPr>
              <w:jc w:val="center"/>
              <w:rPr>
                <w:rFonts w:ascii="Arial" w:hAnsi="Arial" w:cs="Arial"/>
                <w:lang w:val="es-ES" w:eastAsia="es-ES"/>
              </w:rPr>
            </w:pPr>
            <w:r w:rsidRPr="00F951E9">
              <w:rPr>
                <w:rFonts w:ascii="Arial" w:hAnsi="Arial" w:cs="Arial"/>
                <w:lang w:val="es-ES" w:eastAsia="es-ES"/>
              </w:rPr>
              <w:t>100.0</w:t>
            </w:r>
          </w:p>
        </w:tc>
        <w:tc>
          <w:tcPr>
            <w:tcW w:w="1799" w:type="dxa"/>
            <w:vAlign w:val="center"/>
          </w:tcPr>
          <w:p w14:paraId="14CBEAC3" w14:textId="77777777" w:rsidR="00D32685" w:rsidRPr="00F951E9" w:rsidRDefault="00D32685" w:rsidP="00671704">
            <w:pPr>
              <w:jc w:val="center"/>
              <w:rPr>
                <w:rFonts w:ascii="Arial" w:hAnsi="Arial" w:cs="Arial"/>
                <w:lang w:val="es-ES" w:eastAsia="es-ES"/>
              </w:rPr>
            </w:pPr>
            <w:r w:rsidRPr="00F951E9">
              <w:rPr>
                <w:rFonts w:ascii="Arial" w:hAnsi="Arial" w:cs="Arial"/>
                <w:lang w:val="es-ES" w:eastAsia="es-ES"/>
              </w:rPr>
              <w:t>63.0</w:t>
            </w:r>
          </w:p>
        </w:tc>
        <w:tc>
          <w:tcPr>
            <w:tcW w:w="1799" w:type="dxa"/>
          </w:tcPr>
          <w:p w14:paraId="6DF9FD9A" w14:textId="77777777" w:rsidR="00D32685" w:rsidRPr="00F951E9" w:rsidRDefault="00D32685" w:rsidP="00671704">
            <w:pPr>
              <w:jc w:val="center"/>
              <w:rPr>
                <w:rFonts w:ascii="Arial" w:hAnsi="Arial" w:cs="Arial"/>
                <w:lang w:val="es-ES" w:eastAsia="es-ES"/>
              </w:rPr>
            </w:pPr>
            <w:r w:rsidRPr="00F951E9">
              <w:rPr>
                <w:rFonts w:ascii="Arial" w:hAnsi="Arial" w:cs="Arial"/>
                <w:lang w:val="es-ES" w:eastAsia="es-ES"/>
              </w:rPr>
              <w:t>N. A</w:t>
            </w:r>
          </w:p>
        </w:tc>
        <w:tc>
          <w:tcPr>
            <w:tcW w:w="1799" w:type="dxa"/>
          </w:tcPr>
          <w:p w14:paraId="2A82E7B8" w14:textId="77777777" w:rsidR="00D32685" w:rsidRPr="00F951E9" w:rsidRDefault="00D32685" w:rsidP="00671704">
            <w:pPr>
              <w:jc w:val="center"/>
              <w:rPr>
                <w:rFonts w:ascii="Arial" w:hAnsi="Arial" w:cs="Arial"/>
                <w:lang w:val="es-ES" w:eastAsia="es-ES"/>
              </w:rPr>
            </w:pPr>
            <w:r w:rsidRPr="00F951E9">
              <w:rPr>
                <w:rFonts w:ascii="Arial" w:hAnsi="Arial" w:cs="Arial"/>
                <w:lang w:val="es-ES" w:eastAsia="es-ES"/>
              </w:rPr>
              <w:t>N. A</w:t>
            </w:r>
          </w:p>
        </w:tc>
      </w:tr>
      <w:tr w:rsidR="00D32685" w:rsidRPr="00F951E9" w14:paraId="0B621B8B" w14:textId="77777777" w:rsidTr="00671704">
        <w:tc>
          <w:tcPr>
            <w:tcW w:w="2157" w:type="dxa"/>
            <w:vAlign w:val="center"/>
          </w:tcPr>
          <w:p w14:paraId="5644F0DA" w14:textId="77777777" w:rsidR="00D32685" w:rsidRPr="00F951E9" w:rsidRDefault="00D32685" w:rsidP="00671704">
            <w:pPr>
              <w:suppressAutoHyphens w:val="0"/>
              <w:autoSpaceDE w:val="0"/>
              <w:autoSpaceDN w:val="0"/>
              <w:adjustRightInd w:val="0"/>
              <w:jc w:val="both"/>
              <w:rPr>
                <w:rFonts w:ascii="Arial" w:hAnsi="Arial" w:cs="Arial"/>
                <w:color w:val="000000"/>
                <w:lang w:val="es-MX" w:eastAsia="es-MX" w:bidi="hi-IN"/>
              </w:rPr>
            </w:pPr>
            <w:r w:rsidRPr="00F951E9">
              <w:rPr>
                <w:rFonts w:ascii="Arial" w:eastAsia="SimSun" w:hAnsi="Arial" w:cs="Arial"/>
                <w:color w:val="auto"/>
              </w:rPr>
              <w:t xml:space="preserve">Pedagogía </w:t>
            </w:r>
          </w:p>
        </w:tc>
        <w:tc>
          <w:tcPr>
            <w:tcW w:w="1650" w:type="dxa"/>
            <w:vAlign w:val="center"/>
          </w:tcPr>
          <w:p w14:paraId="2DD8AD3E" w14:textId="77777777" w:rsidR="00D32685" w:rsidRPr="00F951E9" w:rsidRDefault="00D32685" w:rsidP="00671704">
            <w:pPr>
              <w:jc w:val="center"/>
              <w:rPr>
                <w:rFonts w:ascii="Arial" w:hAnsi="Arial" w:cs="Arial"/>
                <w:lang w:val="es-ES" w:eastAsia="es-ES"/>
              </w:rPr>
            </w:pPr>
            <w:r w:rsidRPr="00F951E9">
              <w:rPr>
                <w:rFonts w:ascii="Arial" w:hAnsi="Arial" w:cs="Arial"/>
                <w:lang w:val="es-ES" w:eastAsia="es-ES"/>
              </w:rPr>
              <w:t>67.0</w:t>
            </w:r>
          </w:p>
        </w:tc>
        <w:tc>
          <w:tcPr>
            <w:tcW w:w="1799" w:type="dxa"/>
            <w:vAlign w:val="center"/>
          </w:tcPr>
          <w:p w14:paraId="6C7AF964" w14:textId="77777777" w:rsidR="00D32685" w:rsidRPr="00F951E9" w:rsidRDefault="00D32685" w:rsidP="00671704">
            <w:pPr>
              <w:jc w:val="center"/>
              <w:rPr>
                <w:rFonts w:ascii="Arial" w:hAnsi="Arial" w:cs="Arial"/>
                <w:lang w:val="es-ES" w:eastAsia="es-ES"/>
              </w:rPr>
            </w:pPr>
            <w:r w:rsidRPr="00F951E9">
              <w:rPr>
                <w:rFonts w:ascii="Arial" w:hAnsi="Arial" w:cs="Arial"/>
                <w:lang w:val="es-ES" w:eastAsia="es-ES"/>
              </w:rPr>
              <w:t>42.0</w:t>
            </w:r>
          </w:p>
        </w:tc>
        <w:tc>
          <w:tcPr>
            <w:tcW w:w="1799" w:type="dxa"/>
          </w:tcPr>
          <w:p w14:paraId="44BE5150" w14:textId="77777777" w:rsidR="00D32685" w:rsidRPr="00F951E9" w:rsidRDefault="00D32685" w:rsidP="00671704">
            <w:pPr>
              <w:jc w:val="center"/>
              <w:rPr>
                <w:rFonts w:ascii="Arial" w:hAnsi="Arial" w:cs="Arial"/>
                <w:lang w:val="es-ES" w:eastAsia="es-ES"/>
              </w:rPr>
            </w:pPr>
            <w:r w:rsidRPr="00F951E9">
              <w:rPr>
                <w:rFonts w:ascii="Arial" w:hAnsi="Arial" w:cs="Arial"/>
                <w:lang w:val="es-ES" w:eastAsia="es-ES"/>
              </w:rPr>
              <w:t>N. A</w:t>
            </w:r>
          </w:p>
        </w:tc>
        <w:tc>
          <w:tcPr>
            <w:tcW w:w="1799" w:type="dxa"/>
          </w:tcPr>
          <w:p w14:paraId="544237C3" w14:textId="77777777" w:rsidR="00D32685" w:rsidRPr="00F951E9" w:rsidRDefault="00D32685" w:rsidP="00671704">
            <w:pPr>
              <w:jc w:val="center"/>
              <w:rPr>
                <w:rFonts w:ascii="Arial" w:hAnsi="Arial" w:cs="Arial"/>
                <w:lang w:val="es-ES" w:eastAsia="es-ES"/>
              </w:rPr>
            </w:pPr>
            <w:r w:rsidRPr="00F951E9">
              <w:rPr>
                <w:rFonts w:ascii="Arial" w:hAnsi="Arial" w:cs="Arial"/>
                <w:lang w:val="es-ES" w:eastAsia="es-ES"/>
              </w:rPr>
              <w:t>N. A</w:t>
            </w:r>
          </w:p>
        </w:tc>
      </w:tr>
      <w:tr w:rsidR="00D32685" w:rsidRPr="00F951E9" w14:paraId="1731E494" w14:textId="77777777" w:rsidTr="00671704">
        <w:trPr>
          <w:trHeight w:val="491"/>
        </w:trPr>
        <w:tc>
          <w:tcPr>
            <w:tcW w:w="2157" w:type="dxa"/>
            <w:vAlign w:val="center"/>
          </w:tcPr>
          <w:p w14:paraId="4DC765F5" w14:textId="77777777" w:rsidR="00D32685" w:rsidRPr="00F951E9" w:rsidRDefault="00D32685" w:rsidP="00671704">
            <w:pPr>
              <w:suppressAutoHyphens w:val="0"/>
              <w:autoSpaceDE w:val="0"/>
              <w:autoSpaceDN w:val="0"/>
              <w:adjustRightInd w:val="0"/>
              <w:jc w:val="both"/>
              <w:rPr>
                <w:rFonts w:ascii="Arial" w:hAnsi="Arial" w:cs="Arial"/>
                <w:color w:val="000000"/>
                <w:lang w:val="es-MX" w:eastAsia="es-MX" w:bidi="hi-IN"/>
              </w:rPr>
            </w:pPr>
            <w:r w:rsidRPr="00F951E9">
              <w:rPr>
                <w:rFonts w:ascii="Arial" w:eastAsia="SimSun" w:hAnsi="Arial" w:cs="Arial"/>
                <w:color w:val="auto"/>
              </w:rPr>
              <w:t>Seguimiento y evaluación</w:t>
            </w:r>
          </w:p>
        </w:tc>
        <w:tc>
          <w:tcPr>
            <w:tcW w:w="1650" w:type="dxa"/>
            <w:vAlign w:val="center"/>
          </w:tcPr>
          <w:p w14:paraId="759F4643" w14:textId="77777777" w:rsidR="00D32685" w:rsidRPr="00F951E9" w:rsidRDefault="00D32685" w:rsidP="00671704">
            <w:pPr>
              <w:jc w:val="center"/>
              <w:rPr>
                <w:rFonts w:ascii="Arial" w:hAnsi="Arial" w:cs="Arial"/>
                <w:lang w:val="es-ES" w:eastAsia="es-ES"/>
              </w:rPr>
            </w:pPr>
            <w:r w:rsidRPr="00F951E9">
              <w:rPr>
                <w:rFonts w:ascii="Arial" w:hAnsi="Arial" w:cs="Arial"/>
                <w:lang w:val="es-ES" w:eastAsia="es-ES"/>
              </w:rPr>
              <w:t>100.0</w:t>
            </w:r>
          </w:p>
        </w:tc>
        <w:tc>
          <w:tcPr>
            <w:tcW w:w="1799" w:type="dxa"/>
            <w:vAlign w:val="center"/>
          </w:tcPr>
          <w:p w14:paraId="7A576582" w14:textId="77777777" w:rsidR="00D32685" w:rsidRPr="00F951E9" w:rsidRDefault="00D32685" w:rsidP="00671704">
            <w:pPr>
              <w:jc w:val="center"/>
              <w:rPr>
                <w:rFonts w:ascii="Arial" w:hAnsi="Arial" w:cs="Arial"/>
                <w:lang w:val="es-ES" w:eastAsia="es-ES"/>
              </w:rPr>
            </w:pPr>
            <w:r w:rsidRPr="00F951E9">
              <w:rPr>
                <w:rFonts w:ascii="Arial" w:hAnsi="Arial" w:cs="Arial"/>
                <w:lang w:val="es-ES" w:eastAsia="es-ES"/>
              </w:rPr>
              <w:t>75.0</w:t>
            </w:r>
          </w:p>
        </w:tc>
        <w:tc>
          <w:tcPr>
            <w:tcW w:w="1799" w:type="dxa"/>
          </w:tcPr>
          <w:p w14:paraId="05DE1F18" w14:textId="77777777" w:rsidR="00D32685" w:rsidRPr="00F951E9" w:rsidRDefault="00D32685" w:rsidP="00671704">
            <w:pPr>
              <w:jc w:val="center"/>
              <w:rPr>
                <w:rFonts w:ascii="Arial" w:hAnsi="Arial" w:cs="Arial"/>
                <w:lang w:val="es-ES" w:eastAsia="es-ES"/>
              </w:rPr>
            </w:pPr>
            <w:r w:rsidRPr="00F951E9">
              <w:rPr>
                <w:rFonts w:ascii="Arial" w:hAnsi="Arial" w:cs="Arial"/>
                <w:lang w:val="es-ES" w:eastAsia="es-ES"/>
              </w:rPr>
              <w:t>N. A</w:t>
            </w:r>
          </w:p>
        </w:tc>
        <w:tc>
          <w:tcPr>
            <w:tcW w:w="1799" w:type="dxa"/>
          </w:tcPr>
          <w:p w14:paraId="355BA0BB" w14:textId="77777777" w:rsidR="00D32685" w:rsidRPr="00F951E9" w:rsidRDefault="00D32685" w:rsidP="00671704">
            <w:pPr>
              <w:jc w:val="center"/>
              <w:rPr>
                <w:rFonts w:ascii="Arial" w:hAnsi="Arial" w:cs="Arial"/>
                <w:lang w:val="es-ES" w:eastAsia="es-ES"/>
              </w:rPr>
            </w:pPr>
            <w:r w:rsidRPr="00F951E9">
              <w:rPr>
                <w:rFonts w:ascii="Arial" w:hAnsi="Arial" w:cs="Arial"/>
                <w:lang w:val="es-ES" w:eastAsia="es-ES"/>
              </w:rPr>
              <w:t>N. A</w:t>
            </w:r>
          </w:p>
        </w:tc>
      </w:tr>
      <w:tr w:rsidR="00D32685" w:rsidRPr="00F951E9" w14:paraId="39900AEB" w14:textId="77777777" w:rsidTr="00671704">
        <w:tc>
          <w:tcPr>
            <w:tcW w:w="2157" w:type="dxa"/>
            <w:vAlign w:val="center"/>
          </w:tcPr>
          <w:p w14:paraId="701AAF8B" w14:textId="77777777" w:rsidR="00D32685" w:rsidRPr="00F951E9" w:rsidRDefault="00D32685" w:rsidP="00671704">
            <w:pPr>
              <w:jc w:val="both"/>
              <w:rPr>
                <w:rFonts w:ascii="Arial" w:hAnsi="Arial" w:cs="Arial"/>
                <w:color w:val="000000"/>
                <w:lang w:val="es-MX" w:eastAsia="es-MX" w:bidi="hi-IN"/>
              </w:rPr>
            </w:pPr>
            <w:r w:rsidRPr="00F951E9">
              <w:rPr>
                <w:rFonts w:ascii="Arial" w:hAnsi="Arial" w:cs="Arial"/>
                <w:color w:val="000000"/>
                <w:lang w:val="es-MX" w:eastAsia="es-MX" w:bidi="hi-IN"/>
              </w:rPr>
              <w:t xml:space="preserve">Calificación total </w:t>
            </w:r>
          </w:p>
        </w:tc>
        <w:tc>
          <w:tcPr>
            <w:tcW w:w="1650" w:type="dxa"/>
            <w:vAlign w:val="center"/>
          </w:tcPr>
          <w:p w14:paraId="4ACD6706" w14:textId="77777777" w:rsidR="00D32685" w:rsidRPr="00F951E9" w:rsidRDefault="00D32685" w:rsidP="00671704">
            <w:pPr>
              <w:jc w:val="center"/>
              <w:rPr>
                <w:rFonts w:ascii="Arial" w:hAnsi="Arial" w:cs="Arial"/>
                <w:lang w:val="es-ES" w:eastAsia="es-ES"/>
              </w:rPr>
            </w:pPr>
            <w:r w:rsidRPr="00F951E9">
              <w:rPr>
                <w:rFonts w:ascii="Arial" w:hAnsi="Arial" w:cs="Arial"/>
                <w:lang w:val="es-ES" w:eastAsia="es-ES"/>
              </w:rPr>
              <w:t>92.0</w:t>
            </w:r>
          </w:p>
        </w:tc>
        <w:tc>
          <w:tcPr>
            <w:tcW w:w="1799" w:type="dxa"/>
            <w:vAlign w:val="center"/>
          </w:tcPr>
          <w:p w14:paraId="44F63103" w14:textId="77777777" w:rsidR="00D32685" w:rsidRPr="00F951E9" w:rsidRDefault="00D32685" w:rsidP="00671704">
            <w:pPr>
              <w:jc w:val="center"/>
              <w:rPr>
                <w:rFonts w:ascii="Arial" w:hAnsi="Arial" w:cs="Arial"/>
                <w:lang w:val="es-ES" w:eastAsia="es-ES"/>
              </w:rPr>
            </w:pPr>
            <w:r w:rsidRPr="00F951E9">
              <w:rPr>
                <w:rFonts w:ascii="Arial" w:hAnsi="Arial" w:cs="Arial"/>
                <w:lang w:val="es-ES" w:eastAsia="es-ES"/>
              </w:rPr>
              <w:t>64.0</w:t>
            </w:r>
          </w:p>
        </w:tc>
        <w:tc>
          <w:tcPr>
            <w:tcW w:w="1799" w:type="dxa"/>
          </w:tcPr>
          <w:p w14:paraId="33C32625" w14:textId="77777777" w:rsidR="00D32685" w:rsidRPr="00F951E9" w:rsidRDefault="00D32685" w:rsidP="00671704">
            <w:pPr>
              <w:jc w:val="center"/>
              <w:rPr>
                <w:rFonts w:ascii="Arial" w:hAnsi="Arial" w:cs="Arial"/>
                <w:lang w:val="es-ES" w:eastAsia="es-ES"/>
              </w:rPr>
            </w:pPr>
            <w:r w:rsidRPr="00F951E9">
              <w:rPr>
                <w:rFonts w:ascii="Arial" w:hAnsi="Arial" w:cs="Arial"/>
                <w:lang w:val="es-ES" w:eastAsia="es-ES"/>
              </w:rPr>
              <w:t>N. A</w:t>
            </w:r>
          </w:p>
        </w:tc>
        <w:tc>
          <w:tcPr>
            <w:tcW w:w="1799" w:type="dxa"/>
          </w:tcPr>
          <w:p w14:paraId="609B1C0D" w14:textId="77777777" w:rsidR="00D32685" w:rsidRPr="00F951E9" w:rsidRDefault="00D32685" w:rsidP="00671704">
            <w:pPr>
              <w:jc w:val="center"/>
              <w:rPr>
                <w:rFonts w:ascii="Arial" w:hAnsi="Arial" w:cs="Arial"/>
                <w:lang w:val="es-ES" w:eastAsia="es-ES"/>
              </w:rPr>
            </w:pPr>
            <w:r w:rsidRPr="00F951E9">
              <w:rPr>
                <w:rFonts w:ascii="Arial" w:hAnsi="Arial" w:cs="Arial"/>
                <w:lang w:val="es-ES" w:eastAsia="es-ES"/>
              </w:rPr>
              <w:t>N. A</w:t>
            </w:r>
          </w:p>
        </w:tc>
      </w:tr>
    </w:tbl>
    <w:p w14:paraId="65FFBE4C" w14:textId="77777777" w:rsidR="00D32685" w:rsidRDefault="00D32685" w:rsidP="00D32685">
      <w:pPr>
        <w:suppressAutoHyphens w:val="0"/>
        <w:jc w:val="both"/>
        <w:rPr>
          <w:rFonts w:ascii="Arial" w:eastAsia="Arial" w:hAnsi="Arial" w:cs="Arial"/>
          <w:color w:val="auto"/>
          <w:sz w:val="24"/>
          <w:szCs w:val="24"/>
          <w:shd w:val="clear" w:color="auto" w:fill="FFFFFF"/>
          <w:lang w:eastAsia="es-CO"/>
        </w:rPr>
      </w:pPr>
    </w:p>
    <w:p w14:paraId="2E5CCE16" w14:textId="77777777" w:rsidR="006137BE" w:rsidRDefault="00D32685" w:rsidP="00D32685">
      <w:pPr>
        <w:suppressAutoHyphens w:val="0"/>
        <w:jc w:val="both"/>
        <w:rPr>
          <w:rFonts w:ascii="Arial" w:eastAsia="Arial" w:hAnsi="Arial" w:cs="Arial"/>
          <w:color w:val="auto"/>
          <w:sz w:val="24"/>
          <w:szCs w:val="24"/>
          <w:shd w:val="clear" w:color="auto" w:fill="FFFFFF"/>
          <w:lang w:eastAsia="es-CO"/>
        </w:rPr>
      </w:pPr>
      <w:r w:rsidRPr="00854850">
        <w:rPr>
          <w:rFonts w:ascii="Arial" w:eastAsia="Arial" w:hAnsi="Arial" w:cs="Arial"/>
          <w:color w:val="auto"/>
          <w:sz w:val="24"/>
          <w:szCs w:val="24"/>
          <w:shd w:val="clear" w:color="auto" w:fill="FFFFFF"/>
          <w:lang w:eastAsia="es-CO"/>
        </w:rPr>
        <w:t xml:space="preserve">Durante la presente vigencia la Subdirección Administrativa y Financiera solicitó mediante memorando No. 224923 de fecha 01 de junio de 2022 a todos los funcionarios </w:t>
      </w:r>
    </w:p>
    <w:p w14:paraId="1F345D27" w14:textId="739821FD" w:rsidR="00D32685" w:rsidRPr="00854850" w:rsidRDefault="00D32685" w:rsidP="00D32685">
      <w:pPr>
        <w:suppressAutoHyphens w:val="0"/>
        <w:jc w:val="both"/>
        <w:rPr>
          <w:rFonts w:ascii="Arial" w:eastAsia="Arial" w:hAnsi="Arial" w:cs="Arial"/>
          <w:color w:val="auto"/>
          <w:sz w:val="24"/>
          <w:szCs w:val="24"/>
          <w:shd w:val="clear" w:color="auto" w:fill="FFFFFF"/>
          <w:lang w:eastAsia="es-CO"/>
        </w:rPr>
      </w:pPr>
      <w:r w:rsidRPr="00854850">
        <w:rPr>
          <w:rFonts w:ascii="Arial" w:eastAsia="Arial" w:hAnsi="Arial" w:cs="Arial"/>
          <w:color w:val="auto"/>
          <w:sz w:val="24"/>
          <w:szCs w:val="24"/>
          <w:shd w:val="clear" w:color="auto" w:fill="FFFFFF"/>
          <w:lang w:eastAsia="es-CO"/>
        </w:rPr>
        <w:lastRenderedPageBreak/>
        <w:t>de planta el diligenciamiento de la declaración de Conflicto de Intereses en el aplicativo SIDEAP con corte al 31 de julio, el cual fue diligenciado por la totalidad del personal.</w:t>
      </w:r>
    </w:p>
    <w:p w14:paraId="36E65817" w14:textId="77777777" w:rsidR="00D32685" w:rsidRDefault="00D32685" w:rsidP="00D32685">
      <w:pPr>
        <w:widowControl w:val="0"/>
        <w:tabs>
          <w:tab w:val="left" w:pos="426"/>
        </w:tabs>
        <w:spacing w:line="264" w:lineRule="auto"/>
        <w:jc w:val="both"/>
        <w:outlineLvl w:val="0"/>
        <w:rPr>
          <w:rFonts w:ascii="Arial" w:hAnsi="Arial" w:cs="Arial"/>
          <w:b/>
          <w:sz w:val="24"/>
          <w:szCs w:val="24"/>
          <w:lang w:val="es-ES" w:eastAsia="es-ES"/>
        </w:rPr>
      </w:pPr>
    </w:p>
    <w:bookmarkEnd w:id="23"/>
    <w:p w14:paraId="070CF66E" w14:textId="77777777" w:rsidR="00532C3D" w:rsidRPr="00FC64EB" w:rsidRDefault="00532C3D" w:rsidP="00532C3D">
      <w:pPr>
        <w:widowControl w:val="0"/>
        <w:tabs>
          <w:tab w:val="left" w:pos="426"/>
        </w:tabs>
        <w:spacing w:line="264" w:lineRule="auto"/>
        <w:jc w:val="both"/>
        <w:rPr>
          <w:rFonts w:ascii="Arial" w:hAnsi="Arial" w:cs="Arial"/>
          <w:color w:val="auto"/>
          <w:sz w:val="24"/>
          <w:szCs w:val="24"/>
          <w:lang w:eastAsia="es-ES"/>
        </w:rPr>
      </w:pPr>
    </w:p>
    <w:p w14:paraId="167D07C7" w14:textId="3FBBEF0B" w:rsidR="00532C3D" w:rsidRPr="00FC64EB" w:rsidRDefault="00751AC7" w:rsidP="00532C3D">
      <w:pPr>
        <w:widowControl w:val="0"/>
        <w:tabs>
          <w:tab w:val="left" w:pos="426"/>
        </w:tabs>
        <w:spacing w:line="264" w:lineRule="auto"/>
        <w:jc w:val="both"/>
        <w:outlineLvl w:val="0"/>
        <w:rPr>
          <w:rFonts w:ascii="Arial" w:hAnsi="Arial" w:cs="Arial"/>
          <w:b/>
          <w:color w:val="auto"/>
          <w:sz w:val="24"/>
          <w:szCs w:val="24"/>
          <w:lang w:val="es-ES" w:eastAsia="es-ES"/>
        </w:rPr>
      </w:pPr>
      <w:r w:rsidRPr="00FC64EB">
        <w:rPr>
          <w:rFonts w:ascii="Arial" w:hAnsi="Arial" w:cs="Arial"/>
          <w:b/>
          <w:color w:val="auto"/>
          <w:sz w:val="24"/>
          <w:szCs w:val="24"/>
          <w:lang w:val="es-ES" w:eastAsia="es-ES"/>
        </w:rPr>
        <w:t>S</w:t>
      </w:r>
      <w:r w:rsidR="00532C3D" w:rsidRPr="00FC64EB">
        <w:rPr>
          <w:rFonts w:ascii="Arial" w:hAnsi="Arial" w:cs="Arial"/>
          <w:b/>
          <w:color w:val="auto"/>
          <w:sz w:val="24"/>
          <w:szCs w:val="24"/>
          <w:lang w:val="es-ES" w:eastAsia="es-ES"/>
        </w:rPr>
        <w:t>egunda Dimensión: Direccionamiento estratégico y planeación</w:t>
      </w:r>
    </w:p>
    <w:p w14:paraId="55A01B8F" w14:textId="77777777" w:rsidR="00532C3D" w:rsidRPr="00CF2A23" w:rsidRDefault="00532C3D" w:rsidP="00532C3D">
      <w:pPr>
        <w:widowControl w:val="0"/>
        <w:tabs>
          <w:tab w:val="left" w:pos="426"/>
        </w:tabs>
        <w:spacing w:line="264" w:lineRule="auto"/>
        <w:jc w:val="both"/>
        <w:rPr>
          <w:rFonts w:ascii="Arial" w:hAnsi="Arial" w:cs="Arial"/>
          <w:sz w:val="24"/>
          <w:szCs w:val="24"/>
          <w:lang w:val="es-ES" w:eastAsia="es-ES"/>
        </w:rPr>
      </w:pPr>
    </w:p>
    <w:p w14:paraId="198B864C" w14:textId="77777777" w:rsidR="00D32685" w:rsidRPr="00854850" w:rsidRDefault="00D32685" w:rsidP="00D32685">
      <w:pPr>
        <w:jc w:val="both"/>
        <w:rPr>
          <w:rFonts w:ascii="Arial" w:eastAsiaTheme="minorHAnsi" w:hAnsi="Arial" w:cs="Arial"/>
          <w:sz w:val="24"/>
          <w:szCs w:val="24"/>
          <w:lang w:val="es-ES" w:eastAsia="es-ES"/>
        </w:rPr>
      </w:pPr>
      <w:r w:rsidRPr="00854850">
        <w:rPr>
          <w:rFonts w:ascii="Arial" w:hAnsi="Arial" w:cs="Arial"/>
          <w:sz w:val="24"/>
          <w:szCs w:val="24"/>
          <w:lang w:val="es-ES" w:eastAsia="es-ES"/>
        </w:rPr>
        <w:t xml:space="preserve">El Direccionamiento Estratégico y Planeación en el IDRD, tiene como punto de partida el Plan Distrital de Desarrollo para la formulación del Plan estratégico (Misión, visión, objetivos estratégicos) y los proyectos de inversión, lo cual permite el cumplimiento de la misión institucional, y por ende la satisfacción de las necesidades de los grupos de interés o valor con los servicios competencia del IDRD.  </w:t>
      </w:r>
    </w:p>
    <w:p w14:paraId="7A4E149D" w14:textId="408DC356" w:rsidR="00532C3D" w:rsidRPr="00CF2A23" w:rsidRDefault="00532C3D" w:rsidP="00532C3D">
      <w:pPr>
        <w:jc w:val="both"/>
        <w:rPr>
          <w:rFonts w:ascii="Arial" w:eastAsiaTheme="minorHAnsi" w:hAnsi="Arial" w:cs="Arial"/>
          <w:sz w:val="24"/>
          <w:szCs w:val="22"/>
          <w:lang w:val="es-ES" w:eastAsia="es-ES"/>
        </w:rPr>
      </w:pPr>
      <w:r w:rsidRPr="00CF2A23">
        <w:rPr>
          <w:rFonts w:ascii="Arial" w:hAnsi="Arial" w:cs="Arial"/>
          <w:sz w:val="24"/>
          <w:lang w:val="es-ES" w:eastAsia="es-ES"/>
        </w:rPr>
        <w:t xml:space="preserve">.  </w:t>
      </w:r>
    </w:p>
    <w:p w14:paraId="3BC84950" w14:textId="77777777" w:rsidR="00532C3D" w:rsidRPr="00CF2A23" w:rsidRDefault="00532C3D" w:rsidP="00532C3D">
      <w:pPr>
        <w:widowControl w:val="0"/>
        <w:tabs>
          <w:tab w:val="left" w:pos="426"/>
        </w:tabs>
        <w:spacing w:line="264" w:lineRule="auto"/>
        <w:jc w:val="both"/>
        <w:rPr>
          <w:rFonts w:ascii="Arial" w:hAnsi="Arial" w:cs="Arial"/>
          <w:sz w:val="24"/>
          <w:szCs w:val="24"/>
          <w:lang w:val="es-ES" w:eastAsia="es-ES"/>
        </w:rPr>
      </w:pPr>
    </w:p>
    <w:p w14:paraId="54F5DC75" w14:textId="77777777" w:rsidR="00D32685" w:rsidRPr="00854850" w:rsidRDefault="00D32685" w:rsidP="00D32685">
      <w:pPr>
        <w:widowControl w:val="0"/>
        <w:tabs>
          <w:tab w:val="left" w:pos="709"/>
        </w:tabs>
        <w:spacing w:line="264" w:lineRule="auto"/>
        <w:jc w:val="both"/>
        <w:outlineLvl w:val="1"/>
        <w:rPr>
          <w:rFonts w:ascii="Arial" w:hAnsi="Arial" w:cs="Arial"/>
          <w:b/>
          <w:sz w:val="24"/>
          <w:szCs w:val="24"/>
          <w:lang w:val="es-ES" w:eastAsia="es-ES"/>
        </w:rPr>
      </w:pPr>
      <w:r w:rsidRPr="00854850">
        <w:rPr>
          <w:rFonts w:ascii="Arial" w:hAnsi="Arial" w:cs="Arial"/>
          <w:b/>
          <w:sz w:val="24"/>
          <w:szCs w:val="24"/>
          <w:lang w:val="es-ES" w:eastAsia="es-ES"/>
        </w:rPr>
        <w:t xml:space="preserve">Política de direccionamiento y planeación </w:t>
      </w:r>
    </w:p>
    <w:p w14:paraId="77174D4A" w14:textId="77777777" w:rsidR="00D32685" w:rsidRPr="00854850" w:rsidRDefault="00D32685" w:rsidP="00D32685">
      <w:pPr>
        <w:widowControl w:val="0"/>
        <w:tabs>
          <w:tab w:val="left" w:pos="709"/>
        </w:tabs>
        <w:spacing w:line="264" w:lineRule="auto"/>
        <w:jc w:val="both"/>
        <w:outlineLvl w:val="1"/>
        <w:rPr>
          <w:rFonts w:ascii="Arial" w:hAnsi="Arial" w:cs="Arial"/>
          <w:b/>
          <w:sz w:val="24"/>
          <w:szCs w:val="24"/>
          <w:lang w:val="es-ES" w:eastAsia="es-ES"/>
        </w:rPr>
      </w:pPr>
    </w:p>
    <w:p w14:paraId="53FD1973" w14:textId="77777777" w:rsidR="00D32685" w:rsidRPr="00854850" w:rsidRDefault="00D32685" w:rsidP="00D32685">
      <w:pPr>
        <w:widowControl w:val="0"/>
        <w:tabs>
          <w:tab w:val="left" w:pos="709"/>
        </w:tabs>
        <w:spacing w:line="264" w:lineRule="auto"/>
        <w:jc w:val="both"/>
        <w:outlineLvl w:val="1"/>
        <w:rPr>
          <w:rFonts w:ascii="Arial" w:hAnsi="Arial" w:cs="Arial"/>
          <w:sz w:val="24"/>
          <w:szCs w:val="24"/>
          <w:lang w:val="es-ES" w:eastAsia="es-ES"/>
        </w:rPr>
      </w:pPr>
      <w:r w:rsidRPr="00854850">
        <w:rPr>
          <w:rFonts w:ascii="Arial" w:hAnsi="Arial" w:cs="Arial"/>
          <w:sz w:val="24"/>
          <w:szCs w:val="24"/>
          <w:lang w:val="es-ES" w:eastAsia="es-ES"/>
        </w:rPr>
        <w:t xml:space="preserve">La calificación total del autodiagnóstico de la política de direccionamiento y planeación se ubicó en 100 %. </w:t>
      </w:r>
    </w:p>
    <w:p w14:paraId="2FC63D80" w14:textId="77777777" w:rsidR="00D32685" w:rsidRPr="00854850" w:rsidRDefault="00D32685" w:rsidP="00D32685">
      <w:pPr>
        <w:widowControl w:val="0"/>
        <w:tabs>
          <w:tab w:val="left" w:pos="426"/>
        </w:tabs>
        <w:spacing w:line="264" w:lineRule="auto"/>
        <w:jc w:val="both"/>
        <w:rPr>
          <w:rFonts w:ascii="Arial" w:hAnsi="Arial" w:cs="Arial"/>
          <w:sz w:val="24"/>
          <w:szCs w:val="24"/>
          <w:lang w:val="es-ES" w:eastAsia="es-ES"/>
        </w:rPr>
      </w:pPr>
    </w:p>
    <w:tbl>
      <w:tblPr>
        <w:tblStyle w:val="Tablaconcuadrcula"/>
        <w:tblW w:w="0" w:type="auto"/>
        <w:tblLook w:val="04A0" w:firstRow="1" w:lastRow="0" w:firstColumn="1" w:lastColumn="0" w:noHBand="0" w:noVBand="1"/>
      </w:tblPr>
      <w:tblGrid>
        <w:gridCol w:w="2261"/>
        <w:gridCol w:w="1735"/>
        <w:gridCol w:w="1736"/>
        <w:gridCol w:w="1736"/>
        <w:gridCol w:w="1736"/>
      </w:tblGrid>
      <w:tr w:rsidR="00D32685" w:rsidRPr="00F951E9" w14:paraId="1514E561" w14:textId="77777777" w:rsidTr="00671704">
        <w:tc>
          <w:tcPr>
            <w:tcW w:w="9204" w:type="dxa"/>
            <w:gridSpan w:val="5"/>
          </w:tcPr>
          <w:p w14:paraId="6332207A"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b/>
                <w:bCs/>
                <w:color w:val="000000"/>
                <w:lang w:val="es-MX" w:eastAsia="es-MX"/>
              </w:rPr>
              <w:t>RESULTADOS AUTODIAGNÓSTICO POLÍTICA DE DIRECCIONAMIENTO Y PLANEACIÓN</w:t>
            </w:r>
          </w:p>
        </w:tc>
      </w:tr>
      <w:tr w:rsidR="00D32685" w:rsidRPr="00F951E9" w14:paraId="1C03F6B8" w14:textId="77777777" w:rsidTr="00671704">
        <w:tc>
          <w:tcPr>
            <w:tcW w:w="2261" w:type="dxa"/>
            <w:vAlign w:val="center"/>
          </w:tcPr>
          <w:p w14:paraId="5DB073C8" w14:textId="77777777" w:rsidR="00D32685" w:rsidRPr="00F951E9" w:rsidRDefault="00D32685" w:rsidP="00671704">
            <w:pPr>
              <w:widowControl w:val="0"/>
              <w:tabs>
                <w:tab w:val="left" w:pos="426"/>
              </w:tabs>
              <w:spacing w:line="264" w:lineRule="auto"/>
              <w:jc w:val="both"/>
              <w:rPr>
                <w:rFonts w:ascii="Arial" w:hAnsi="Arial" w:cs="Arial"/>
                <w:lang w:val="es-ES" w:eastAsia="es-ES"/>
              </w:rPr>
            </w:pPr>
            <w:bookmarkStart w:id="24" w:name="_Hlk120295913"/>
            <w:r w:rsidRPr="00F951E9">
              <w:rPr>
                <w:rFonts w:ascii="Arial" w:hAnsi="Arial" w:cs="Arial"/>
                <w:b/>
                <w:bCs/>
                <w:color w:val="000000"/>
                <w:lang w:val="es-MX" w:eastAsia="es-MX"/>
              </w:rPr>
              <w:t>COMPONENTE</w:t>
            </w:r>
          </w:p>
        </w:tc>
        <w:tc>
          <w:tcPr>
            <w:tcW w:w="1735" w:type="dxa"/>
            <w:vAlign w:val="center"/>
          </w:tcPr>
          <w:p w14:paraId="5556ACAD"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b/>
                <w:bCs/>
                <w:color w:val="000000"/>
                <w:lang w:val="es-MX" w:eastAsia="es-MX"/>
              </w:rPr>
              <w:t>CALIFICACIÓN 2022</w:t>
            </w:r>
          </w:p>
        </w:tc>
        <w:tc>
          <w:tcPr>
            <w:tcW w:w="1736" w:type="dxa"/>
            <w:vAlign w:val="center"/>
          </w:tcPr>
          <w:p w14:paraId="792B4DB3"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b/>
                <w:bCs/>
                <w:color w:val="000000"/>
                <w:lang w:val="es-MX" w:eastAsia="es-MX"/>
              </w:rPr>
              <w:t>CALIFICACIÓN 2021</w:t>
            </w:r>
          </w:p>
        </w:tc>
        <w:tc>
          <w:tcPr>
            <w:tcW w:w="1736" w:type="dxa"/>
            <w:vAlign w:val="center"/>
          </w:tcPr>
          <w:p w14:paraId="0D50B89A"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b/>
                <w:bCs/>
                <w:color w:val="000000"/>
                <w:lang w:val="es-MX" w:eastAsia="es-MX"/>
              </w:rPr>
              <w:t>CALIFICACIÓN 2020</w:t>
            </w:r>
          </w:p>
        </w:tc>
        <w:tc>
          <w:tcPr>
            <w:tcW w:w="1736" w:type="dxa"/>
            <w:vAlign w:val="center"/>
          </w:tcPr>
          <w:p w14:paraId="6CC6A710"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b/>
                <w:bCs/>
                <w:color w:val="000000"/>
                <w:lang w:val="es-MX" w:eastAsia="es-MX"/>
              </w:rPr>
              <w:t>CALIFICACIÓN 2019</w:t>
            </w:r>
          </w:p>
        </w:tc>
      </w:tr>
      <w:tr w:rsidR="00D32685" w:rsidRPr="00F951E9" w14:paraId="7BAC7B6B" w14:textId="77777777" w:rsidTr="00671704">
        <w:tc>
          <w:tcPr>
            <w:tcW w:w="2261" w:type="dxa"/>
            <w:vAlign w:val="center"/>
          </w:tcPr>
          <w:p w14:paraId="5F1CA584" w14:textId="77777777" w:rsidR="00D32685" w:rsidRPr="00F951E9" w:rsidRDefault="00D32685" w:rsidP="00671704">
            <w:pPr>
              <w:widowControl w:val="0"/>
              <w:tabs>
                <w:tab w:val="left" w:pos="426"/>
              </w:tabs>
              <w:spacing w:line="264" w:lineRule="auto"/>
              <w:jc w:val="both"/>
              <w:rPr>
                <w:rFonts w:ascii="Arial" w:hAnsi="Arial" w:cs="Arial"/>
                <w:lang w:val="es-ES" w:eastAsia="es-ES"/>
              </w:rPr>
            </w:pPr>
            <w:r w:rsidRPr="00F951E9">
              <w:rPr>
                <w:rFonts w:ascii="Arial" w:hAnsi="Arial" w:cs="Arial"/>
                <w:color w:val="000000"/>
                <w:lang w:val="es-MX" w:eastAsia="es-MX"/>
              </w:rPr>
              <w:t>Contexto Estratégico</w:t>
            </w:r>
          </w:p>
        </w:tc>
        <w:tc>
          <w:tcPr>
            <w:tcW w:w="1735" w:type="dxa"/>
            <w:vAlign w:val="center"/>
          </w:tcPr>
          <w:p w14:paraId="6906AD64"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36" w:type="dxa"/>
            <w:vAlign w:val="center"/>
          </w:tcPr>
          <w:p w14:paraId="4036B982"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36" w:type="dxa"/>
            <w:vAlign w:val="center"/>
          </w:tcPr>
          <w:p w14:paraId="0E778473"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97.6</w:t>
            </w:r>
          </w:p>
        </w:tc>
        <w:tc>
          <w:tcPr>
            <w:tcW w:w="1736" w:type="dxa"/>
            <w:vAlign w:val="center"/>
          </w:tcPr>
          <w:p w14:paraId="1A20E98D"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98.8</w:t>
            </w:r>
          </w:p>
        </w:tc>
      </w:tr>
      <w:tr w:rsidR="00D32685" w:rsidRPr="00F951E9" w14:paraId="560C5584" w14:textId="77777777" w:rsidTr="00671704">
        <w:tc>
          <w:tcPr>
            <w:tcW w:w="2261" w:type="dxa"/>
            <w:vAlign w:val="center"/>
          </w:tcPr>
          <w:p w14:paraId="2307B6BA" w14:textId="77777777" w:rsidR="00D32685" w:rsidRPr="00F951E9" w:rsidRDefault="00D32685" w:rsidP="00671704">
            <w:pPr>
              <w:widowControl w:val="0"/>
              <w:tabs>
                <w:tab w:val="left" w:pos="426"/>
              </w:tabs>
              <w:spacing w:line="264" w:lineRule="auto"/>
              <w:jc w:val="both"/>
              <w:rPr>
                <w:rFonts w:ascii="Arial" w:hAnsi="Arial" w:cs="Arial"/>
                <w:lang w:val="es-ES" w:eastAsia="es-ES"/>
              </w:rPr>
            </w:pPr>
            <w:r w:rsidRPr="00F951E9">
              <w:rPr>
                <w:rFonts w:ascii="Arial" w:hAnsi="Arial" w:cs="Arial"/>
                <w:color w:val="000000"/>
                <w:lang w:val="es-MX" w:eastAsia="es-MX"/>
              </w:rPr>
              <w:t>Calidad de la planeación</w:t>
            </w:r>
          </w:p>
        </w:tc>
        <w:tc>
          <w:tcPr>
            <w:tcW w:w="1735" w:type="dxa"/>
            <w:vAlign w:val="center"/>
          </w:tcPr>
          <w:p w14:paraId="79F9C4F9"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36" w:type="dxa"/>
            <w:vAlign w:val="center"/>
          </w:tcPr>
          <w:p w14:paraId="7E0688A1"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36" w:type="dxa"/>
            <w:vAlign w:val="center"/>
          </w:tcPr>
          <w:p w14:paraId="5BB47236"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36" w:type="dxa"/>
            <w:vAlign w:val="center"/>
          </w:tcPr>
          <w:p w14:paraId="348E66D9"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r>
      <w:tr w:rsidR="00D32685" w:rsidRPr="00F951E9" w14:paraId="20A57564" w14:textId="77777777" w:rsidTr="00671704">
        <w:trPr>
          <w:trHeight w:val="335"/>
        </w:trPr>
        <w:tc>
          <w:tcPr>
            <w:tcW w:w="2261" w:type="dxa"/>
            <w:vAlign w:val="center"/>
          </w:tcPr>
          <w:p w14:paraId="32399C1E" w14:textId="77777777" w:rsidR="00D32685" w:rsidRPr="00F951E9" w:rsidRDefault="00D32685" w:rsidP="00671704">
            <w:pPr>
              <w:widowControl w:val="0"/>
              <w:tabs>
                <w:tab w:val="left" w:pos="426"/>
              </w:tabs>
              <w:spacing w:line="264" w:lineRule="auto"/>
              <w:jc w:val="both"/>
              <w:rPr>
                <w:rFonts w:ascii="Arial" w:hAnsi="Arial" w:cs="Arial"/>
                <w:lang w:val="es-ES" w:eastAsia="es-ES"/>
              </w:rPr>
            </w:pPr>
            <w:r w:rsidRPr="00F951E9">
              <w:rPr>
                <w:rFonts w:ascii="Arial" w:hAnsi="Arial" w:cs="Arial"/>
                <w:color w:val="000000"/>
                <w:lang w:val="es-MX" w:eastAsia="es-MX"/>
              </w:rPr>
              <w:t>Liderazgo estratégico</w:t>
            </w:r>
          </w:p>
        </w:tc>
        <w:tc>
          <w:tcPr>
            <w:tcW w:w="1735" w:type="dxa"/>
            <w:vAlign w:val="center"/>
          </w:tcPr>
          <w:p w14:paraId="67270BB4"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36" w:type="dxa"/>
            <w:vAlign w:val="center"/>
          </w:tcPr>
          <w:p w14:paraId="5FF8EC4E"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36" w:type="dxa"/>
            <w:vAlign w:val="center"/>
          </w:tcPr>
          <w:p w14:paraId="6B8E4619"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36" w:type="dxa"/>
            <w:vAlign w:val="center"/>
          </w:tcPr>
          <w:p w14:paraId="4C241E26"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r>
      <w:tr w:rsidR="00D32685" w:rsidRPr="00F951E9" w14:paraId="5917B915" w14:textId="77777777" w:rsidTr="00671704">
        <w:tc>
          <w:tcPr>
            <w:tcW w:w="2261" w:type="dxa"/>
            <w:vAlign w:val="center"/>
          </w:tcPr>
          <w:p w14:paraId="06955227" w14:textId="77777777" w:rsidR="00D32685" w:rsidRPr="00F951E9" w:rsidRDefault="00D32685" w:rsidP="00671704">
            <w:pPr>
              <w:widowControl w:val="0"/>
              <w:tabs>
                <w:tab w:val="left" w:pos="426"/>
              </w:tabs>
              <w:spacing w:line="264" w:lineRule="auto"/>
              <w:jc w:val="both"/>
              <w:rPr>
                <w:rFonts w:ascii="Arial" w:hAnsi="Arial" w:cs="Arial"/>
                <w:lang w:val="es-ES" w:eastAsia="es-ES"/>
              </w:rPr>
            </w:pPr>
            <w:r w:rsidRPr="00F951E9">
              <w:rPr>
                <w:rFonts w:ascii="Arial" w:hAnsi="Arial" w:cs="Arial"/>
                <w:color w:val="000000"/>
                <w:lang w:val="es-MX" w:eastAsia="es-MX"/>
              </w:rPr>
              <w:t>Calificación total política</w:t>
            </w:r>
          </w:p>
        </w:tc>
        <w:tc>
          <w:tcPr>
            <w:tcW w:w="1735" w:type="dxa"/>
            <w:vAlign w:val="center"/>
          </w:tcPr>
          <w:p w14:paraId="297D46F6"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36" w:type="dxa"/>
            <w:vAlign w:val="center"/>
          </w:tcPr>
          <w:p w14:paraId="461805F6"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36" w:type="dxa"/>
            <w:vAlign w:val="center"/>
          </w:tcPr>
          <w:p w14:paraId="22A989DB"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99.2</w:t>
            </w:r>
          </w:p>
        </w:tc>
        <w:tc>
          <w:tcPr>
            <w:tcW w:w="1736" w:type="dxa"/>
            <w:vAlign w:val="center"/>
          </w:tcPr>
          <w:p w14:paraId="5D1A6814"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99.6</w:t>
            </w:r>
          </w:p>
        </w:tc>
      </w:tr>
      <w:bookmarkEnd w:id="24"/>
    </w:tbl>
    <w:p w14:paraId="7E243118" w14:textId="77777777" w:rsidR="00D32685" w:rsidRPr="00854850" w:rsidRDefault="00D32685" w:rsidP="00D32685">
      <w:pPr>
        <w:widowControl w:val="0"/>
        <w:tabs>
          <w:tab w:val="left" w:pos="426"/>
        </w:tabs>
        <w:spacing w:line="264" w:lineRule="auto"/>
        <w:jc w:val="both"/>
        <w:rPr>
          <w:rFonts w:ascii="Arial" w:hAnsi="Arial" w:cs="Arial"/>
          <w:sz w:val="24"/>
          <w:szCs w:val="24"/>
          <w:lang w:val="es-ES" w:eastAsia="es-ES"/>
        </w:rPr>
      </w:pPr>
    </w:p>
    <w:p w14:paraId="4D7C5716" w14:textId="77777777" w:rsidR="00D32685" w:rsidRPr="00854850" w:rsidRDefault="00D32685" w:rsidP="00D32685">
      <w:pPr>
        <w:jc w:val="both"/>
        <w:rPr>
          <w:rFonts w:ascii="Arial" w:hAnsi="Arial" w:cs="Arial"/>
          <w:sz w:val="24"/>
          <w:szCs w:val="24"/>
        </w:rPr>
      </w:pPr>
      <w:r w:rsidRPr="00854850">
        <w:rPr>
          <w:rFonts w:ascii="Arial" w:hAnsi="Arial" w:cs="Arial"/>
          <w:sz w:val="24"/>
          <w:szCs w:val="24"/>
        </w:rPr>
        <w:t xml:space="preserve">El IDRD cuenta con los siguientes elementos estratégicos: </w:t>
      </w:r>
    </w:p>
    <w:p w14:paraId="3EAB0A3C" w14:textId="77777777" w:rsidR="00571887" w:rsidRPr="00CF2A23" w:rsidRDefault="00571887" w:rsidP="00532C3D">
      <w:pPr>
        <w:jc w:val="both"/>
        <w:rPr>
          <w:rFonts w:ascii="Arial" w:hAnsi="Arial" w:cs="Arial"/>
          <w:sz w:val="24"/>
          <w:szCs w:val="24"/>
        </w:rPr>
      </w:pPr>
    </w:p>
    <w:p w14:paraId="5C001DAA" w14:textId="77777777" w:rsidR="00D32685" w:rsidRPr="00854850" w:rsidRDefault="00D32685" w:rsidP="00D32685">
      <w:pPr>
        <w:jc w:val="both"/>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850">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MISIÓN</w:t>
      </w:r>
    </w:p>
    <w:p w14:paraId="0B7EE9A3" w14:textId="77777777" w:rsidR="00D32685" w:rsidRPr="00854850" w:rsidRDefault="00D32685" w:rsidP="00D32685">
      <w:pPr>
        <w:jc w:val="both"/>
        <w:rPr>
          <w:rFonts w:ascii="Arial" w:hAnsi="Arial" w:cs="Arial"/>
          <w:b/>
          <w:bCs/>
          <w:noProof/>
          <w:color w:val="auto"/>
          <w:sz w:val="24"/>
          <w:szCs w:val="24"/>
          <w:lang w:eastAsia="es-CO"/>
        </w:rPr>
      </w:pPr>
    </w:p>
    <w:p w14:paraId="1ED5D4C1" w14:textId="77777777" w:rsidR="00D32685" w:rsidRPr="00854850" w:rsidRDefault="00D32685" w:rsidP="00D32685">
      <w:pPr>
        <w:jc w:val="both"/>
        <w:rPr>
          <w:rFonts w:ascii="Arial" w:hAnsi="Arial" w:cs="Arial"/>
          <w:sz w:val="24"/>
          <w:szCs w:val="24"/>
        </w:rPr>
      </w:pPr>
      <w:r w:rsidRPr="00854850">
        <w:rPr>
          <w:rFonts w:ascii="Arial" w:hAnsi="Arial" w:cs="Arial"/>
          <w:color w:val="auto"/>
          <w:sz w:val="24"/>
          <w:szCs w:val="24"/>
        </w:rPr>
        <w:t>Generar y fomentar espacios para la recreación, el deporte, la actividad física y la sostenibilidad de los parques y escenarios, mejorando la calidad de vida, el sentido de pertenencia y la felicidad de los habitantes de Bogotá D.C</w:t>
      </w:r>
    </w:p>
    <w:p w14:paraId="7E49094E" w14:textId="77777777" w:rsidR="006137BE" w:rsidRDefault="006137BE" w:rsidP="00D32685">
      <w:pPr>
        <w:jc w:val="both"/>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F895DE" w14:textId="4BB1C7C1" w:rsidR="00D32685" w:rsidRPr="00854850" w:rsidRDefault="00D32685" w:rsidP="00D32685">
      <w:pPr>
        <w:jc w:val="both"/>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850">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VISIÓN</w:t>
      </w:r>
    </w:p>
    <w:p w14:paraId="469A58D0" w14:textId="77777777" w:rsidR="00D32685" w:rsidRPr="00854850" w:rsidRDefault="00D32685" w:rsidP="00D32685">
      <w:pPr>
        <w:rPr>
          <w:rFonts w:ascii="Arial" w:hAnsi="Arial" w:cs="Arial"/>
          <w:b/>
          <w:bCs/>
          <w:noProof/>
          <w:color w:val="auto"/>
          <w:sz w:val="24"/>
          <w:szCs w:val="24"/>
          <w:lang w:eastAsia="es-CO"/>
        </w:rPr>
      </w:pPr>
    </w:p>
    <w:p w14:paraId="6E2976D4" w14:textId="4EAD37DA" w:rsidR="00D158BE" w:rsidRPr="0025301A" w:rsidRDefault="00D32685" w:rsidP="0025301A">
      <w:pPr>
        <w:jc w:val="both"/>
        <w:rPr>
          <w:rFonts w:ascii="Arial" w:hAnsi="Arial" w:cs="Arial"/>
          <w:color w:val="auto"/>
          <w:sz w:val="24"/>
          <w:szCs w:val="24"/>
        </w:rPr>
      </w:pPr>
      <w:r w:rsidRPr="00854850">
        <w:rPr>
          <w:rFonts w:ascii="Arial" w:hAnsi="Arial" w:cs="Arial"/>
          <w:color w:val="auto"/>
          <w:sz w:val="24"/>
          <w:szCs w:val="24"/>
        </w:rPr>
        <w:t>En el 2038, el IDRD logrará que la mayor parte de la población bogotana realice actividad física y acceda al deporte y la recreación con enfoque diferencial e incluyente, con una infraestructura de parques y escenarios innovadora, accesible y sostenible, que genere bienestar, salud física y mental. Bogotá será campeona en deporte convencional y paralímpico a nivel nacional</w:t>
      </w:r>
    </w:p>
    <w:p w14:paraId="44426D17" w14:textId="77777777" w:rsidR="00D158BE" w:rsidRDefault="00D158BE" w:rsidP="00F66AEB">
      <w:pPr>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19FA68" w14:textId="77777777" w:rsidR="00D32685" w:rsidRPr="00854850" w:rsidRDefault="00D32685" w:rsidP="00D32685">
      <w:pPr>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850">
        <w:rPr>
          <w:rFonts w:ascii="Arial" w:hAnsi="Arial" w:cs="Arial"/>
          <w:bCs/>
          <w:noProof/>
          <w:color w:val="000000" w:themeColor="text1"/>
          <w:sz w:val="24"/>
          <w:szCs w:val="24"/>
          <w:lang w:eastAsia="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OBJETIVOS ESTRATÉGICOS</w:t>
      </w:r>
    </w:p>
    <w:p w14:paraId="26A84B4A" w14:textId="77777777" w:rsidR="00D32685" w:rsidRPr="00854850" w:rsidRDefault="00D32685" w:rsidP="008E75DA">
      <w:pPr>
        <w:numPr>
          <w:ilvl w:val="0"/>
          <w:numId w:val="24"/>
        </w:numPr>
        <w:shd w:val="clear" w:color="auto" w:fill="FFFFFF"/>
        <w:suppressAutoHyphens w:val="0"/>
        <w:spacing w:before="100" w:beforeAutospacing="1" w:after="100" w:afterAutospacing="1"/>
        <w:jc w:val="both"/>
        <w:rPr>
          <w:rFonts w:ascii="Arial" w:hAnsi="Arial" w:cs="Arial"/>
          <w:color w:val="auto"/>
          <w:sz w:val="24"/>
          <w:szCs w:val="24"/>
        </w:rPr>
      </w:pPr>
      <w:r w:rsidRPr="00854850">
        <w:rPr>
          <w:rFonts w:ascii="Arial" w:hAnsi="Arial" w:cs="Arial"/>
          <w:color w:val="auto"/>
          <w:sz w:val="24"/>
          <w:szCs w:val="24"/>
        </w:rPr>
        <w:t>Promover la renovación generacional del deporte de Bogotá y la permanencia de niños, niñas, adolescentes y jóvenes en los procesos de formación deportiva pasando por todas las etapas como son masificación e iniciación, talento y reserva y rendimiento deportivo.</w:t>
      </w:r>
    </w:p>
    <w:p w14:paraId="215D11C1" w14:textId="77777777" w:rsidR="00D32685" w:rsidRPr="00854850" w:rsidRDefault="00D32685" w:rsidP="008E75DA">
      <w:pPr>
        <w:numPr>
          <w:ilvl w:val="0"/>
          <w:numId w:val="24"/>
        </w:numPr>
        <w:shd w:val="clear" w:color="auto" w:fill="FFFFFF"/>
        <w:suppressAutoHyphens w:val="0"/>
        <w:spacing w:before="100" w:beforeAutospacing="1" w:after="100" w:afterAutospacing="1"/>
        <w:jc w:val="both"/>
        <w:rPr>
          <w:rFonts w:ascii="Arial" w:hAnsi="Arial" w:cs="Arial"/>
          <w:color w:val="auto"/>
          <w:sz w:val="24"/>
          <w:szCs w:val="24"/>
        </w:rPr>
      </w:pPr>
      <w:r w:rsidRPr="00854850">
        <w:rPr>
          <w:rFonts w:ascii="Arial" w:hAnsi="Arial" w:cs="Arial"/>
          <w:color w:val="auto"/>
          <w:sz w:val="24"/>
          <w:szCs w:val="24"/>
        </w:rPr>
        <w:t>Aportar en la transformación de conductas de la ciudadanía a través de la actividad física, la recreación y el deporte, principalmente en los valores de confianza, solidaridad, trabajo en equipo y apropiación del espacio público.</w:t>
      </w:r>
    </w:p>
    <w:p w14:paraId="0A7ED19D" w14:textId="77777777" w:rsidR="00D32685" w:rsidRPr="00854850" w:rsidRDefault="00D32685" w:rsidP="008E75DA">
      <w:pPr>
        <w:numPr>
          <w:ilvl w:val="0"/>
          <w:numId w:val="24"/>
        </w:numPr>
        <w:shd w:val="clear" w:color="auto" w:fill="FFFFFF"/>
        <w:suppressAutoHyphens w:val="0"/>
        <w:spacing w:before="100" w:beforeAutospacing="1" w:after="100" w:afterAutospacing="1"/>
        <w:jc w:val="both"/>
        <w:rPr>
          <w:rFonts w:ascii="Arial" w:hAnsi="Arial" w:cs="Arial"/>
          <w:color w:val="auto"/>
          <w:sz w:val="24"/>
          <w:szCs w:val="24"/>
        </w:rPr>
      </w:pPr>
      <w:r w:rsidRPr="00854850">
        <w:rPr>
          <w:rFonts w:ascii="Arial" w:hAnsi="Arial" w:cs="Arial"/>
          <w:color w:val="auto"/>
          <w:sz w:val="24"/>
          <w:szCs w:val="24"/>
        </w:rPr>
        <w:t>Aumentar los niveles de la actividad física de los habitantes de Bogotá contribuyendo en la prevención de enfermedades crónicas no transmisibles y mentales.</w:t>
      </w:r>
    </w:p>
    <w:p w14:paraId="3E3C25DD" w14:textId="77777777" w:rsidR="00D32685" w:rsidRPr="00854850" w:rsidRDefault="00D32685" w:rsidP="008E75DA">
      <w:pPr>
        <w:numPr>
          <w:ilvl w:val="0"/>
          <w:numId w:val="24"/>
        </w:numPr>
        <w:shd w:val="clear" w:color="auto" w:fill="FFFFFF"/>
        <w:suppressAutoHyphens w:val="0"/>
        <w:spacing w:before="100" w:beforeAutospacing="1" w:after="100" w:afterAutospacing="1"/>
        <w:jc w:val="both"/>
        <w:rPr>
          <w:rFonts w:ascii="Arial" w:hAnsi="Arial" w:cs="Arial"/>
          <w:color w:val="auto"/>
          <w:sz w:val="24"/>
          <w:szCs w:val="24"/>
        </w:rPr>
      </w:pPr>
      <w:r w:rsidRPr="00854850">
        <w:rPr>
          <w:rFonts w:ascii="Arial" w:hAnsi="Arial" w:cs="Arial"/>
          <w:color w:val="auto"/>
          <w:sz w:val="24"/>
          <w:szCs w:val="24"/>
        </w:rPr>
        <w:t>Desarrollar acciones para la reactivación económica del sector del deporte, la actividad física y la recreación mediante el desarrollo del clúster.</w:t>
      </w:r>
    </w:p>
    <w:p w14:paraId="188242A0" w14:textId="77777777" w:rsidR="00D32685" w:rsidRDefault="00D32685" w:rsidP="008E75DA">
      <w:pPr>
        <w:numPr>
          <w:ilvl w:val="0"/>
          <w:numId w:val="24"/>
        </w:numPr>
        <w:shd w:val="clear" w:color="auto" w:fill="FFFFFF"/>
        <w:suppressAutoHyphens w:val="0"/>
        <w:spacing w:before="100" w:beforeAutospacing="1" w:after="100" w:afterAutospacing="1"/>
        <w:jc w:val="both"/>
        <w:rPr>
          <w:rFonts w:ascii="Arial" w:hAnsi="Arial" w:cs="Arial"/>
          <w:color w:val="auto"/>
          <w:sz w:val="24"/>
          <w:szCs w:val="24"/>
        </w:rPr>
      </w:pPr>
      <w:r w:rsidRPr="00854850">
        <w:rPr>
          <w:rFonts w:ascii="Arial" w:hAnsi="Arial" w:cs="Arial"/>
          <w:color w:val="auto"/>
          <w:sz w:val="24"/>
          <w:szCs w:val="24"/>
        </w:rPr>
        <w:t>Desarrollar acciones innovadoras en los parques para su sostenibilidad y adaptación al cambio climático y mejorar la capacidad instalada de los parques y equipamientos de Bogotá para competencias deportivas nacionales e internacionales.</w:t>
      </w:r>
    </w:p>
    <w:p w14:paraId="7AC19358" w14:textId="73856698" w:rsidR="00D32685" w:rsidRPr="00E66E6B" w:rsidRDefault="00D32685" w:rsidP="008E75DA">
      <w:pPr>
        <w:numPr>
          <w:ilvl w:val="0"/>
          <w:numId w:val="24"/>
        </w:numPr>
        <w:shd w:val="clear" w:color="auto" w:fill="FFFFFF"/>
        <w:suppressAutoHyphens w:val="0"/>
        <w:spacing w:before="100" w:beforeAutospacing="1" w:after="100" w:afterAutospacing="1"/>
        <w:jc w:val="both"/>
        <w:rPr>
          <w:rFonts w:ascii="Arial" w:hAnsi="Arial" w:cs="Arial"/>
          <w:color w:val="auto"/>
          <w:sz w:val="24"/>
          <w:szCs w:val="24"/>
        </w:rPr>
      </w:pPr>
      <w:r w:rsidRPr="00D32685">
        <w:rPr>
          <w:rFonts w:ascii="Arial" w:hAnsi="Arial" w:cs="Arial"/>
          <w:color w:val="auto"/>
          <w:sz w:val="24"/>
          <w:szCs w:val="24"/>
        </w:rPr>
        <w:t>Fortalecer la eficiencia administrativa como eje del desarrollo de la entidad a través del uso de la tecnología y la articulación e implementación de sistemas de información</w:t>
      </w:r>
    </w:p>
    <w:p w14:paraId="4F7981E3" w14:textId="77777777" w:rsidR="00D32685" w:rsidRDefault="00D32685" w:rsidP="00532C3D">
      <w:pPr>
        <w:widowControl w:val="0"/>
        <w:tabs>
          <w:tab w:val="left" w:pos="709"/>
        </w:tabs>
        <w:spacing w:line="264" w:lineRule="auto"/>
        <w:jc w:val="both"/>
        <w:outlineLvl w:val="1"/>
        <w:rPr>
          <w:rFonts w:ascii="Arial" w:hAnsi="Arial" w:cs="Arial"/>
          <w:b/>
          <w:sz w:val="24"/>
          <w:szCs w:val="24"/>
          <w:lang w:val="es-ES" w:eastAsia="es-ES"/>
        </w:rPr>
      </w:pPr>
    </w:p>
    <w:p w14:paraId="275F0D36" w14:textId="77777777" w:rsidR="00D32685" w:rsidRPr="00854850" w:rsidRDefault="00D32685" w:rsidP="00D32685">
      <w:pPr>
        <w:widowControl w:val="0"/>
        <w:tabs>
          <w:tab w:val="left" w:pos="709"/>
        </w:tabs>
        <w:spacing w:line="264" w:lineRule="auto"/>
        <w:jc w:val="both"/>
        <w:outlineLvl w:val="1"/>
        <w:rPr>
          <w:rFonts w:ascii="Arial" w:hAnsi="Arial" w:cs="Arial"/>
          <w:b/>
          <w:color w:val="auto"/>
          <w:sz w:val="24"/>
          <w:szCs w:val="24"/>
          <w:lang w:val="es-ES" w:eastAsia="es-ES"/>
        </w:rPr>
      </w:pPr>
      <w:r w:rsidRPr="00854850">
        <w:rPr>
          <w:rFonts w:ascii="Arial" w:hAnsi="Arial" w:cs="Arial"/>
          <w:b/>
          <w:sz w:val="24"/>
          <w:szCs w:val="24"/>
          <w:lang w:val="es-ES" w:eastAsia="es-ES"/>
        </w:rPr>
        <w:t>Política de gestión presupuestal y eficiencia del gasto público</w:t>
      </w:r>
    </w:p>
    <w:p w14:paraId="048AA72A" w14:textId="77777777" w:rsidR="00D32685" w:rsidRPr="00854850" w:rsidRDefault="00D32685" w:rsidP="00D32685">
      <w:pPr>
        <w:widowControl w:val="0"/>
        <w:tabs>
          <w:tab w:val="left" w:pos="426"/>
        </w:tabs>
        <w:spacing w:line="264" w:lineRule="auto"/>
        <w:jc w:val="both"/>
        <w:rPr>
          <w:rFonts w:ascii="Arial" w:hAnsi="Arial" w:cs="Arial"/>
          <w:sz w:val="24"/>
          <w:szCs w:val="24"/>
          <w:lang w:val="es-ES" w:eastAsia="es-ES"/>
        </w:rPr>
      </w:pPr>
    </w:p>
    <w:p w14:paraId="563BA1DD" w14:textId="77777777" w:rsidR="00D32685" w:rsidRPr="00854850" w:rsidRDefault="00D32685" w:rsidP="00D32685">
      <w:pPr>
        <w:jc w:val="both"/>
        <w:rPr>
          <w:rFonts w:ascii="Arial" w:hAnsi="Arial" w:cs="Arial"/>
          <w:sz w:val="24"/>
          <w:szCs w:val="24"/>
          <w:lang w:val="es-ES" w:eastAsia="es-ES"/>
        </w:rPr>
      </w:pPr>
      <w:r w:rsidRPr="00854850">
        <w:rPr>
          <w:rFonts w:ascii="Arial" w:hAnsi="Arial" w:cs="Arial"/>
          <w:sz w:val="24"/>
          <w:szCs w:val="24"/>
          <w:lang w:val="es-ES" w:eastAsia="es-ES"/>
        </w:rPr>
        <w:t xml:space="preserve">La calificación total del autodiagnóstico de la política de </w:t>
      </w:r>
      <w:r w:rsidRPr="00854850">
        <w:rPr>
          <w:rFonts w:ascii="Arial" w:hAnsi="Arial" w:cs="Arial"/>
          <w:bCs/>
          <w:sz w:val="24"/>
          <w:szCs w:val="24"/>
          <w:lang w:val="es-ES" w:eastAsia="es-ES"/>
        </w:rPr>
        <w:t xml:space="preserve">gestión presupuestal y eficiencia del gasto público se ubicó en 100% siendo sus componentes </w:t>
      </w:r>
      <w:r w:rsidRPr="00854850">
        <w:rPr>
          <w:rFonts w:ascii="Arial" w:hAnsi="Arial" w:cs="Arial"/>
          <w:sz w:val="24"/>
          <w:szCs w:val="24"/>
          <w:lang w:val="es-ES" w:eastAsia="es-ES"/>
        </w:rPr>
        <w:t>calificados con un rango alto.</w:t>
      </w:r>
    </w:p>
    <w:p w14:paraId="48BD908C" w14:textId="77777777" w:rsidR="00D32685" w:rsidRPr="00854850" w:rsidRDefault="00D32685" w:rsidP="00D32685">
      <w:pPr>
        <w:widowControl w:val="0"/>
        <w:tabs>
          <w:tab w:val="left" w:pos="426"/>
        </w:tabs>
        <w:spacing w:line="264" w:lineRule="auto"/>
        <w:jc w:val="both"/>
        <w:rPr>
          <w:rFonts w:ascii="Arial" w:hAnsi="Arial" w:cs="Arial"/>
          <w:sz w:val="24"/>
          <w:szCs w:val="24"/>
          <w:lang w:val="es-ES" w:eastAsia="es-ES"/>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D32685" w:rsidRPr="00F951E9" w14:paraId="7D9986FA" w14:textId="77777777" w:rsidTr="00671704">
        <w:trPr>
          <w:tblHeader/>
        </w:trPr>
        <w:tc>
          <w:tcPr>
            <w:tcW w:w="9204" w:type="dxa"/>
            <w:gridSpan w:val="5"/>
          </w:tcPr>
          <w:p w14:paraId="2B5F2EF7"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b/>
                <w:bCs/>
                <w:color w:val="000000"/>
                <w:lang w:val="es-MX" w:eastAsia="es-MX"/>
              </w:rPr>
              <w:t>RESULTADOS AUTODIAGNÓSTICO POLÍTICA GESTIÓN PRESUPUESTAL</w:t>
            </w:r>
          </w:p>
        </w:tc>
      </w:tr>
      <w:tr w:rsidR="00D32685" w:rsidRPr="00F951E9" w14:paraId="5EC37A13" w14:textId="77777777" w:rsidTr="00671704">
        <w:trPr>
          <w:tblHeader/>
        </w:trPr>
        <w:tc>
          <w:tcPr>
            <w:tcW w:w="2195" w:type="dxa"/>
            <w:vAlign w:val="center"/>
          </w:tcPr>
          <w:p w14:paraId="05DC2F71" w14:textId="77777777" w:rsidR="00D32685" w:rsidRPr="00F951E9" w:rsidRDefault="00D32685" w:rsidP="00671704">
            <w:pPr>
              <w:widowControl w:val="0"/>
              <w:tabs>
                <w:tab w:val="left" w:pos="426"/>
              </w:tabs>
              <w:spacing w:line="264" w:lineRule="auto"/>
              <w:jc w:val="both"/>
              <w:rPr>
                <w:rFonts w:ascii="Arial" w:hAnsi="Arial" w:cs="Arial"/>
                <w:lang w:val="es-ES" w:eastAsia="es-ES"/>
              </w:rPr>
            </w:pPr>
            <w:r w:rsidRPr="00F951E9">
              <w:rPr>
                <w:rFonts w:ascii="Arial" w:hAnsi="Arial" w:cs="Arial"/>
                <w:b/>
                <w:bCs/>
                <w:color w:val="000000"/>
                <w:lang w:val="es-MX" w:eastAsia="es-MX"/>
              </w:rPr>
              <w:t>COMPONENTE</w:t>
            </w:r>
          </w:p>
        </w:tc>
        <w:tc>
          <w:tcPr>
            <w:tcW w:w="1753" w:type="dxa"/>
            <w:vAlign w:val="center"/>
          </w:tcPr>
          <w:p w14:paraId="6B14B706"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b/>
                <w:bCs/>
                <w:color w:val="000000"/>
                <w:lang w:val="es-MX" w:eastAsia="es-MX"/>
              </w:rPr>
              <w:t>CALIFICACIÓN 2022</w:t>
            </w:r>
          </w:p>
        </w:tc>
        <w:tc>
          <w:tcPr>
            <w:tcW w:w="1752" w:type="dxa"/>
            <w:vAlign w:val="center"/>
          </w:tcPr>
          <w:p w14:paraId="14BE4B22"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b/>
                <w:bCs/>
                <w:color w:val="000000"/>
                <w:lang w:val="es-MX" w:eastAsia="es-MX"/>
              </w:rPr>
              <w:t>CALIFICACIÓN 2021</w:t>
            </w:r>
          </w:p>
        </w:tc>
        <w:tc>
          <w:tcPr>
            <w:tcW w:w="1752" w:type="dxa"/>
            <w:vAlign w:val="center"/>
          </w:tcPr>
          <w:p w14:paraId="635504D5"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b/>
                <w:bCs/>
                <w:color w:val="000000"/>
                <w:lang w:val="es-MX" w:eastAsia="es-MX"/>
              </w:rPr>
              <w:t>CALIFICACIÓN 2020</w:t>
            </w:r>
          </w:p>
        </w:tc>
        <w:tc>
          <w:tcPr>
            <w:tcW w:w="1752" w:type="dxa"/>
            <w:vAlign w:val="center"/>
          </w:tcPr>
          <w:p w14:paraId="4FA74308"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b/>
                <w:bCs/>
                <w:color w:val="000000"/>
                <w:lang w:val="es-MX" w:eastAsia="es-MX"/>
              </w:rPr>
              <w:t>CALIFICACIÓN 2019</w:t>
            </w:r>
          </w:p>
        </w:tc>
      </w:tr>
      <w:tr w:rsidR="00D32685" w:rsidRPr="00F951E9" w14:paraId="7DC81C38" w14:textId="77777777" w:rsidTr="00671704">
        <w:tc>
          <w:tcPr>
            <w:tcW w:w="2195" w:type="dxa"/>
            <w:vAlign w:val="center"/>
          </w:tcPr>
          <w:p w14:paraId="0C2F0186" w14:textId="77777777" w:rsidR="00D32685" w:rsidRPr="00F951E9" w:rsidRDefault="00D32685" w:rsidP="00671704">
            <w:pPr>
              <w:widowControl w:val="0"/>
              <w:tabs>
                <w:tab w:val="left" w:pos="426"/>
              </w:tabs>
              <w:spacing w:line="264" w:lineRule="auto"/>
              <w:jc w:val="both"/>
              <w:rPr>
                <w:rFonts w:ascii="Arial" w:hAnsi="Arial" w:cs="Arial"/>
                <w:lang w:val="es-ES" w:eastAsia="es-ES"/>
              </w:rPr>
            </w:pPr>
            <w:r w:rsidRPr="00F951E9">
              <w:rPr>
                <w:rFonts w:ascii="Arial" w:hAnsi="Arial" w:cs="Arial"/>
                <w:color w:val="000000"/>
                <w:lang w:val="es-MX" w:eastAsia="es-MX"/>
              </w:rPr>
              <w:t>Programación presupuestal</w:t>
            </w:r>
          </w:p>
        </w:tc>
        <w:tc>
          <w:tcPr>
            <w:tcW w:w="1753" w:type="dxa"/>
            <w:vAlign w:val="center"/>
          </w:tcPr>
          <w:p w14:paraId="025A2443"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572DC2C1"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11954A99"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275B89F4"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r>
      <w:tr w:rsidR="00D32685" w:rsidRPr="00F951E9" w14:paraId="5C6E00C9" w14:textId="77777777" w:rsidTr="00671704">
        <w:tc>
          <w:tcPr>
            <w:tcW w:w="2195" w:type="dxa"/>
            <w:vAlign w:val="center"/>
          </w:tcPr>
          <w:p w14:paraId="00EF9499" w14:textId="77777777" w:rsidR="00D32685" w:rsidRPr="00F951E9" w:rsidRDefault="00D32685" w:rsidP="00671704">
            <w:pPr>
              <w:widowControl w:val="0"/>
              <w:tabs>
                <w:tab w:val="left" w:pos="426"/>
              </w:tabs>
              <w:spacing w:line="264" w:lineRule="auto"/>
              <w:jc w:val="both"/>
              <w:rPr>
                <w:rFonts w:ascii="Arial" w:hAnsi="Arial" w:cs="Arial"/>
                <w:lang w:val="es-ES" w:eastAsia="es-ES"/>
              </w:rPr>
            </w:pPr>
            <w:r w:rsidRPr="00F951E9">
              <w:rPr>
                <w:rFonts w:ascii="Arial" w:hAnsi="Arial" w:cs="Arial"/>
                <w:color w:val="000000"/>
                <w:lang w:val="es-MX" w:eastAsia="es-MX"/>
              </w:rPr>
              <w:t>Anteproyecto de presupuesto</w:t>
            </w:r>
          </w:p>
        </w:tc>
        <w:tc>
          <w:tcPr>
            <w:tcW w:w="1753" w:type="dxa"/>
            <w:vAlign w:val="center"/>
          </w:tcPr>
          <w:p w14:paraId="022455A0"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46F59CC3"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578BCEAC"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2984884F"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r>
      <w:tr w:rsidR="00D32685" w:rsidRPr="00F951E9" w14:paraId="33F49932" w14:textId="77777777" w:rsidTr="00671704">
        <w:tc>
          <w:tcPr>
            <w:tcW w:w="2195" w:type="dxa"/>
            <w:vAlign w:val="center"/>
          </w:tcPr>
          <w:p w14:paraId="032100CE" w14:textId="77777777" w:rsidR="00D32685" w:rsidRPr="00F951E9" w:rsidRDefault="00D32685" w:rsidP="00671704">
            <w:pPr>
              <w:widowControl w:val="0"/>
              <w:tabs>
                <w:tab w:val="left" w:pos="426"/>
              </w:tabs>
              <w:spacing w:line="264" w:lineRule="auto"/>
              <w:jc w:val="both"/>
              <w:rPr>
                <w:rFonts w:ascii="Arial" w:hAnsi="Arial" w:cs="Arial"/>
                <w:lang w:val="es-ES" w:eastAsia="es-ES"/>
              </w:rPr>
            </w:pPr>
            <w:r w:rsidRPr="00F951E9">
              <w:rPr>
                <w:rFonts w:ascii="Arial" w:hAnsi="Arial" w:cs="Arial"/>
                <w:color w:val="000000"/>
                <w:lang w:val="es-MX" w:eastAsia="es-MX"/>
              </w:rPr>
              <w:t>Ejecución presupuestal</w:t>
            </w:r>
          </w:p>
        </w:tc>
        <w:tc>
          <w:tcPr>
            <w:tcW w:w="1753" w:type="dxa"/>
            <w:vAlign w:val="center"/>
          </w:tcPr>
          <w:p w14:paraId="242893E3"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43BE3605"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732B4464"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5DEBA3B7"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r>
      <w:tr w:rsidR="00D32685" w:rsidRPr="00F951E9" w14:paraId="32471EB6" w14:textId="77777777" w:rsidTr="00671704">
        <w:tc>
          <w:tcPr>
            <w:tcW w:w="2195" w:type="dxa"/>
            <w:vAlign w:val="center"/>
          </w:tcPr>
          <w:p w14:paraId="49A5D45A" w14:textId="77777777" w:rsidR="00D32685" w:rsidRPr="00F951E9" w:rsidRDefault="00D32685" w:rsidP="00671704">
            <w:pPr>
              <w:widowControl w:val="0"/>
              <w:tabs>
                <w:tab w:val="left" w:pos="426"/>
              </w:tabs>
              <w:spacing w:line="264" w:lineRule="auto"/>
              <w:jc w:val="both"/>
              <w:rPr>
                <w:rFonts w:ascii="Arial" w:hAnsi="Arial" w:cs="Arial"/>
                <w:lang w:val="es-ES" w:eastAsia="es-ES"/>
              </w:rPr>
            </w:pPr>
            <w:r w:rsidRPr="00F951E9">
              <w:rPr>
                <w:rFonts w:ascii="Arial" w:hAnsi="Arial" w:cs="Arial"/>
                <w:color w:val="000000"/>
                <w:lang w:val="es-MX" w:eastAsia="es-MX"/>
              </w:rPr>
              <w:t>Ejercicio contractual</w:t>
            </w:r>
          </w:p>
        </w:tc>
        <w:tc>
          <w:tcPr>
            <w:tcW w:w="1753" w:type="dxa"/>
            <w:vAlign w:val="center"/>
          </w:tcPr>
          <w:p w14:paraId="79D05B95"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495649A1"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0E5391EA"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37116B1E"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r>
      <w:tr w:rsidR="00D32685" w:rsidRPr="00F951E9" w14:paraId="7181660E" w14:textId="77777777" w:rsidTr="00671704">
        <w:tc>
          <w:tcPr>
            <w:tcW w:w="2195" w:type="dxa"/>
            <w:vAlign w:val="center"/>
          </w:tcPr>
          <w:p w14:paraId="6D720A86" w14:textId="77777777" w:rsidR="00D32685" w:rsidRPr="00F951E9" w:rsidRDefault="00D32685" w:rsidP="00671704">
            <w:pPr>
              <w:widowControl w:val="0"/>
              <w:tabs>
                <w:tab w:val="left" w:pos="426"/>
              </w:tabs>
              <w:spacing w:line="264" w:lineRule="auto"/>
              <w:jc w:val="both"/>
              <w:rPr>
                <w:rFonts w:ascii="Arial" w:hAnsi="Arial" w:cs="Arial"/>
                <w:lang w:val="es-ES" w:eastAsia="es-ES"/>
              </w:rPr>
            </w:pPr>
            <w:r w:rsidRPr="00F951E9">
              <w:rPr>
                <w:rFonts w:ascii="Arial" w:hAnsi="Arial" w:cs="Arial"/>
                <w:color w:val="000000"/>
                <w:lang w:val="es-MX" w:eastAsia="es-MX"/>
              </w:rPr>
              <w:t>Ejercicio contable</w:t>
            </w:r>
          </w:p>
        </w:tc>
        <w:tc>
          <w:tcPr>
            <w:tcW w:w="1753" w:type="dxa"/>
            <w:vAlign w:val="center"/>
          </w:tcPr>
          <w:p w14:paraId="4B0AB1C9"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745356A4"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3C2FBDA0"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0E8A7A45"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r>
      <w:tr w:rsidR="00D32685" w:rsidRPr="00F951E9" w14:paraId="4AC92CF4" w14:textId="77777777" w:rsidTr="00671704">
        <w:tc>
          <w:tcPr>
            <w:tcW w:w="2195" w:type="dxa"/>
            <w:vAlign w:val="center"/>
          </w:tcPr>
          <w:p w14:paraId="0C3521BF" w14:textId="77777777" w:rsidR="00D32685" w:rsidRPr="00F951E9" w:rsidRDefault="00D32685" w:rsidP="00671704">
            <w:pPr>
              <w:widowControl w:val="0"/>
              <w:tabs>
                <w:tab w:val="left" w:pos="426"/>
              </w:tabs>
              <w:spacing w:line="264" w:lineRule="auto"/>
              <w:jc w:val="both"/>
              <w:rPr>
                <w:rFonts w:ascii="Arial" w:hAnsi="Arial" w:cs="Arial"/>
                <w:lang w:val="es-ES" w:eastAsia="es-ES"/>
              </w:rPr>
            </w:pPr>
            <w:r w:rsidRPr="00F951E9">
              <w:rPr>
                <w:rFonts w:ascii="Arial" w:hAnsi="Arial" w:cs="Arial"/>
                <w:color w:val="000000"/>
                <w:lang w:val="es-MX" w:eastAsia="es-MX"/>
              </w:rPr>
              <w:t>Calificación total política</w:t>
            </w:r>
          </w:p>
        </w:tc>
        <w:tc>
          <w:tcPr>
            <w:tcW w:w="1753" w:type="dxa"/>
            <w:vAlign w:val="center"/>
          </w:tcPr>
          <w:p w14:paraId="6D5C5D32"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0B704BF1"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6E1E0AEE"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11963703" w14:textId="77777777" w:rsidR="00D32685" w:rsidRPr="00F951E9" w:rsidRDefault="00D32685" w:rsidP="00671704">
            <w:pPr>
              <w:widowControl w:val="0"/>
              <w:tabs>
                <w:tab w:val="left" w:pos="426"/>
              </w:tabs>
              <w:spacing w:line="264" w:lineRule="auto"/>
              <w:jc w:val="center"/>
              <w:rPr>
                <w:rFonts w:ascii="Arial" w:hAnsi="Arial" w:cs="Arial"/>
                <w:lang w:val="es-ES" w:eastAsia="es-ES"/>
              </w:rPr>
            </w:pPr>
            <w:r w:rsidRPr="00F951E9">
              <w:rPr>
                <w:rFonts w:ascii="Arial" w:hAnsi="Arial" w:cs="Arial"/>
                <w:color w:val="000000"/>
                <w:lang w:val="es-MX" w:eastAsia="es-MX"/>
              </w:rPr>
              <w:t>100</w:t>
            </w:r>
          </w:p>
        </w:tc>
      </w:tr>
    </w:tbl>
    <w:p w14:paraId="370711F3" w14:textId="5A26CA40" w:rsidR="00532C3D" w:rsidRDefault="00532C3D" w:rsidP="00532C3D">
      <w:pPr>
        <w:widowControl w:val="0"/>
        <w:tabs>
          <w:tab w:val="left" w:pos="426"/>
        </w:tabs>
        <w:spacing w:line="264" w:lineRule="auto"/>
        <w:jc w:val="both"/>
        <w:rPr>
          <w:rFonts w:ascii="Arial" w:hAnsi="Arial" w:cs="Arial"/>
          <w:sz w:val="24"/>
          <w:szCs w:val="24"/>
          <w:lang w:val="es-ES" w:eastAsia="es-ES"/>
        </w:rPr>
      </w:pPr>
    </w:p>
    <w:p w14:paraId="1D29ED2B" w14:textId="6C7C3E05" w:rsidR="00D32685" w:rsidRDefault="00D32685" w:rsidP="00532C3D">
      <w:pPr>
        <w:widowControl w:val="0"/>
        <w:tabs>
          <w:tab w:val="left" w:pos="426"/>
        </w:tabs>
        <w:spacing w:line="264" w:lineRule="auto"/>
        <w:jc w:val="both"/>
        <w:rPr>
          <w:rFonts w:ascii="Arial" w:hAnsi="Arial" w:cs="Arial"/>
          <w:sz w:val="24"/>
          <w:szCs w:val="24"/>
          <w:lang w:val="es-ES" w:eastAsia="es-ES"/>
        </w:rPr>
      </w:pPr>
    </w:p>
    <w:p w14:paraId="756436E1" w14:textId="209A59B0" w:rsidR="00D32685" w:rsidRDefault="00D32685" w:rsidP="00532C3D">
      <w:pPr>
        <w:widowControl w:val="0"/>
        <w:tabs>
          <w:tab w:val="left" w:pos="426"/>
        </w:tabs>
        <w:spacing w:line="264" w:lineRule="auto"/>
        <w:jc w:val="both"/>
        <w:rPr>
          <w:rFonts w:ascii="Arial" w:hAnsi="Arial" w:cs="Arial"/>
          <w:sz w:val="24"/>
          <w:szCs w:val="24"/>
          <w:lang w:val="es-ES" w:eastAsia="es-ES"/>
        </w:rPr>
      </w:pPr>
    </w:p>
    <w:p w14:paraId="5F3D0FF5" w14:textId="77777777" w:rsidR="00D32685" w:rsidRPr="000273EE" w:rsidRDefault="00D32685" w:rsidP="00D32685">
      <w:pPr>
        <w:widowControl w:val="0"/>
        <w:tabs>
          <w:tab w:val="left" w:pos="426"/>
        </w:tabs>
        <w:spacing w:line="264" w:lineRule="auto"/>
        <w:jc w:val="both"/>
        <w:rPr>
          <w:rFonts w:ascii="Arial" w:hAnsi="Arial" w:cs="Arial"/>
          <w:sz w:val="24"/>
          <w:szCs w:val="24"/>
          <w:lang w:val="es-ES" w:eastAsia="es-ES"/>
        </w:rPr>
      </w:pPr>
      <w:r w:rsidRPr="000273EE">
        <w:rPr>
          <w:rFonts w:ascii="Arial" w:hAnsi="Arial" w:cs="Arial"/>
          <w:sz w:val="24"/>
          <w:szCs w:val="24"/>
          <w:lang w:val="es-ES" w:eastAsia="es-ES"/>
        </w:rPr>
        <w:t xml:space="preserve">Frente a esta política la entidad ha venido desarrollando su proceso financiero teniendo en cuenta la programación presupuestal, el anteproyecto de presupuesto, la ejecución presupuestal y el proceso contable. </w:t>
      </w:r>
    </w:p>
    <w:p w14:paraId="68A98C3D" w14:textId="77777777" w:rsidR="00532C3D" w:rsidRPr="00CF2A23" w:rsidRDefault="00532C3D" w:rsidP="00532C3D">
      <w:pPr>
        <w:widowControl w:val="0"/>
        <w:tabs>
          <w:tab w:val="left" w:pos="426"/>
        </w:tabs>
        <w:spacing w:line="264" w:lineRule="auto"/>
        <w:jc w:val="both"/>
        <w:rPr>
          <w:rFonts w:ascii="Arial" w:hAnsi="Arial" w:cs="Arial"/>
          <w:sz w:val="24"/>
          <w:szCs w:val="24"/>
          <w:lang w:val="es-ES" w:eastAsia="es-ES"/>
        </w:rPr>
      </w:pPr>
    </w:p>
    <w:p w14:paraId="7A69BB3D" w14:textId="7FA79FF7" w:rsidR="00532C3D" w:rsidRPr="00A1165F" w:rsidRDefault="00532C3D" w:rsidP="00A1165F">
      <w:pPr>
        <w:widowControl w:val="0"/>
        <w:tabs>
          <w:tab w:val="left" w:pos="426"/>
        </w:tabs>
        <w:spacing w:line="264" w:lineRule="auto"/>
        <w:jc w:val="both"/>
        <w:rPr>
          <w:rFonts w:ascii="Arial" w:hAnsi="Arial" w:cs="Arial"/>
          <w:sz w:val="24"/>
          <w:szCs w:val="24"/>
          <w:lang w:val="es-ES" w:eastAsia="es-ES"/>
        </w:rPr>
      </w:pPr>
      <w:r w:rsidRPr="00FC64EB">
        <w:rPr>
          <w:rFonts w:ascii="Arial" w:hAnsi="Arial" w:cs="Arial"/>
          <w:sz w:val="24"/>
          <w:szCs w:val="24"/>
          <w:lang w:val="es-ES" w:eastAsia="es-ES"/>
        </w:rPr>
        <w:t>La información correspondiente, así como sus anexos se encuentra en el capítulo I “Presupuesto” y en el capítulo IV “Contratación”.</w:t>
      </w:r>
      <w:r w:rsidRPr="00CF2A23">
        <w:rPr>
          <w:rFonts w:ascii="Arial" w:hAnsi="Arial" w:cs="Arial"/>
          <w:sz w:val="24"/>
          <w:szCs w:val="24"/>
          <w:lang w:val="es-ES" w:eastAsia="es-ES"/>
        </w:rPr>
        <w:t xml:space="preserve"> </w:t>
      </w:r>
    </w:p>
    <w:p w14:paraId="009D7053" w14:textId="77777777" w:rsidR="005C11A5" w:rsidRDefault="005C11A5" w:rsidP="00532C3D">
      <w:pPr>
        <w:widowControl w:val="0"/>
        <w:tabs>
          <w:tab w:val="left" w:pos="709"/>
        </w:tabs>
        <w:spacing w:line="264" w:lineRule="auto"/>
        <w:jc w:val="both"/>
        <w:outlineLvl w:val="1"/>
        <w:rPr>
          <w:rFonts w:ascii="Arial" w:hAnsi="Arial" w:cs="Arial"/>
          <w:b/>
          <w:sz w:val="24"/>
          <w:szCs w:val="24"/>
          <w:lang w:val="es-ES" w:eastAsia="es-ES"/>
        </w:rPr>
      </w:pPr>
    </w:p>
    <w:p w14:paraId="6AFE3AA3" w14:textId="5FBDC144"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r w:rsidRPr="00CF2A23">
        <w:rPr>
          <w:rFonts w:ascii="Arial" w:hAnsi="Arial" w:cs="Arial"/>
          <w:b/>
          <w:sz w:val="24"/>
          <w:szCs w:val="24"/>
          <w:lang w:val="es-ES" w:eastAsia="es-ES"/>
        </w:rPr>
        <w:t>Política de gestión plan anticorrupción</w:t>
      </w:r>
    </w:p>
    <w:p w14:paraId="0DAC24D9" w14:textId="77777777" w:rsidR="00E66E6B" w:rsidRPr="00CF2A23" w:rsidRDefault="00E66E6B" w:rsidP="00532C3D">
      <w:pPr>
        <w:widowControl w:val="0"/>
        <w:tabs>
          <w:tab w:val="left" w:pos="709"/>
        </w:tabs>
        <w:spacing w:line="264" w:lineRule="auto"/>
        <w:jc w:val="both"/>
        <w:outlineLvl w:val="1"/>
        <w:rPr>
          <w:rFonts w:ascii="Arial" w:hAnsi="Arial" w:cs="Arial"/>
          <w:b/>
          <w:sz w:val="24"/>
          <w:szCs w:val="24"/>
          <w:lang w:val="es-ES" w:eastAsia="es-ES"/>
        </w:rPr>
      </w:pPr>
    </w:p>
    <w:p w14:paraId="32EAE1B7" w14:textId="77777777" w:rsidR="005C11A5" w:rsidRPr="000273EE" w:rsidRDefault="005C11A5" w:rsidP="005C11A5">
      <w:pPr>
        <w:widowControl w:val="0"/>
        <w:tabs>
          <w:tab w:val="left" w:pos="709"/>
        </w:tabs>
        <w:spacing w:line="264" w:lineRule="auto"/>
        <w:jc w:val="both"/>
        <w:outlineLvl w:val="1"/>
        <w:rPr>
          <w:rFonts w:ascii="Arial" w:hAnsi="Arial" w:cs="Arial"/>
          <w:b/>
          <w:sz w:val="24"/>
          <w:szCs w:val="24"/>
          <w:lang w:val="es-ES" w:eastAsia="es-ES"/>
        </w:rPr>
      </w:pPr>
      <w:r w:rsidRPr="000273EE">
        <w:rPr>
          <w:rFonts w:ascii="Arial" w:hAnsi="Arial" w:cs="Arial"/>
          <w:sz w:val="24"/>
          <w:szCs w:val="24"/>
          <w:lang w:val="es-ES" w:eastAsia="es-ES"/>
        </w:rPr>
        <w:t xml:space="preserve">La calificación total del autodiagnóstico de la política de </w:t>
      </w:r>
      <w:r w:rsidRPr="000273EE">
        <w:rPr>
          <w:rFonts w:ascii="Arial" w:hAnsi="Arial" w:cs="Arial"/>
          <w:bCs/>
          <w:sz w:val="24"/>
          <w:szCs w:val="24"/>
          <w:lang w:val="es-ES" w:eastAsia="es-ES"/>
        </w:rPr>
        <w:t xml:space="preserve">gestión plan anticorrupción se ubicó en 100 % siendo sus componentes </w:t>
      </w:r>
      <w:r w:rsidRPr="000273EE">
        <w:rPr>
          <w:rFonts w:ascii="Arial" w:hAnsi="Arial" w:cs="Arial"/>
          <w:sz w:val="24"/>
          <w:szCs w:val="24"/>
          <w:lang w:val="es-ES" w:eastAsia="es-ES"/>
        </w:rPr>
        <w:t>calificados con un rango alto.</w:t>
      </w:r>
    </w:p>
    <w:p w14:paraId="77E200D8" w14:textId="77777777" w:rsidR="005C11A5" w:rsidRPr="000273EE" w:rsidRDefault="005C11A5" w:rsidP="005C11A5">
      <w:pPr>
        <w:widowControl w:val="0"/>
        <w:tabs>
          <w:tab w:val="left" w:pos="709"/>
        </w:tabs>
        <w:spacing w:line="264" w:lineRule="auto"/>
        <w:jc w:val="both"/>
        <w:outlineLvl w:val="1"/>
        <w:rPr>
          <w:rFonts w:ascii="Arial" w:hAnsi="Arial" w:cs="Arial"/>
          <w:b/>
          <w:sz w:val="24"/>
          <w:szCs w:val="24"/>
          <w:lang w:val="es-ES" w:eastAsia="es-ES"/>
        </w:rPr>
      </w:pPr>
    </w:p>
    <w:tbl>
      <w:tblPr>
        <w:tblStyle w:val="Tablaconcuadrcula"/>
        <w:tblW w:w="0" w:type="auto"/>
        <w:tblLook w:val="04A0" w:firstRow="1" w:lastRow="0" w:firstColumn="1" w:lastColumn="0" w:noHBand="0" w:noVBand="1"/>
      </w:tblPr>
      <w:tblGrid>
        <w:gridCol w:w="2263"/>
        <w:gridCol w:w="1685"/>
        <w:gridCol w:w="1752"/>
        <w:gridCol w:w="1752"/>
        <w:gridCol w:w="1752"/>
      </w:tblGrid>
      <w:tr w:rsidR="005C11A5" w:rsidRPr="000273EE" w14:paraId="31904820" w14:textId="77777777" w:rsidTr="00671704">
        <w:trPr>
          <w:tblHeader/>
        </w:trPr>
        <w:tc>
          <w:tcPr>
            <w:tcW w:w="9204" w:type="dxa"/>
            <w:gridSpan w:val="5"/>
          </w:tcPr>
          <w:p w14:paraId="3447623B"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b/>
                <w:bCs/>
                <w:color w:val="000000"/>
                <w:lang w:val="es-MX" w:eastAsia="es-MX"/>
              </w:rPr>
              <w:t>RESULTADOS AUTODIAGNÓSTICO GESTIÓN PLAN ANTICORRUPCIÓN</w:t>
            </w:r>
          </w:p>
        </w:tc>
      </w:tr>
      <w:tr w:rsidR="005C11A5" w:rsidRPr="000273EE" w14:paraId="7209BB97" w14:textId="77777777" w:rsidTr="00671704">
        <w:trPr>
          <w:tblHeader/>
        </w:trPr>
        <w:tc>
          <w:tcPr>
            <w:tcW w:w="2263" w:type="dxa"/>
            <w:vAlign w:val="center"/>
          </w:tcPr>
          <w:p w14:paraId="072BD389"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b/>
                <w:bCs/>
                <w:color w:val="000000"/>
                <w:lang w:val="es-MX" w:eastAsia="es-MX"/>
              </w:rPr>
              <w:t>COMPONENTE</w:t>
            </w:r>
          </w:p>
        </w:tc>
        <w:tc>
          <w:tcPr>
            <w:tcW w:w="1685" w:type="dxa"/>
            <w:vAlign w:val="center"/>
          </w:tcPr>
          <w:p w14:paraId="375EF56E"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b/>
                <w:bCs/>
                <w:color w:val="000000"/>
                <w:lang w:val="es-MX" w:eastAsia="es-MX"/>
              </w:rPr>
              <w:t>CALIFICACIÓN 2022</w:t>
            </w:r>
          </w:p>
        </w:tc>
        <w:tc>
          <w:tcPr>
            <w:tcW w:w="1752" w:type="dxa"/>
            <w:vAlign w:val="center"/>
          </w:tcPr>
          <w:p w14:paraId="50FA3B73"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b/>
                <w:bCs/>
                <w:color w:val="000000"/>
                <w:lang w:val="es-MX" w:eastAsia="es-MX"/>
              </w:rPr>
              <w:t>CALIFICACIÓN 2021</w:t>
            </w:r>
          </w:p>
        </w:tc>
        <w:tc>
          <w:tcPr>
            <w:tcW w:w="1752" w:type="dxa"/>
            <w:vAlign w:val="center"/>
          </w:tcPr>
          <w:p w14:paraId="2AC7975A"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b/>
                <w:bCs/>
                <w:color w:val="000000"/>
                <w:lang w:val="es-MX" w:eastAsia="es-MX"/>
              </w:rPr>
              <w:t>CALIFICACIÓN 2020</w:t>
            </w:r>
          </w:p>
        </w:tc>
        <w:tc>
          <w:tcPr>
            <w:tcW w:w="1752" w:type="dxa"/>
            <w:vAlign w:val="center"/>
          </w:tcPr>
          <w:p w14:paraId="460612BD"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b/>
                <w:bCs/>
                <w:color w:val="000000"/>
                <w:lang w:val="es-MX" w:eastAsia="es-MX"/>
              </w:rPr>
              <w:t>CALIFICACIÓN 2019</w:t>
            </w:r>
          </w:p>
        </w:tc>
      </w:tr>
      <w:tr w:rsidR="005C11A5" w:rsidRPr="000273EE" w14:paraId="33E82DF4" w14:textId="77777777" w:rsidTr="00671704">
        <w:tc>
          <w:tcPr>
            <w:tcW w:w="2263" w:type="dxa"/>
            <w:vAlign w:val="center"/>
          </w:tcPr>
          <w:p w14:paraId="7A6E9560" w14:textId="77777777" w:rsidR="005C11A5" w:rsidRPr="000273EE" w:rsidRDefault="005C11A5" w:rsidP="00671704">
            <w:pPr>
              <w:widowControl w:val="0"/>
              <w:tabs>
                <w:tab w:val="left" w:pos="709"/>
              </w:tabs>
              <w:spacing w:line="264" w:lineRule="auto"/>
              <w:jc w:val="both"/>
              <w:outlineLvl w:val="1"/>
              <w:rPr>
                <w:rFonts w:ascii="Arial" w:hAnsi="Arial" w:cs="Arial"/>
                <w:b/>
                <w:lang w:val="es-ES" w:eastAsia="es-ES"/>
              </w:rPr>
            </w:pPr>
            <w:r w:rsidRPr="000273EE">
              <w:rPr>
                <w:rFonts w:ascii="Arial" w:hAnsi="Arial" w:cs="Arial"/>
                <w:color w:val="000000"/>
                <w:lang w:val="es-MX" w:eastAsia="es-MX"/>
              </w:rPr>
              <w:t>Planeación</w:t>
            </w:r>
          </w:p>
        </w:tc>
        <w:tc>
          <w:tcPr>
            <w:tcW w:w="1685" w:type="dxa"/>
            <w:vAlign w:val="center"/>
          </w:tcPr>
          <w:p w14:paraId="7F657816"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72BCD9B4"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51F8B604"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4D6B9962"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r>
      <w:tr w:rsidR="005C11A5" w:rsidRPr="000273EE" w14:paraId="38B63141" w14:textId="77777777" w:rsidTr="00671704">
        <w:tc>
          <w:tcPr>
            <w:tcW w:w="2263" w:type="dxa"/>
            <w:vAlign w:val="center"/>
          </w:tcPr>
          <w:p w14:paraId="6D37ABF3" w14:textId="77777777" w:rsidR="005C11A5" w:rsidRPr="000273EE" w:rsidRDefault="005C11A5" w:rsidP="00671704">
            <w:pPr>
              <w:widowControl w:val="0"/>
              <w:tabs>
                <w:tab w:val="left" w:pos="709"/>
              </w:tabs>
              <w:spacing w:line="264" w:lineRule="auto"/>
              <w:jc w:val="both"/>
              <w:outlineLvl w:val="1"/>
              <w:rPr>
                <w:rFonts w:ascii="Arial" w:hAnsi="Arial" w:cs="Arial"/>
                <w:b/>
                <w:lang w:val="es-ES" w:eastAsia="es-ES"/>
              </w:rPr>
            </w:pPr>
            <w:r w:rsidRPr="000273EE">
              <w:rPr>
                <w:rFonts w:ascii="Arial" w:hAnsi="Arial" w:cs="Arial"/>
                <w:color w:val="000000"/>
                <w:lang w:val="es-MX" w:eastAsia="es-MX"/>
              </w:rPr>
              <w:t>Publicación</w:t>
            </w:r>
          </w:p>
        </w:tc>
        <w:tc>
          <w:tcPr>
            <w:tcW w:w="1685" w:type="dxa"/>
            <w:vAlign w:val="center"/>
          </w:tcPr>
          <w:p w14:paraId="0BCC7FF8"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3F55F5C8"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5FC2C555"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4E193940"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r>
      <w:tr w:rsidR="005C11A5" w:rsidRPr="000273EE" w14:paraId="75964781" w14:textId="77777777" w:rsidTr="00671704">
        <w:tc>
          <w:tcPr>
            <w:tcW w:w="2263" w:type="dxa"/>
            <w:vAlign w:val="center"/>
          </w:tcPr>
          <w:p w14:paraId="408C5EC2" w14:textId="77777777" w:rsidR="005C11A5" w:rsidRPr="000273EE" w:rsidRDefault="005C11A5" w:rsidP="00671704">
            <w:pPr>
              <w:widowControl w:val="0"/>
              <w:tabs>
                <w:tab w:val="left" w:pos="709"/>
              </w:tabs>
              <w:spacing w:line="264" w:lineRule="auto"/>
              <w:jc w:val="both"/>
              <w:outlineLvl w:val="1"/>
              <w:rPr>
                <w:rFonts w:ascii="Arial" w:hAnsi="Arial" w:cs="Arial"/>
                <w:b/>
                <w:lang w:val="es-ES" w:eastAsia="es-ES"/>
              </w:rPr>
            </w:pPr>
            <w:r w:rsidRPr="000273EE">
              <w:rPr>
                <w:rFonts w:ascii="Arial" w:hAnsi="Arial" w:cs="Arial"/>
                <w:color w:val="000000"/>
                <w:lang w:val="es-MX" w:eastAsia="es-MX"/>
              </w:rPr>
              <w:t>Construcción mapa de riesgos de corrupción</w:t>
            </w:r>
          </w:p>
        </w:tc>
        <w:tc>
          <w:tcPr>
            <w:tcW w:w="1685" w:type="dxa"/>
            <w:vAlign w:val="center"/>
          </w:tcPr>
          <w:p w14:paraId="641C11A4"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23DDA043"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085A0276"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001D0D5D"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r>
      <w:tr w:rsidR="005C11A5" w:rsidRPr="000273EE" w14:paraId="7715EE38" w14:textId="77777777" w:rsidTr="00671704">
        <w:tc>
          <w:tcPr>
            <w:tcW w:w="2263" w:type="dxa"/>
            <w:vAlign w:val="center"/>
          </w:tcPr>
          <w:p w14:paraId="21420BD7" w14:textId="77777777" w:rsidR="005C11A5" w:rsidRPr="000273EE" w:rsidRDefault="005C11A5" w:rsidP="00671704">
            <w:pPr>
              <w:widowControl w:val="0"/>
              <w:tabs>
                <w:tab w:val="left" w:pos="709"/>
              </w:tabs>
              <w:spacing w:line="264" w:lineRule="auto"/>
              <w:jc w:val="both"/>
              <w:outlineLvl w:val="1"/>
              <w:rPr>
                <w:rFonts w:ascii="Arial" w:hAnsi="Arial" w:cs="Arial"/>
                <w:b/>
                <w:lang w:val="es-ES" w:eastAsia="es-ES"/>
              </w:rPr>
            </w:pPr>
            <w:r w:rsidRPr="000273EE">
              <w:rPr>
                <w:rFonts w:ascii="Arial" w:hAnsi="Arial" w:cs="Arial"/>
                <w:color w:val="000000"/>
                <w:lang w:val="es-MX" w:eastAsia="es-MX"/>
              </w:rPr>
              <w:t>Seguimiento al mapa de riesgos de corrupción</w:t>
            </w:r>
          </w:p>
        </w:tc>
        <w:tc>
          <w:tcPr>
            <w:tcW w:w="1685" w:type="dxa"/>
            <w:vAlign w:val="center"/>
          </w:tcPr>
          <w:p w14:paraId="7DCCEF39"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3A025FC9"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08216216"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03BCA516"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r>
      <w:tr w:rsidR="005C11A5" w:rsidRPr="000273EE" w14:paraId="42427F55" w14:textId="77777777" w:rsidTr="00671704">
        <w:tc>
          <w:tcPr>
            <w:tcW w:w="2263" w:type="dxa"/>
            <w:vAlign w:val="center"/>
          </w:tcPr>
          <w:p w14:paraId="1F60C126" w14:textId="77777777" w:rsidR="005C11A5" w:rsidRPr="000273EE" w:rsidRDefault="005C11A5" w:rsidP="00671704">
            <w:pPr>
              <w:widowControl w:val="0"/>
              <w:tabs>
                <w:tab w:val="left" w:pos="709"/>
              </w:tabs>
              <w:spacing w:line="264" w:lineRule="auto"/>
              <w:jc w:val="both"/>
              <w:outlineLvl w:val="1"/>
              <w:rPr>
                <w:rFonts w:ascii="Arial" w:hAnsi="Arial" w:cs="Arial"/>
                <w:b/>
                <w:lang w:val="es-ES" w:eastAsia="es-ES"/>
              </w:rPr>
            </w:pPr>
            <w:r w:rsidRPr="000273EE">
              <w:rPr>
                <w:rFonts w:ascii="Arial" w:hAnsi="Arial" w:cs="Arial"/>
                <w:color w:val="000000"/>
                <w:lang w:val="es-MX" w:eastAsia="es-MX"/>
              </w:rPr>
              <w:t>Integridad</w:t>
            </w:r>
          </w:p>
        </w:tc>
        <w:tc>
          <w:tcPr>
            <w:tcW w:w="1685" w:type="dxa"/>
            <w:vAlign w:val="center"/>
          </w:tcPr>
          <w:p w14:paraId="5DDE8A5F"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3D6F47DD"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7124AB98"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26D7DCE8"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r>
      <w:tr w:rsidR="005C11A5" w:rsidRPr="000273EE" w14:paraId="6EFA9F2E" w14:textId="77777777" w:rsidTr="00671704">
        <w:tc>
          <w:tcPr>
            <w:tcW w:w="2263" w:type="dxa"/>
            <w:vAlign w:val="center"/>
          </w:tcPr>
          <w:p w14:paraId="0C1BAB8F" w14:textId="77777777" w:rsidR="005C11A5" w:rsidRPr="000273EE" w:rsidRDefault="005C11A5" w:rsidP="00671704">
            <w:pPr>
              <w:widowControl w:val="0"/>
              <w:tabs>
                <w:tab w:val="left" w:pos="709"/>
              </w:tabs>
              <w:spacing w:line="264" w:lineRule="auto"/>
              <w:jc w:val="both"/>
              <w:outlineLvl w:val="1"/>
              <w:rPr>
                <w:rFonts w:ascii="Arial" w:hAnsi="Arial" w:cs="Arial"/>
                <w:b/>
                <w:lang w:val="es-ES" w:eastAsia="es-ES"/>
              </w:rPr>
            </w:pPr>
            <w:r w:rsidRPr="000273EE">
              <w:rPr>
                <w:rFonts w:ascii="Arial" w:hAnsi="Arial" w:cs="Arial"/>
                <w:color w:val="000000"/>
                <w:lang w:val="es-MX" w:eastAsia="es-MX"/>
              </w:rPr>
              <w:t>Seguimiento al plan anticorrupción</w:t>
            </w:r>
          </w:p>
        </w:tc>
        <w:tc>
          <w:tcPr>
            <w:tcW w:w="1685" w:type="dxa"/>
            <w:vAlign w:val="center"/>
          </w:tcPr>
          <w:p w14:paraId="1C9151F6"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0E020903"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7F2065DE"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18F0F52E"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r>
      <w:tr w:rsidR="005C11A5" w:rsidRPr="00F951E9" w14:paraId="7870B906" w14:textId="77777777" w:rsidTr="00671704">
        <w:tc>
          <w:tcPr>
            <w:tcW w:w="2263" w:type="dxa"/>
            <w:vAlign w:val="center"/>
          </w:tcPr>
          <w:p w14:paraId="1FB98DC4" w14:textId="77777777" w:rsidR="005C11A5" w:rsidRPr="000273EE" w:rsidRDefault="005C11A5" w:rsidP="00671704">
            <w:pPr>
              <w:widowControl w:val="0"/>
              <w:tabs>
                <w:tab w:val="left" w:pos="709"/>
              </w:tabs>
              <w:spacing w:line="264" w:lineRule="auto"/>
              <w:jc w:val="both"/>
              <w:outlineLvl w:val="1"/>
              <w:rPr>
                <w:rFonts w:ascii="Arial" w:hAnsi="Arial" w:cs="Arial"/>
                <w:b/>
                <w:lang w:val="es-ES" w:eastAsia="es-ES"/>
              </w:rPr>
            </w:pPr>
            <w:r w:rsidRPr="000273EE">
              <w:rPr>
                <w:rFonts w:ascii="Arial" w:hAnsi="Arial" w:cs="Arial"/>
                <w:color w:val="000000"/>
                <w:lang w:val="es-MX" w:eastAsia="es-MX"/>
              </w:rPr>
              <w:t>Calificación total política</w:t>
            </w:r>
          </w:p>
        </w:tc>
        <w:tc>
          <w:tcPr>
            <w:tcW w:w="1685" w:type="dxa"/>
            <w:vAlign w:val="center"/>
          </w:tcPr>
          <w:p w14:paraId="2C805AF7"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532E8980"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3B5DD030"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c>
          <w:tcPr>
            <w:tcW w:w="1752" w:type="dxa"/>
            <w:vAlign w:val="center"/>
          </w:tcPr>
          <w:p w14:paraId="19088F5E" w14:textId="77777777" w:rsidR="005C11A5" w:rsidRPr="000273EE" w:rsidRDefault="005C11A5" w:rsidP="00671704">
            <w:pPr>
              <w:widowControl w:val="0"/>
              <w:tabs>
                <w:tab w:val="left" w:pos="709"/>
              </w:tabs>
              <w:spacing w:line="264" w:lineRule="auto"/>
              <w:jc w:val="center"/>
              <w:outlineLvl w:val="1"/>
              <w:rPr>
                <w:rFonts w:ascii="Arial" w:hAnsi="Arial" w:cs="Arial"/>
                <w:b/>
                <w:lang w:val="es-ES" w:eastAsia="es-ES"/>
              </w:rPr>
            </w:pPr>
            <w:r w:rsidRPr="000273EE">
              <w:rPr>
                <w:rFonts w:ascii="Arial" w:hAnsi="Arial" w:cs="Arial"/>
                <w:color w:val="000000"/>
                <w:lang w:val="es-MX" w:eastAsia="es-MX"/>
              </w:rPr>
              <w:t>100</w:t>
            </w:r>
          </w:p>
        </w:tc>
      </w:tr>
    </w:tbl>
    <w:p w14:paraId="18089F00" w14:textId="77777777" w:rsidR="005C11A5" w:rsidRPr="00CF2A23" w:rsidRDefault="005C11A5" w:rsidP="00532C3D">
      <w:pPr>
        <w:widowControl w:val="0"/>
        <w:tabs>
          <w:tab w:val="left" w:pos="709"/>
        </w:tabs>
        <w:spacing w:line="264" w:lineRule="auto"/>
        <w:jc w:val="both"/>
        <w:rPr>
          <w:rFonts w:ascii="Arial" w:hAnsi="Arial" w:cs="Arial"/>
          <w:b/>
          <w:sz w:val="24"/>
          <w:szCs w:val="24"/>
          <w:lang w:eastAsia="es-ES"/>
        </w:rPr>
      </w:pPr>
    </w:p>
    <w:p w14:paraId="19776047" w14:textId="77777777" w:rsidR="00532C3D" w:rsidRPr="00CF2A23" w:rsidRDefault="00532C3D" w:rsidP="00532C3D">
      <w:pPr>
        <w:widowControl w:val="0"/>
        <w:tabs>
          <w:tab w:val="left" w:pos="426"/>
        </w:tabs>
        <w:spacing w:line="264" w:lineRule="auto"/>
        <w:jc w:val="both"/>
        <w:outlineLvl w:val="0"/>
        <w:rPr>
          <w:rFonts w:ascii="Arial" w:hAnsi="Arial" w:cs="Arial"/>
          <w:b/>
          <w:sz w:val="24"/>
          <w:szCs w:val="24"/>
          <w:lang w:val="es-ES" w:eastAsia="es-ES"/>
        </w:rPr>
      </w:pPr>
      <w:r w:rsidRPr="00CF2A23">
        <w:rPr>
          <w:rFonts w:ascii="Arial" w:hAnsi="Arial" w:cs="Arial"/>
          <w:b/>
          <w:sz w:val="24"/>
          <w:szCs w:val="24"/>
          <w:lang w:val="es-ES" w:eastAsia="es-ES"/>
        </w:rPr>
        <w:t>Tercera Dimensión: Gestión con valores para resultados</w:t>
      </w:r>
    </w:p>
    <w:p w14:paraId="13B5456F" w14:textId="77777777" w:rsidR="00532C3D" w:rsidRPr="00CF2A23" w:rsidRDefault="00532C3D" w:rsidP="00532C3D">
      <w:pPr>
        <w:widowControl w:val="0"/>
        <w:tabs>
          <w:tab w:val="left" w:pos="709"/>
        </w:tabs>
        <w:spacing w:line="264" w:lineRule="auto"/>
        <w:jc w:val="both"/>
        <w:rPr>
          <w:rFonts w:ascii="Arial" w:hAnsi="Arial" w:cs="Arial"/>
          <w:b/>
          <w:sz w:val="24"/>
          <w:szCs w:val="24"/>
          <w:lang w:val="es-ES" w:eastAsia="es-ES"/>
        </w:rPr>
      </w:pPr>
    </w:p>
    <w:p w14:paraId="3DBB7F85" w14:textId="77777777" w:rsidR="00E36E56" w:rsidRPr="00854850" w:rsidRDefault="00E36E56" w:rsidP="00E36E56">
      <w:pPr>
        <w:jc w:val="both"/>
        <w:rPr>
          <w:rFonts w:ascii="Arial" w:hAnsi="Arial" w:cs="Arial"/>
          <w:sz w:val="24"/>
          <w:szCs w:val="24"/>
          <w:lang w:val="es-ES" w:eastAsia="es-ES"/>
        </w:rPr>
      </w:pPr>
      <w:r w:rsidRPr="00854850">
        <w:rPr>
          <w:rFonts w:ascii="Arial" w:hAnsi="Arial" w:cs="Arial"/>
          <w:sz w:val="24"/>
          <w:szCs w:val="24"/>
          <w:lang w:val="es-ES" w:eastAsia="es-ES"/>
        </w:rPr>
        <w:t xml:space="preserve">La política de gestión con valores para resultados se ha implementado a través de la materialización las acciones plasmadas en los planes y proyectos institucionales como herramientas para cumplir con las funciones y competencias que le han sido asignadas por mandato legal. </w:t>
      </w:r>
    </w:p>
    <w:p w14:paraId="5D17DCEB" w14:textId="77777777" w:rsidR="00E36E56" w:rsidRPr="00854850" w:rsidRDefault="00E36E56" w:rsidP="00E36E56">
      <w:pPr>
        <w:jc w:val="both"/>
        <w:rPr>
          <w:rFonts w:ascii="Arial" w:hAnsi="Arial" w:cs="Arial"/>
          <w:sz w:val="24"/>
          <w:szCs w:val="24"/>
          <w:lang w:val="es-ES" w:eastAsia="es-ES"/>
        </w:rPr>
      </w:pPr>
    </w:p>
    <w:p w14:paraId="778307C6" w14:textId="1ECF423A" w:rsidR="00E36E56" w:rsidRDefault="00E36E56" w:rsidP="00E36E56">
      <w:pPr>
        <w:jc w:val="both"/>
        <w:rPr>
          <w:rFonts w:ascii="Arial" w:hAnsi="Arial" w:cs="Arial"/>
          <w:sz w:val="24"/>
          <w:szCs w:val="24"/>
          <w:lang w:val="es-ES" w:eastAsia="es-ES"/>
        </w:rPr>
      </w:pPr>
      <w:r w:rsidRPr="00854850">
        <w:rPr>
          <w:rFonts w:ascii="Arial" w:hAnsi="Arial" w:cs="Arial"/>
          <w:sz w:val="24"/>
          <w:szCs w:val="24"/>
          <w:lang w:val="es-ES" w:eastAsia="es-ES"/>
        </w:rPr>
        <w:t xml:space="preserve">Esta dimensión se visualiza desde dos perspectivas: la primera, asociada a los aspectos internos de carácter administrativo, legal, tecnológico, de procesos entre otros conocidos como “de la ventanilla hacia adentro”; y la segunda, referente a la relación Estado Ciudadano, “de la ventanilla hacia afuera”.  </w:t>
      </w:r>
    </w:p>
    <w:p w14:paraId="102C77BA" w14:textId="77777777" w:rsidR="0025301A" w:rsidRDefault="0025301A" w:rsidP="00E36E56">
      <w:pPr>
        <w:jc w:val="both"/>
        <w:rPr>
          <w:rFonts w:ascii="Arial" w:hAnsi="Arial" w:cs="Arial"/>
          <w:sz w:val="24"/>
          <w:szCs w:val="24"/>
          <w:lang w:val="es-ES" w:eastAsia="es-ES"/>
        </w:rPr>
      </w:pPr>
    </w:p>
    <w:p w14:paraId="0A4E2B4D" w14:textId="77777777" w:rsidR="00532C3D" w:rsidRDefault="00532C3D" w:rsidP="00532C3D">
      <w:pPr>
        <w:widowControl w:val="0"/>
        <w:tabs>
          <w:tab w:val="left" w:pos="709"/>
        </w:tabs>
        <w:spacing w:line="264" w:lineRule="auto"/>
        <w:jc w:val="both"/>
        <w:rPr>
          <w:rFonts w:ascii="Arial" w:hAnsi="Arial" w:cs="Arial"/>
          <w:b/>
          <w:sz w:val="24"/>
          <w:szCs w:val="24"/>
          <w:lang w:val="es-ES" w:eastAsia="es-ES"/>
        </w:rPr>
      </w:pPr>
    </w:p>
    <w:p w14:paraId="73DFE849" w14:textId="77777777" w:rsidR="00532C3D" w:rsidRPr="00CF2A23" w:rsidRDefault="00532C3D" w:rsidP="00532C3D">
      <w:pPr>
        <w:widowControl w:val="0"/>
        <w:tabs>
          <w:tab w:val="left" w:pos="709"/>
        </w:tabs>
        <w:spacing w:line="264" w:lineRule="auto"/>
        <w:jc w:val="both"/>
        <w:outlineLvl w:val="1"/>
        <w:rPr>
          <w:rFonts w:ascii="Arial" w:hAnsi="Arial" w:cs="Arial"/>
          <w:b/>
          <w:sz w:val="24"/>
          <w:szCs w:val="24"/>
          <w:lang w:val="es-ES" w:eastAsia="es-ES"/>
        </w:rPr>
      </w:pPr>
      <w:r w:rsidRPr="00CF2A23">
        <w:rPr>
          <w:rFonts w:ascii="Arial" w:hAnsi="Arial" w:cs="Arial"/>
          <w:b/>
          <w:sz w:val="24"/>
          <w:szCs w:val="24"/>
          <w:lang w:val="es-ES" w:eastAsia="es-ES"/>
        </w:rPr>
        <w:lastRenderedPageBreak/>
        <w:t>Política de fortalecimiento organizacional y simplificación de procesos</w:t>
      </w:r>
    </w:p>
    <w:p w14:paraId="6FDF2503" w14:textId="77777777" w:rsidR="00532C3D" w:rsidRPr="00CF2A23" w:rsidRDefault="00532C3D" w:rsidP="00532C3D">
      <w:pPr>
        <w:jc w:val="both"/>
        <w:rPr>
          <w:rFonts w:ascii="Arial" w:hAnsi="Arial" w:cs="Arial"/>
          <w:b/>
          <w:sz w:val="24"/>
          <w:szCs w:val="24"/>
          <w:lang w:val="es-ES" w:eastAsia="es-ES"/>
        </w:rPr>
      </w:pPr>
    </w:p>
    <w:p w14:paraId="7464E331" w14:textId="77777777" w:rsidR="00E36E56" w:rsidRPr="00854850" w:rsidRDefault="00E36E56" w:rsidP="00E36E56">
      <w:pPr>
        <w:jc w:val="both"/>
        <w:rPr>
          <w:rFonts w:ascii="Arial" w:hAnsi="Arial" w:cs="Arial"/>
          <w:sz w:val="24"/>
          <w:szCs w:val="24"/>
          <w:lang w:val="es-ES" w:eastAsia="es-ES"/>
        </w:rPr>
      </w:pPr>
      <w:r w:rsidRPr="00854850">
        <w:rPr>
          <w:rFonts w:ascii="Arial" w:hAnsi="Arial" w:cs="Arial"/>
          <w:sz w:val="24"/>
          <w:szCs w:val="24"/>
          <w:lang w:val="es-ES" w:eastAsia="es-ES"/>
        </w:rPr>
        <w:t>La entidad cuenta con un mapa de procesos versión 8, el cual está conformado por 16 procesos distribuidos entre: estratégicos, misionales, de apoyo y de evaluación.</w:t>
      </w:r>
    </w:p>
    <w:p w14:paraId="5D6CC004" w14:textId="77777777" w:rsidR="00E36E56" w:rsidRPr="00854850" w:rsidRDefault="00E36E56" w:rsidP="00E36E56">
      <w:pPr>
        <w:jc w:val="both"/>
        <w:rPr>
          <w:rFonts w:ascii="Arial" w:hAnsi="Arial" w:cs="Arial"/>
          <w:sz w:val="24"/>
          <w:szCs w:val="24"/>
          <w:lang w:val="es-ES" w:eastAsia="es-ES"/>
        </w:rPr>
      </w:pPr>
    </w:p>
    <w:p w14:paraId="300F44FA" w14:textId="77777777" w:rsidR="00E36E56" w:rsidRPr="00854850" w:rsidRDefault="00E36E56" w:rsidP="00E36E56">
      <w:pPr>
        <w:jc w:val="both"/>
        <w:rPr>
          <w:rFonts w:ascii="Arial" w:hAnsi="Arial" w:cs="Arial"/>
          <w:sz w:val="24"/>
          <w:szCs w:val="24"/>
          <w:lang w:val="es-ES" w:eastAsia="es-ES"/>
        </w:rPr>
      </w:pPr>
      <w:r w:rsidRPr="00854850">
        <w:rPr>
          <w:rFonts w:ascii="Arial" w:hAnsi="Arial" w:cs="Arial"/>
          <w:sz w:val="24"/>
          <w:szCs w:val="24"/>
          <w:lang w:val="es-ES" w:eastAsia="es-ES"/>
        </w:rPr>
        <w:t xml:space="preserve">Esta nueva versión del mapa de procesos fue aprobada el 17 de marzo de 2022 mediante Resolución 227 de 2022. A la fecha, se revisaron y actualizaron las caracterizaciones con los líderes de procesos y enlaces de calidad, las cuales se encuentran publicadas en el aplicativo </w:t>
      </w:r>
      <w:proofErr w:type="spellStart"/>
      <w:r w:rsidRPr="00854850">
        <w:rPr>
          <w:rFonts w:ascii="Arial" w:hAnsi="Arial" w:cs="Arial"/>
          <w:sz w:val="24"/>
          <w:szCs w:val="24"/>
          <w:lang w:val="es-ES" w:eastAsia="es-ES"/>
        </w:rPr>
        <w:t>Isolución</w:t>
      </w:r>
      <w:proofErr w:type="spellEnd"/>
    </w:p>
    <w:p w14:paraId="72F159C1" w14:textId="3FB22AE6" w:rsidR="00532C3D" w:rsidRPr="006137BE" w:rsidRDefault="00532C3D" w:rsidP="006137BE">
      <w:pPr>
        <w:jc w:val="both"/>
        <w:rPr>
          <w:rFonts w:ascii="Arial" w:hAnsi="Arial" w:cs="Arial"/>
          <w:sz w:val="24"/>
          <w:szCs w:val="24"/>
          <w:lang w:val="es-ES" w:eastAsia="es-ES"/>
        </w:rPr>
      </w:pPr>
    </w:p>
    <w:p w14:paraId="300D3494" w14:textId="77777777" w:rsidR="00532C3D" w:rsidRDefault="00532C3D" w:rsidP="00532C3D">
      <w:pPr>
        <w:jc w:val="center"/>
        <w:rPr>
          <w:b/>
          <w:szCs w:val="24"/>
          <w:lang w:val="es-ES"/>
        </w:rPr>
      </w:pPr>
    </w:p>
    <w:p w14:paraId="05A6E829" w14:textId="0026FF03" w:rsidR="00532C3D" w:rsidRDefault="00532C3D" w:rsidP="00532C3D">
      <w:pPr>
        <w:jc w:val="center"/>
        <w:rPr>
          <w:b/>
          <w:szCs w:val="24"/>
          <w:lang w:val="es-ES"/>
        </w:rPr>
      </w:pPr>
      <w:r>
        <w:rPr>
          <w:b/>
          <w:szCs w:val="24"/>
          <w:lang w:val="es-ES"/>
        </w:rPr>
        <w:t xml:space="preserve">Figura </w:t>
      </w:r>
      <w:r w:rsidR="00582C78">
        <w:rPr>
          <w:b/>
          <w:szCs w:val="24"/>
          <w:lang w:val="es-ES"/>
        </w:rPr>
        <w:t>1</w:t>
      </w:r>
      <w:r>
        <w:rPr>
          <w:b/>
          <w:szCs w:val="24"/>
          <w:lang w:val="es-ES"/>
        </w:rPr>
        <w:t>. Mapa de Procesos IDRD</w:t>
      </w:r>
    </w:p>
    <w:p w14:paraId="6F2530ED" w14:textId="77777777" w:rsidR="00532C3D" w:rsidRDefault="00532C3D" w:rsidP="00532C3D">
      <w:pPr>
        <w:rPr>
          <w:szCs w:val="24"/>
          <w:lang w:val="es-ES"/>
        </w:rPr>
      </w:pPr>
    </w:p>
    <w:p w14:paraId="00D2F19B" w14:textId="6DD7AE9E" w:rsidR="00532C3D" w:rsidRDefault="00E36E56" w:rsidP="00532C3D">
      <w:pPr>
        <w:rPr>
          <w:szCs w:val="24"/>
          <w:lang w:val="es-ES"/>
        </w:rPr>
      </w:pPr>
      <w:r w:rsidRPr="00854850">
        <w:rPr>
          <w:rFonts w:ascii="Arial" w:hAnsi="Arial" w:cs="Arial"/>
          <w:noProof/>
          <w:sz w:val="24"/>
          <w:szCs w:val="24"/>
        </w:rPr>
        <w:drawing>
          <wp:inline distT="0" distB="0" distL="0" distR="0" wp14:anchorId="5DE47715" wp14:editId="6D2D08E0">
            <wp:extent cx="5286954" cy="24955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0720" cy="2497328"/>
                    </a:xfrm>
                    <a:prstGeom prst="rect">
                      <a:avLst/>
                    </a:prstGeom>
                    <a:noFill/>
                    <a:ln>
                      <a:noFill/>
                    </a:ln>
                  </pic:spPr>
                </pic:pic>
              </a:graphicData>
            </a:graphic>
          </wp:inline>
        </w:drawing>
      </w:r>
    </w:p>
    <w:p w14:paraId="0652C51C" w14:textId="49367B15" w:rsidR="00E36E56" w:rsidRDefault="00E36E56" w:rsidP="00532C3D">
      <w:pPr>
        <w:rPr>
          <w:szCs w:val="24"/>
          <w:lang w:val="es-ES"/>
        </w:rPr>
      </w:pPr>
    </w:p>
    <w:p w14:paraId="378B8460" w14:textId="67340ABB" w:rsidR="00532C3D" w:rsidRPr="00CF2A23" w:rsidRDefault="00532C3D" w:rsidP="00532C3D">
      <w:pPr>
        <w:pStyle w:val="Descripcin"/>
        <w:rPr>
          <w:rFonts w:ascii="Arial" w:hAnsi="Arial" w:cs="Arial"/>
          <w:i w:val="0"/>
          <w:iCs w:val="0"/>
          <w:color w:val="auto"/>
          <w:sz w:val="16"/>
          <w:szCs w:val="16"/>
        </w:rPr>
      </w:pPr>
      <w:r w:rsidRPr="00CF2A23">
        <w:rPr>
          <w:rFonts w:ascii="Arial" w:hAnsi="Arial" w:cs="Arial"/>
          <w:i w:val="0"/>
          <w:iCs w:val="0"/>
          <w:color w:val="auto"/>
          <w:sz w:val="16"/>
          <w:szCs w:val="16"/>
        </w:rPr>
        <w:t xml:space="preserve">Fuente:  Oficina Asesora de Planeación </w:t>
      </w:r>
    </w:p>
    <w:p w14:paraId="59796BC7" w14:textId="77777777"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bookmarkStart w:id="25" w:name="_Hlk54678659"/>
    </w:p>
    <w:p w14:paraId="22288B0F" w14:textId="77777777"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r>
        <w:rPr>
          <w:rFonts w:ascii="Arial" w:hAnsi="Arial" w:cs="Arial"/>
          <w:b/>
          <w:sz w:val="24"/>
          <w:szCs w:val="24"/>
          <w:lang w:val="es-ES" w:eastAsia="es-ES"/>
        </w:rPr>
        <w:t>Política de gobierno digital</w:t>
      </w:r>
    </w:p>
    <w:p w14:paraId="20797AAE" w14:textId="77777777"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p>
    <w:p w14:paraId="55F5BF94" w14:textId="77777777" w:rsidR="00E36E56" w:rsidRPr="00854850" w:rsidRDefault="00E36E56" w:rsidP="00E36E56">
      <w:pPr>
        <w:jc w:val="both"/>
        <w:rPr>
          <w:rFonts w:ascii="Arial" w:hAnsi="Arial" w:cs="Arial"/>
          <w:b/>
          <w:sz w:val="24"/>
          <w:szCs w:val="24"/>
          <w:lang w:val="es-ES" w:eastAsia="es-ES"/>
        </w:rPr>
      </w:pPr>
      <w:r w:rsidRPr="00854850">
        <w:rPr>
          <w:rFonts w:ascii="Arial" w:hAnsi="Arial" w:cs="Arial"/>
          <w:sz w:val="24"/>
          <w:szCs w:val="24"/>
          <w:lang w:val="es-ES" w:eastAsia="es-ES"/>
        </w:rPr>
        <w:t>La calificación total del autodiagnóstico de la política de gobierno digital se ubicó en 87.4%.</w:t>
      </w:r>
    </w:p>
    <w:p w14:paraId="4FC36B94" w14:textId="77777777" w:rsidR="00E36E56" w:rsidRPr="00854850" w:rsidRDefault="00E36E56" w:rsidP="00E36E56">
      <w:pPr>
        <w:widowControl w:val="0"/>
        <w:tabs>
          <w:tab w:val="left" w:pos="709"/>
        </w:tabs>
        <w:spacing w:line="264" w:lineRule="auto"/>
        <w:jc w:val="both"/>
        <w:outlineLvl w:val="1"/>
        <w:rPr>
          <w:rFonts w:ascii="Arial" w:hAnsi="Arial" w:cs="Arial"/>
          <w:b/>
          <w:sz w:val="24"/>
          <w:szCs w:val="24"/>
          <w:lang w:val="es-ES" w:eastAsia="es-ES"/>
        </w:rPr>
      </w:pPr>
    </w:p>
    <w:tbl>
      <w:tblPr>
        <w:tblStyle w:val="Tablaconcuadrcula"/>
        <w:tblW w:w="0" w:type="auto"/>
        <w:tblLook w:val="04A0" w:firstRow="1" w:lastRow="0" w:firstColumn="1" w:lastColumn="0" w:noHBand="0" w:noVBand="1"/>
      </w:tblPr>
      <w:tblGrid>
        <w:gridCol w:w="2263"/>
        <w:gridCol w:w="1685"/>
        <w:gridCol w:w="1752"/>
        <w:gridCol w:w="1752"/>
        <w:gridCol w:w="1752"/>
      </w:tblGrid>
      <w:tr w:rsidR="00E36E56" w:rsidRPr="00F951E9" w14:paraId="66301026" w14:textId="77777777" w:rsidTr="00671704">
        <w:trPr>
          <w:tblHeader/>
        </w:trPr>
        <w:tc>
          <w:tcPr>
            <w:tcW w:w="9204" w:type="dxa"/>
            <w:gridSpan w:val="5"/>
          </w:tcPr>
          <w:p w14:paraId="1702EC4D"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000000"/>
                <w:lang w:val="es-MX" w:eastAsia="es-MX" w:bidi="hi-IN"/>
              </w:rPr>
              <w:t>RESULTADOS AUTODIAGNÓSTICO POLÍTICA GOBIERNO DIGITAL</w:t>
            </w:r>
          </w:p>
        </w:tc>
      </w:tr>
      <w:tr w:rsidR="00E36E56" w:rsidRPr="00F951E9" w14:paraId="0B7E4348" w14:textId="77777777" w:rsidTr="00671704">
        <w:trPr>
          <w:tblHeader/>
        </w:trPr>
        <w:tc>
          <w:tcPr>
            <w:tcW w:w="2263" w:type="dxa"/>
            <w:vAlign w:val="center"/>
          </w:tcPr>
          <w:p w14:paraId="5CE87B43"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000000"/>
                <w:lang w:val="es-MX" w:eastAsia="es-MX" w:bidi="hi-IN"/>
              </w:rPr>
              <w:t>COMPONENTE</w:t>
            </w:r>
          </w:p>
        </w:tc>
        <w:tc>
          <w:tcPr>
            <w:tcW w:w="1685" w:type="dxa"/>
            <w:vAlign w:val="center"/>
          </w:tcPr>
          <w:p w14:paraId="5DCDA409"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000000"/>
                <w:lang w:val="es-MX" w:eastAsia="es-MX" w:bidi="hi-IN"/>
              </w:rPr>
              <w:t>CALIFICACIÓN 2022</w:t>
            </w:r>
          </w:p>
        </w:tc>
        <w:tc>
          <w:tcPr>
            <w:tcW w:w="1752" w:type="dxa"/>
            <w:vAlign w:val="center"/>
          </w:tcPr>
          <w:p w14:paraId="351AE049"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000000"/>
                <w:lang w:val="es-MX" w:eastAsia="es-MX" w:bidi="hi-IN"/>
              </w:rPr>
              <w:t>CALIFICACIÓN 2021</w:t>
            </w:r>
          </w:p>
        </w:tc>
        <w:tc>
          <w:tcPr>
            <w:tcW w:w="1752" w:type="dxa"/>
            <w:vAlign w:val="center"/>
          </w:tcPr>
          <w:p w14:paraId="631B2363"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000000"/>
                <w:lang w:val="es-MX" w:eastAsia="es-MX" w:bidi="hi-IN"/>
              </w:rPr>
              <w:t>CALIFICACIÓN 2020</w:t>
            </w:r>
          </w:p>
        </w:tc>
        <w:tc>
          <w:tcPr>
            <w:tcW w:w="1752" w:type="dxa"/>
            <w:vAlign w:val="center"/>
          </w:tcPr>
          <w:p w14:paraId="23298920"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000000"/>
                <w:lang w:val="es-MX" w:eastAsia="es-MX" w:bidi="hi-IN"/>
              </w:rPr>
              <w:t>CALIFICACIÓN 2019</w:t>
            </w:r>
          </w:p>
        </w:tc>
      </w:tr>
      <w:tr w:rsidR="00E36E56" w:rsidRPr="00F951E9" w14:paraId="321A8D16" w14:textId="77777777" w:rsidTr="00671704">
        <w:tc>
          <w:tcPr>
            <w:tcW w:w="2263" w:type="dxa"/>
            <w:vAlign w:val="center"/>
          </w:tcPr>
          <w:p w14:paraId="05E7CC8B" w14:textId="77777777" w:rsidR="00E36E56" w:rsidRPr="00F951E9" w:rsidRDefault="00E36E56" w:rsidP="00671704">
            <w:pPr>
              <w:widowControl w:val="0"/>
              <w:tabs>
                <w:tab w:val="left" w:pos="709"/>
              </w:tabs>
              <w:spacing w:line="264" w:lineRule="auto"/>
              <w:jc w:val="both"/>
              <w:outlineLvl w:val="1"/>
              <w:rPr>
                <w:rFonts w:ascii="Arial" w:hAnsi="Arial" w:cs="Arial"/>
                <w:b/>
                <w:lang w:val="es-ES" w:eastAsia="es-ES"/>
              </w:rPr>
            </w:pPr>
            <w:r w:rsidRPr="00F951E9">
              <w:rPr>
                <w:rFonts w:ascii="Arial" w:hAnsi="Arial" w:cs="Arial"/>
                <w:color w:val="000000"/>
                <w:lang w:val="es-MX" w:eastAsia="es-MX" w:bidi="hi-IN"/>
              </w:rPr>
              <w:t>Arquitectura /TIC para la gestión</w:t>
            </w:r>
          </w:p>
        </w:tc>
        <w:tc>
          <w:tcPr>
            <w:tcW w:w="1685" w:type="dxa"/>
            <w:vAlign w:val="center"/>
          </w:tcPr>
          <w:p w14:paraId="289EAA7E"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91,1</w:t>
            </w:r>
          </w:p>
        </w:tc>
        <w:tc>
          <w:tcPr>
            <w:tcW w:w="1752" w:type="dxa"/>
            <w:vAlign w:val="center"/>
          </w:tcPr>
          <w:p w14:paraId="69FF6DE0"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83.43</w:t>
            </w:r>
          </w:p>
        </w:tc>
        <w:tc>
          <w:tcPr>
            <w:tcW w:w="1752" w:type="dxa"/>
            <w:vAlign w:val="center"/>
          </w:tcPr>
          <w:p w14:paraId="07271CDF"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60</w:t>
            </w:r>
          </w:p>
        </w:tc>
        <w:tc>
          <w:tcPr>
            <w:tcW w:w="1752" w:type="dxa"/>
            <w:vAlign w:val="center"/>
          </w:tcPr>
          <w:p w14:paraId="028B391C"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68.4</w:t>
            </w:r>
          </w:p>
        </w:tc>
      </w:tr>
      <w:tr w:rsidR="00E36E56" w:rsidRPr="00F951E9" w14:paraId="18144091" w14:textId="77777777" w:rsidTr="00671704">
        <w:tc>
          <w:tcPr>
            <w:tcW w:w="2263" w:type="dxa"/>
            <w:vAlign w:val="center"/>
          </w:tcPr>
          <w:p w14:paraId="3FA35B63" w14:textId="77777777" w:rsidR="00E36E56" w:rsidRPr="00F951E9" w:rsidRDefault="00E36E56" w:rsidP="00671704">
            <w:pPr>
              <w:widowControl w:val="0"/>
              <w:tabs>
                <w:tab w:val="left" w:pos="709"/>
              </w:tabs>
              <w:spacing w:line="264" w:lineRule="auto"/>
              <w:jc w:val="both"/>
              <w:outlineLvl w:val="1"/>
              <w:rPr>
                <w:rFonts w:ascii="Arial" w:hAnsi="Arial" w:cs="Arial"/>
                <w:b/>
                <w:lang w:val="es-ES" w:eastAsia="es-ES"/>
              </w:rPr>
            </w:pPr>
            <w:r w:rsidRPr="00F951E9">
              <w:rPr>
                <w:rFonts w:ascii="Arial" w:hAnsi="Arial" w:cs="Arial"/>
                <w:color w:val="000000"/>
                <w:lang w:val="es-MX" w:eastAsia="es-MX" w:bidi="hi-IN"/>
              </w:rPr>
              <w:t>Seguridad de la información /seguridad y privacidad de la información</w:t>
            </w:r>
          </w:p>
        </w:tc>
        <w:tc>
          <w:tcPr>
            <w:tcW w:w="1685" w:type="dxa"/>
            <w:vAlign w:val="center"/>
          </w:tcPr>
          <w:p w14:paraId="78F5C000" w14:textId="77777777" w:rsidR="00E36E56" w:rsidRPr="00F951E9" w:rsidRDefault="00E36E56" w:rsidP="00671704">
            <w:pPr>
              <w:widowControl w:val="0"/>
              <w:tabs>
                <w:tab w:val="left" w:pos="709"/>
              </w:tabs>
              <w:spacing w:line="264" w:lineRule="auto"/>
              <w:jc w:val="center"/>
              <w:outlineLvl w:val="1"/>
              <w:rPr>
                <w:rFonts w:ascii="Arial" w:hAnsi="Arial" w:cs="Arial"/>
                <w:color w:val="000000"/>
                <w:lang w:val="es-MX" w:eastAsia="es-MX" w:bidi="hi-IN"/>
              </w:rPr>
            </w:pPr>
            <w:r w:rsidRPr="00F951E9">
              <w:rPr>
                <w:rFonts w:ascii="Arial" w:hAnsi="Arial" w:cs="Arial"/>
                <w:color w:val="000000"/>
                <w:lang w:val="es-MX" w:eastAsia="es-MX" w:bidi="hi-IN"/>
              </w:rPr>
              <w:t>97,5</w:t>
            </w:r>
          </w:p>
        </w:tc>
        <w:tc>
          <w:tcPr>
            <w:tcW w:w="1752" w:type="dxa"/>
            <w:vAlign w:val="center"/>
          </w:tcPr>
          <w:p w14:paraId="06D3B471"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100.0</w:t>
            </w:r>
          </w:p>
        </w:tc>
        <w:tc>
          <w:tcPr>
            <w:tcW w:w="1752" w:type="dxa"/>
            <w:vAlign w:val="center"/>
          </w:tcPr>
          <w:p w14:paraId="02BE1105"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90</w:t>
            </w:r>
          </w:p>
        </w:tc>
        <w:tc>
          <w:tcPr>
            <w:tcW w:w="1752" w:type="dxa"/>
            <w:vAlign w:val="center"/>
          </w:tcPr>
          <w:p w14:paraId="509FA89C"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66</w:t>
            </w:r>
          </w:p>
        </w:tc>
      </w:tr>
      <w:tr w:rsidR="00E36E56" w:rsidRPr="00F951E9" w14:paraId="406DBACD" w14:textId="77777777" w:rsidTr="00671704">
        <w:tc>
          <w:tcPr>
            <w:tcW w:w="2263" w:type="dxa"/>
            <w:vAlign w:val="center"/>
          </w:tcPr>
          <w:p w14:paraId="5BFDC7A0" w14:textId="77777777" w:rsidR="00E36E56" w:rsidRPr="00F951E9" w:rsidRDefault="00E36E56" w:rsidP="00671704">
            <w:pPr>
              <w:widowControl w:val="0"/>
              <w:tabs>
                <w:tab w:val="left" w:pos="709"/>
              </w:tabs>
              <w:spacing w:line="264" w:lineRule="auto"/>
              <w:jc w:val="both"/>
              <w:outlineLvl w:val="1"/>
              <w:rPr>
                <w:rFonts w:ascii="Arial" w:hAnsi="Arial" w:cs="Arial"/>
                <w:b/>
                <w:lang w:val="es-ES" w:eastAsia="es-ES"/>
              </w:rPr>
            </w:pPr>
            <w:r w:rsidRPr="00F951E9">
              <w:rPr>
                <w:rFonts w:ascii="Arial" w:hAnsi="Arial" w:cs="Arial"/>
                <w:color w:val="000000"/>
                <w:lang w:val="es-MX" w:eastAsia="es-MX" w:bidi="hi-IN"/>
              </w:rPr>
              <w:lastRenderedPageBreak/>
              <w:t>Empoderamiento de los ciudadanos a través de un Estado abierto / TIC para servicios</w:t>
            </w:r>
          </w:p>
        </w:tc>
        <w:tc>
          <w:tcPr>
            <w:tcW w:w="1685" w:type="dxa"/>
            <w:vAlign w:val="center"/>
          </w:tcPr>
          <w:p w14:paraId="31E033DF" w14:textId="77777777" w:rsidR="00E36E56" w:rsidRPr="00F951E9" w:rsidRDefault="00E36E56" w:rsidP="00671704">
            <w:pPr>
              <w:widowControl w:val="0"/>
              <w:tabs>
                <w:tab w:val="left" w:pos="709"/>
              </w:tabs>
              <w:spacing w:line="264" w:lineRule="auto"/>
              <w:jc w:val="center"/>
              <w:outlineLvl w:val="1"/>
              <w:rPr>
                <w:rFonts w:ascii="Arial" w:hAnsi="Arial" w:cs="Arial"/>
                <w:color w:val="000000"/>
                <w:lang w:val="es-MX" w:eastAsia="es-MX" w:bidi="hi-IN"/>
              </w:rPr>
            </w:pPr>
            <w:r w:rsidRPr="00F951E9">
              <w:rPr>
                <w:rFonts w:ascii="Arial" w:hAnsi="Arial" w:cs="Arial"/>
                <w:color w:val="000000"/>
                <w:lang w:val="es-MX" w:eastAsia="es-MX" w:bidi="hi-IN"/>
              </w:rPr>
              <w:t>98,9</w:t>
            </w:r>
          </w:p>
        </w:tc>
        <w:tc>
          <w:tcPr>
            <w:tcW w:w="1752" w:type="dxa"/>
            <w:vAlign w:val="center"/>
          </w:tcPr>
          <w:p w14:paraId="0132B753"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60.0</w:t>
            </w:r>
          </w:p>
        </w:tc>
        <w:tc>
          <w:tcPr>
            <w:tcW w:w="1752" w:type="dxa"/>
            <w:vAlign w:val="center"/>
          </w:tcPr>
          <w:p w14:paraId="11AF9F4E"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20</w:t>
            </w:r>
          </w:p>
        </w:tc>
        <w:tc>
          <w:tcPr>
            <w:tcW w:w="1752" w:type="dxa"/>
            <w:vAlign w:val="center"/>
          </w:tcPr>
          <w:p w14:paraId="197F3700"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20.3</w:t>
            </w:r>
          </w:p>
        </w:tc>
      </w:tr>
      <w:tr w:rsidR="00E36E56" w:rsidRPr="00F951E9" w14:paraId="0BD41741" w14:textId="77777777" w:rsidTr="00671704">
        <w:tc>
          <w:tcPr>
            <w:tcW w:w="2263" w:type="dxa"/>
            <w:vAlign w:val="center"/>
          </w:tcPr>
          <w:p w14:paraId="4CA42AB8" w14:textId="77777777" w:rsidR="00E36E56" w:rsidRPr="00F951E9" w:rsidRDefault="00E36E56" w:rsidP="00671704">
            <w:pPr>
              <w:widowControl w:val="0"/>
              <w:tabs>
                <w:tab w:val="left" w:pos="709"/>
              </w:tabs>
              <w:spacing w:line="264" w:lineRule="auto"/>
              <w:jc w:val="both"/>
              <w:outlineLvl w:val="1"/>
              <w:rPr>
                <w:rFonts w:ascii="Arial" w:hAnsi="Arial" w:cs="Arial"/>
                <w:b/>
                <w:lang w:val="es-ES" w:eastAsia="es-ES"/>
              </w:rPr>
            </w:pPr>
            <w:r w:rsidRPr="00F951E9">
              <w:rPr>
                <w:rFonts w:ascii="Arial" w:hAnsi="Arial" w:cs="Arial"/>
                <w:color w:val="000000"/>
                <w:lang w:val="es-MX" w:eastAsia="es-MX" w:bidi="hi-IN"/>
              </w:rPr>
              <w:t>Trámites y servicios en línea /TIC para gobierno abierto</w:t>
            </w:r>
          </w:p>
        </w:tc>
        <w:tc>
          <w:tcPr>
            <w:tcW w:w="1685" w:type="dxa"/>
            <w:vAlign w:val="center"/>
          </w:tcPr>
          <w:p w14:paraId="5107A7B7" w14:textId="77777777" w:rsidR="00E36E56" w:rsidRPr="00F951E9" w:rsidRDefault="00E36E56" w:rsidP="00671704">
            <w:pPr>
              <w:widowControl w:val="0"/>
              <w:tabs>
                <w:tab w:val="left" w:pos="709"/>
              </w:tabs>
              <w:spacing w:line="264" w:lineRule="auto"/>
              <w:jc w:val="center"/>
              <w:outlineLvl w:val="1"/>
              <w:rPr>
                <w:rFonts w:ascii="Arial" w:hAnsi="Arial" w:cs="Arial"/>
                <w:color w:val="000000"/>
                <w:lang w:val="es-MX" w:eastAsia="es-MX" w:bidi="hi-IN"/>
              </w:rPr>
            </w:pPr>
            <w:r w:rsidRPr="00F951E9">
              <w:rPr>
                <w:rFonts w:ascii="Arial" w:hAnsi="Arial" w:cs="Arial"/>
                <w:color w:val="000000"/>
                <w:lang w:val="es-MX" w:eastAsia="es-MX" w:bidi="hi-IN"/>
              </w:rPr>
              <w:t>94,0</w:t>
            </w:r>
          </w:p>
        </w:tc>
        <w:tc>
          <w:tcPr>
            <w:tcW w:w="1752" w:type="dxa"/>
            <w:vAlign w:val="center"/>
          </w:tcPr>
          <w:p w14:paraId="2DB9ED46"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83.33</w:t>
            </w:r>
          </w:p>
        </w:tc>
        <w:tc>
          <w:tcPr>
            <w:tcW w:w="1752" w:type="dxa"/>
            <w:vAlign w:val="center"/>
          </w:tcPr>
          <w:p w14:paraId="50D06F72"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80</w:t>
            </w:r>
          </w:p>
        </w:tc>
        <w:tc>
          <w:tcPr>
            <w:tcW w:w="1752" w:type="dxa"/>
            <w:vAlign w:val="center"/>
          </w:tcPr>
          <w:p w14:paraId="67503A29"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100</w:t>
            </w:r>
          </w:p>
        </w:tc>
      </w:tr>
      <w:tr w:rsidR="00E36E56" w:rsidRPr="00F951E9" w14:paraId="76E077DB" w14:textId="77777777" w:rsidTr="00671704">
        <w:tc>
          <w:tcPr>
            <w:tcW w:w="2263" w:type="dxa"/>
            <w:vAlign w:val="center"/>
          </w:tcPr>
          <w:p w14:paraId="628CE2B7" w14:textId="77777777" w:rsidR="00E36E56" w:rsidRPr="00F951E9" w:rsidRDefault="00E36E56" w:rsidP="00671704">
            <w:pPr>
              <w:widowControl w:val="0"/>
              <w:tabs>
                <w:tab w:val="left" w:pos="709"/>
              </w:tabs>
              <w:spacing w:line="264" w:lineRule="auto"/>
              <w:jc w:val="both"/>
              <w:outlineLvl w:val="1"/>
              <w:rPr>
                <w:rFonts w:ascii="Arial" w:hAnsi="Arial" w:cs="Arial"/>
                <w:b/>
                <w:lang w:val="es-ES" w:eastAsia="es-ES"/>
              </w:rPr>
            </w:pPr>
            <w:r w:rsidRPr="00F951E9">
              <w:rPr>
                <w:rFonts w:ascii="Arial" w:hAnsi="Arial" w:cs="Arial"/>
                <w:color w:val="000000"/>
                <w:lang w:val="es-MX" w:eastAsia="es-MX" w:bidi="hi-IN"/>
              </w:rPr>
              <w:t>Calificación total política</w:t>
            </w:r>
          </w:p>
        </w:tc>
        <w:tc>
          <w:tcPr>
            <w:tcW w:w="1685" w:type="dxa"/>
            <w:vAlign w:val="center"/>
          </w:tcPr>
          <w:p w14:paraId="51E278F8" w14:textId="77777777" w:rsidR="00E36E56" w:rsidRPr="00F951E9" w:rsidRDefault="00E36E56" w:rsidP="00671704">
            <w:pPr>
              <w:widowControl w:val="0"/>
              <w:tabs>
                <w:tab w:val="left" w:pos="709"/>
              </w:tabs>
              <w:spacing w:line="264" w:lineRule="auto"/>
              <w:jc w:val="center"/>
              <w:outlineLvl w:val="1"/>
              <w:rPr>
                <w:rFonts w:ascii="Arial" w:hAnsi="Arial" w:cs="Arial"/>
                <w:color w:val="000000"/>
                <w:lang w:val="es-MX" w:eastAsia="es-MX" w:bidi="hi-IN"/>
              </w:rPr>
            </w:pPr>
            <w:r w:rsidRPr="00F951E9">
              <w:rPr>
                <w:rFonts w:ascii="Arial" w:hAnsi="Arial" w:cs="Arial"/>
                <w:color w:val="000000"/>
                <w:lang w:val="es-MX" w:eastAsia="es-MX" w:bidi="hi-IN"/>
              </w:rPr>
              <w:t>87,4</w:t>
            </w:r>
          </w:p>
        </w:tc>
        <w:tc>
          <w:tcPr>
            <w:tcW w:w="1752" w:type="dxa"/>
            <w:vAlign w:val="center"/>
          </w:tcPr>
          <w:p w14:paraId="7847B0E9"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86.85</w:t>
            </w:r>
          </w:p>
        </w:tc>
        <w:tc>
          <w:tcPr>
            <w:tcW w:w="1752" w:type="dxa"/>
            <w:vAlign w:val="center"/>
          </w:tcPr>
          <w:p w14:paraId="715ACD48"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60</w:t>
            </w:r>
          </w:p>
        </w:tc>
        <w:tc>
          <w:tcPr>
            <w:tcW w:w="1752" w:type="dxa"/>
            <w:vAlign w:val="center"/>
          </w:tcPr>
          <w:p w14:paraId="43824010"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000000"/>
                <w:lang w:val="es-MX" w:eastAsia="es-MX" w:bidi="hi-IN"/>
              </w:rPr>
              <w:t>63.7</w:t>
            </w:r>
          </w:p>
        </w:tc>
      </w:tr>
    </w:tbl>
    <w:p w14:paraId="1C6308CB" w14:textId="77777777" w:rsidR="00E36E56" w:rsidRPr="00854850" w:rsidRDefault="00E36E56" w:rsidP="00E36E56">
      <w:pPr>
        <w:widowControl w:val="0"/>
        <w:tabs>
          <w:tab w:val="left" w:pos="709"/>
        </w:tabs>
        <w:spacing w:line="264" w:lineRule="auto"/>
        <w:jc w:val="both"/>
        <w:outlineLvl w:val="1"/>
        <w:rPr>
          <w:rFonts w:ascii="Arial" w:hAnsi="Arial" w:cs="Arial"/>
          <w:b/>
          <w:sz w:val="24"/>
          <w:szCs w:val="24"/>
          <w:lang w:val="es-ES" w:eastAsia="es-ES"/>
        </w:rPr>
      </w:pPr>
    </w:p>
    <w:p w14:paraId="1E550D85" w14:textId="77777777" w:rsidR="00E36E56" w:rsidRPr="00854850" w:rsidRDefault="00E36E56" w:rsidP="00E36E56">
      <w:pPr>
        <w:jc w:val="both"/>
        <w:rPr>
          <w:rFonts w:ascii="Arial" w:hAnsi="Arial" w:cs="Arial"/>
          <w:sz w:val="24"/>
          <w:szCs w:val="24"/>
          <w:lang w:val="es-ES"/>
        </w:rPr>
      </w:pPr>
      <w:r w:rsidRPr="00854850">
        <w:rPr>
          <w:rFonts w:ascii="Arial" w:hAnsi="Arial" w:cs="Arial"/>
          <w:sz w:val="24"/>
          <w:szCs w:val="24"/>
          <w:lang w:val="es-ES"/>
        </w:rPr>
        <w:t xml:space="preserve">En la consolidación de avances en Gobierno digital se cuenta con un Plan Estratégico de Tecnologías de la Información </w:t>
      </w:r>
      <w:r w:rsidRPr="00854850">
        <w:rPr>
          <w:rFonts w:ascii="Arial" w:hAnsi="Arial" w:cs="Arial"/>
          <w:b/>
          <w:sz w:val="24"/>
          <w:szCs w:val="24"/>
          <w:lang w:val="es-ES"/>
        </w:rPr>
        <w:t>PETI 2021 – 2024</w:t>
      </w:r>
      <w:r w:rsidRPr="00854850">
        <w:rPr>
          <w:rFonts w:ascii="Arial" w:hAnsi="Arial" w:cs="Arial"/>
          <w:sz w:val="24"/>
          <w:szCs w:val="24"/>
          <w:lang w:val="es-ES"/>
        </w:rPr>
        <w:t xml:space="preserve"> y los siguientes avances:</w:t>
      </w:r>
    </w:p>
    <w:p w14:paraId="41C668F4" w14:textId="77777777" w:rsidR="007C7234" w:rsidRPr="007C7234" w:rsidRDefault="007C7234" w:rsidP="007C7234">
      <w:pPr>
        <w:rPr>
          <w:rFonts w:ascii="Arial" w:eastAsiaTheme="minorHAnsi" w:hAnsi="Arial" w:cs="Arial"/>
          <w:sz w:val="24"/>
          <w:szCs w:val="24"/>
          <w:lang w:val="es-ES" w:eastAsia="en-US"/>
        </w:rPr>
      </w:pPr>
    </w:p>
    <w:p w14:paraId="0D750C97" w14:textId="77777777" w:rsidR="00E36E56" w:rsidRPr="00854850" w:rsidRDefault="00E36E56" w:rsidP="00E36E56">
      <w:pPr>
        <w:rPr>
          <w:rFonts w:ascii="Arial" w:hAnsi="Arial" w:cs="Arial"/>
          <w:b/>
          <w:sz w:val="24"/>
          <w:szCs w:val="24"/>
        </w:rPr>
      </w:pPr>
      <w:r w:rsidRPr="00854850">
        <w:rPr>
          <w:rFonts w:ascii="Arial" w:hAnsi="Arial" w:cs="Arial"/>
          <w:b/>
          <w:sz w:val="24"/>
          <w:szCs w:val="24"/>
        </w:rPr>
        <w:t>Servicios Ciudadanos Digitales:</w:t>
      </w:r>
    </w:p>
    <w:p w14:paraId="5E70A7F0" w14:textId="77777777" w:rsidR="00E36E56" w:rsidRPr="00854850" w:rsidRDefault="00E36E56" w:rsidP="00E36E56">
      <w:pPr>
        <w:rPr>
          <w:rFonts w:ascii="Arial" w:hAnsi="Arial" w:cs="Arial"/>
          <w:b/>
          <w:sz w:val="24"/>
          <w:szCs w:val="24"/>
        </w:rPr>
      </w:pPr>
    </w:p>
    <w:p w14:paraId="22E78D0A" w14:textId="77777777" w:rsidR="00E36E56" w:rsidRPr="00854850" w:rsidRDefault="00E36E56" w:rsidP="007B17EF">
      <w:pPr>
        <w:numPr>
          <w:ilvl w:val="0"/>
          <w:numId w:val="8"/>
        </w:numPr>
        <w:suppressAutoHyphens w:val="0"/>
        <w:contextualSpacing/>
        <w:jc w:val="both"/>
        <w:rPr>
          <w:rFonts w:ascii="Arial" w:eastAsiaTheme="minorHAnsi" w:hAnsi="Arial" w:cs="Arial"/>
          <w:sz w:val="24"/>
          <w:szCs w:val="24"/>
          <w:lang w:eastAsia="en-US"/>
        </w:rPr>
      </w:pPr>
      <w:r w:rsidRPr="00854850">
        <w:rPr>
          <w:rFonts w:ascii="Arial" w:eastAsiaTheme="minorHAnsi" w:hAnsi="Arial" w:cs="Arial"/>
          <w:sz w:val="24"/>
          <w:szCs w:val="24"/>
          <w:lang w:eastAsia="en-US"/>
        </w:rPr>
        <w:t>Interoperabilidad: Se han finalizado al 90% la racionalización de para el trámite de Aval y reconocimiento deportivo. Adicionalmente de acuerdo con el PETI 2021 - 2024 se realizó la consolidación del proyecto que de sede electrónica de la entidad; así como la habilitación de servicios de Portal Ciudadano con mejoras significativas en (Canchas Sintéticas, Asadores, Natación, Escuelas de mi Barrio.) y Portal Contratista con el (certificado tributario y afiliación ARL).</w:t>
      </w:r>
    </w:p>
    <w:p w14:paraId="281A6CDC" w14:textId="77777777" w:rsidR="00E36E56" w:rsidRPr="00854850" w:rsidRDefault="00E36E56" w:rsidP="00E36E56">
      <w:pPr>
        <w:ind w:left="720"/>
        <w:contextualSpacing/>
        <w:jc w:val="both"/>
        <w:rPr>
          <w:rFonts w:ascii="Arial" w:hAnsi="Arial" w:cs="Arial"/>
          <w:sz w:val="24"/>
          <w:szCs w:val="24"/>
        </w:rPr>
      </w:pPr>
    </w:p>
    <w:p w14:paraId="18CEFE8E" w14:textId="77777777" w:rsidR="00E36E56" w:rsidRPr="00854850" w:rsidRDefault="00E36E56" w:rsidP="00E36E56">
      <w:pPr>
        <w:rPr>
          <w:rFonts w:ascii="Arial" w:hAnsi="Arial" w:cs="Arial"/>
          <w:b/>
          <w:sz w:val="24"/>
          <w:szCs w:val="24"/>
        </w:rPr>
      </w:pPr>
      <w:r w:rsidRPr="00854850">
        <w:rPr>
          <w:rFonts w:ascii="Arial" w:hAnsi="Arial" w:cs="Arial"/>
          <w:b/>
          <w:sz w:val="24"/>
          <w:szCs w:val="24"/>
        </w:rPr>
        <w:t>Seguridad y Privacidad:</w:t>
      </w:r>
    </w:p>
    <w:p w14:paraId="58083DC4" w14:textId="77777777" w:rsidR="00E36E56" w:rsidRPr="00854850" w:rsidRDefault="00E36E56" w:rsidP="00E36E56">
      <w:pPr>
        <w:rPr>
          <w:rFonts w:ascii="Arial" w:hAnsi="Arial" w:cs="Arial"/>
          <w:b/>
          <w:sz w:val="24"/>
          <w:szCs w:val="24"/>
        </w:rPr>
      </w:pPr>
    </w:p>
    <w:p w14:paraId="4F365A2D" w14:textId="77777777" w:rsidR="00E36E56" w:rsidRPr="00854850" w:rsidRDefault="00E36E56" w:rsidP="007B17EF">
      <w:pPr>
        <w:numPr>
          <w:ilvl w:val="0"/>
          <w:numId w:val="8"/>
        </w:numPr>
        <w:suppressAutoHyphens w:val="0"/>
        <w:contextualSpacing/>
        <w:jc w:val="both"/>
        <w:rPr>
          <w:rFonts w:ascii="Arial" w:eastAsiaTheme="minorHAnsi" w:hAnsi="Arial" w:cs="Arial"/>
          <w:sz w:val="24"/>
          <w:szCs w:val="24"/>
          <w:lang w:eastAsia="en-US"/>
        </w:rPr>
      </w:pPr>
      <w:r w:rsidRPr="00854850">
        <w:rPr>
          <w:rFonts w:ascii="Arial" w:eastAsiaTheme="minorHAnsi" w:hAnsi="Arial" w:cs="Arial"/>
          <w:sz w:val="24"/>
          <w:szCs w:val="24"/>
          <w:lang w:eastAsia="en-US"/>
        </w:rPr>
        <w:t xml:space="preserve">Consolidación de la implementación de la migración IPv4 a IPv6 en todas sus fases, realizada la socialización y gestión del conocimiento al interior de la entidad requerida. </w:t>
      </w:r>
    </w:p>
    <w:p w14:paraId="732E3F3F" w14:textId="77777777" w:rsidR="00E36E56" w:rsidRPr="00854850" w:rsidRDefault="00E36E56" w:rsidP="007B17EF">
      <w:pPr>
        <w:numPr>
          <w:ilvl w:val="0"/>
          <w:numId w:val="8"/>
        </w:numPr>
        <w:suppressAutoHyphens w:val="0"/>
        <w:contextualSpacing/>
        <w:jc w:val="both"/>
        <w:rPr>
          <w:rFonts w:ascii="Arial" w:eastAsiaTheme="minorHAnsi" w:hAnsi="Arial" w:cs="Arial"/>
          <w:sz w:val="24"/>
          <w:szCs w:val="24"/>
          <w:lang w:eastAsia="en-US"/>
        </w:rPr>
      </w:pPr>
      <w:r w:rsidRPr="00854850">
        <w:rPr>
          <w:rFonts w:ascii="Arial" w:eastAsiaTheme="minorHAnsi" w:hAnsi="Arial" w:cs="Arial"/>
          <w:sz w:val="24"/>
          <w:szCs w:val="24"/>
          <w:lang w:eastAsia="en-US"/>
        </w:rPr>
        <w:t>Revisión y actualización de los riesgos de seguridad alineados con los activos de información</w:t>
      </w:r>
    </w:p>
    <w:p w14:paraId="503D37FE" w14:textId="77777777" w:rsidR="00E36E56" w:rsidRPr="00854850" w:rsidRDefault="00E36E56" w:rsidP="007B17EF">
      <w:pPr>
        <w:numPr>
          <w:ilvl w:val="0"/>
          <w:numId w:val="8"/>
        </w:numPr>
        <w:suppressAutoHyphens w:val="0"/>
        <w:contextualSpacing/>
        <w:jc w:val="both"/>
        <w:rPr>
          <w:rFonts w:ascii="Arial" w:eastAsiaTheme="minorHAnsi" w:hAnsi="Arial" w:cs="Arial"/>
          <w:sz w:val="24"/>
          <w:szCs w:val="24"/>
          <w:lang w:eastAsia="en-US"/>
        </w:rPr>
      </w:pPr>
      <w:r w:rsidRPr="00854850">
        <w:rPr>
          <w:rFonts w:ascii="Arial" w:eastAsiaTheme="minorHAnsi" w:hAnsi="Arial" w:cs="Arial"/>
          <w:sz w:val="24"/>
          <w:szCs w:val="24"/>
          <w:lang w:eastAsia="en-US"/>
        </w:rPr>
        <w:t>Cambio de los dispositivos de seguridad perimetral</w:t>
      </w:r>
    </w:p>
    <w:p w14:paraId="76113068" w14:textId="648371B5" w:rsidR="007C7234" w:rsidRDefault="007C7234" w:rsidP="007C7234">
      <w:pPr>
        <w:widowControl w:val="0"/>
        <w:tabs>
          <w:tab w:val="left" w:pos="709"/>
        </w:tabs>
        <w:spacing w:line="264" w:lineRule="auto"/>
        <w:jc w:val="both"/>
        <w:outlineLvl w:val="1"/>
        <w:rPr>
          <w:rFonts w:ascii="Arial" w:hAnsi="Arial" w:cs="Arial"/>
          <w:b/>
          <w:sz w:val="24"/>
          <w:szCs w:val="24"/>
          <w:lang w:val="es-ES" w:eastAsia="es-ES"/>
        </w:rPr>
      </w:pPr>
    </w:p>
    <w:p w14:paraId="21AE2744" w14:textId="31251C5E" w:rsidR="00E36E56" w:rsidRDefault="00E36E56" w:rsidP="007C7234">
      <w:pPr>
        <w:widowControl w:val="0"/>
        <w:tabs>
          <w:tab w:val="left" w:pos="709"/>
        </w:tabs>
        <w:spacing w:line="264" w:lineRule="auto"/>
        <w:jc w:val="both"/>
        <w:outlineLvl w:val="1"/>
        <w:rPr>
          <w:rFonts w:ascii="Arial" w:hAnsi="Arial" w:cs="Arial"/>
          <w:b/>
          <w:sz w:val="24"/>
          <w:szCs w:val="24"/>
          <w:lang w:val="es-ES" w:eastAsia="es-ES"/>
        </w:rPr>
      </w:pPr>
    </w:p>
    <w:p w14:paraId="371E9BC2" w14:textId="77777777" w:rsidR="00E36E56" w:rsidRPr="00854850" w:rsidRDefault="00E36E56" w:rsidP="00E36E56">
      <w:pPr>
        <w:rPr>
          <w:rFonts w:ascii="Arial" w:hAnsi="Arial" w:cs="Arial"/>
          <w:b/>
          <w:sz w:val="24"/>
          <w:szCs w:val="24"/>
        </w:rPr>
      </w:pPr>
      <w:r w:rsidRPr="00854850">
        <w:rPr>
          <w:rFonts w:ascii="Arial" w:hAnsi="Arial" w:cs="Arial"/>
          <w:b/>
          <w:sz w:val="24"/>
          <w:szCs w:val="24"/>
        </w:rPr>
        <w:t>Arquitectura:</w:t>
      </w:r>
    </w:p>
    <w:p w14:paraId="2C4A444F" w14:textId="77777777" w:rsidR="00E36E56" w:rsidRPr="00854850" w:rsidRDefault="00E36E56" w:rsidP="00E36E56">
      <w:pPr>
        <w:rPr>
          <w:rFonts w:ascii="Arial" w:hAnsi="Arial" w:cs="Arial"/>
          <w:b/>
          <w:sz w:val="24"/>
          <w:szCs w:val="24"/>
        </w:rPr>
      </w:pPr>
    </w:p>
    <w:p w14:paraId="382B5494" w14:textId="77777777" w:rsidR="00E36E56" w:rsidRPr="00854850" w:rsidRDefault="00E36E56" w:rsidP="007B17EF">
      <w:pPr>
        <w:numPr>
          <w:ilvl w:val="0"/>
          <w:numId w:val="9"/>
        </w:numPr>
        <w:suppressAutoHyphens w:val="0"/>
        <w:contextualSpacing/>
        <w:jc w:val="both"/>
        <w:rPr>
          <w:rFonts w:ascii="Arial" w:eastAsiaTheme="minorHAnsi" w:hAnsi="Arial" w:cs="Arial"/>
          <w:sz w:val="24"/>
          <w:szCs w:val="24"/>
          <w:lang w:eastAsia="en-US"/>
        </w:rPr>
      </w:pPr>
      <w:r w:rsidRPr="00854850">
        <w:rPr>
          <w:rFonts w:ascii="Arial" w:eastAsiaTheme="minorHAnsi" w:hAnsi="Arial" w:cs="Arial"/>
          <w:sz w:val="24"/>
          <w:szCs w:val="24"/>
          <w:lang w:eastAsia="en-US"/>
        </w:rPr>
        <w:t>Mejoramiento de la arquitectura de sistemas de información implementación de servicios iCloud de Azure y consolidación de la infraestructura. Se realizó la gestión para mejora y actualización de infraestructura.</w:t>
      </w:r>
    </w:p>
    <w:p w14:paraId="71588F59" w14:textId="77777777" w:rsidR="00E36E56" w:rsidRPr="00854850" w:rsidRDefault="00E36E56" w:rsidP="00E36E56">
      <w:pPr>
        <w:suppressAutoHyphens w:val="0"/>
        <w:jc w:val="both"/>
        <w:rPr>
          <w:rFonts w:ascii="Arial" w:eastAsiaTheme="minorHAnsi" w:hAnsi="Arial" w:cs="Arial"/>
          <w:sz w:val="24"/>
          <w:szCs w:val="24"/>
          <w:lang w:eastAsia="en-US"/>
        </w:rPr>
      </w:pPr>
    </w:p>
    <w:p w14:paraId="4D57200F" w14:textId="77777777" w:rsidR="0025301A" w:rsidRDefault="0025301A" w:rsidP="00E36E56">
      <w:pPr>
        <w:rPr>
          <w:rFonts w:ascii="Arial" w:hAnsi="Arial" w:cs="Arial"/>
          <w:b/>
          <w:bCs/>
          <w:sz w:val="24"/>
          <w:szCs w:val="24"/>
        </w:rPr>
      </w:pPr>
    </w:p>
    <w:p w14:paraId="19327EFB" w14:textId="77777777" w:rsidR="0025301A" w:rsidRDefault="0025301A" w:rsidP="00E36E56">
      <w:pPr>
        <w:rPr>
          <w:rFonts w:ascii="Arial" w:hAnsi="Arial" w:cs="Arial"/>
          <w:b/>
          <w:bCs/>
          <w:sz w:val="24"/>
          <w:szCs w:val="24"/>
        </w:rPr>
      </w:pPr>
    </w:p>
    <w:p w14:paraId="6D804483" w14:textId="2275B877" w:rsidR="00E36E56" w:rsidRPr="00854850" w:rsidRDefault="00E36E56" w:rsidP="00E36E56">
      <w:pPr>
        <w:rPr>
          <w:rFonts w:ascii="Arial" w:hAnsi="Arial" w:cs="Arial"/>
          <w:b/>
          <w:bCs/>
          <w:sz w:val="24"/>
          <w:szCs w:val="24"/>
        </w:rPr>
      </w:pPr>
      <w:r w:rsidRPr="00854850">
        <w:rPr>
          <w:rFonts w:ascii="Arial" w:hAnsi="Arial" w:cs="Arial"/>
          <w:b/>
          <w:bCs/>
          <w:sz w:val="24"/>
          <w:szCs w:val="24"/>
        </w:rPr>
        <w:lastRenderedPageBreak/>
        <w:t>TIC para la Sociedad</w:t>
      </w:r>
    </w:p>
    <w:p w14:paraId="6CD1471B" w14:textId="77777777" w:rsidR="00E36E56" w:rsidRPr="00854850" w:rsidRDefault="00E36E56" w:rsidP="00E36E56">
      <w:pPr>
        <w:rPr>
          <w:rFonts w:ascii="Arial" w:hAnsi="Arial" w:cs="Arial"/>
          <w:b/>
          <w:bCs/>
          <w:sz w:val="24"/>
          <w:szCs w:val="24"/>
        </w:rPr>
      </w:pPr>
    </w:p>
    <w:p w14:paraId="33A1B7D8" w14:textId="77777777" w:rsidR="00E36E56" w:rsidRPr="00854850" w:rsidRDefault="00E36E56" w:rsidP="007B17EF">
      <w:pPr>
        <w:numPr>
          <w:ilvl w:val="0"/>
          <w:numId w:val="9"/>
        </w:numPr>
        <w:suppressAutoHyphens w:val="0"/>
        <w:contextualSpacing/>
        <w:jc w:val="both"/>
        <w:rPr>
          <w:rFonts w:ascii="Arial" w:eastAsia="Calibri" w:hAnsi="Arial" w:cs="Arial"/>
          <w:b/>
          <w:sz w:val="24"/>
          <w:szCs w:val="24"/>
        </w:rPr>
      </w:pPr>
      <w:r w:rsidRPr="00854850">
        <w:rPr>
          <w:rFonts w:ascii="Arial" w:eastAsia="Calibri" w:hAnsi="Arial" w:cs="Arial"/>
          <w:color w:val="202124"/>
          <w:sz w:val="24"/>
          <w:szCs w:val="24"/>
          <w:shd w:val="clear" w:color="auto" w:fill="FFFFFF"/>
        </w:rPr>
        <w:t>Se ha participado y cumplido con el plan de gobierno abierto liderado por la Secretaría General de manera satisfactoria.</w:t>
      </w:r>
    </w:p>
    <w:p w14:paraId="5E1695A2" w14:textId="77777777" w:rsidR="00E36E56" w:rsidRPr="00854850" w:rsidRDefault="00E36E56" w:rsidP="00E36E56">
      <w:pPr>
        <w:spacing w:after="200" w:line="276" w:lineRule="auto"/>
        <w:ind w:left="720"/>
        <w:contextualSpacing/>
        <w:jc w:val="both"/>
        <w:rPr>
          <w:rFonts w:ascii="Arial" w:eastAsia="Calibri" w:hAnsi="Arial" w:cs="Arial"/>
          <w:b/>
          <w:sz w:val="24"/>
          <w:szCs w:val="24"/>
        </w:rPr>
      </w:pPr>
    </w:p>
    <w:p w14:paraId="23776296" w14:textId="77777777" w:rsidR="00E36E56" w:rsidRPr="00854850" w:rsidRDefault="00E36E56" w:rsidP="00E36E56">
      <w:pPr>
        <w:rPr>
          <w:rFonts w:ascii="Arial" w:hAnsi="Arial" w:cs="Arial"/>
          <w:b/>
          <w:sz w:val="24"/>
          <w:szCs w:val="24"/>
        </w:rPr>
      </w:pPr>
      <w:r w:rsidRPr="00854850">
        <w:rPr>
          <w:rFonts w:ascii="Arial" w:hAnsi="Arial" w:cs="Arial"/>
          <w:b/>
          <w:sz w:val="24"/>
          <w:szCs w:val="24"/>
        </w:rPr>
        <w:t>TIC para el Estado</w:t>
      </w:r>
    </w:p>
    <w:p w14:paraId="360DDC33" w14:textId="77777777" w:rsidR="00E36E56" w:rsidRPr="00854850" w:rsidRDefault="00E36E56" w:rsidP="00E36E56">
      <w:pPr>
        <w:suppressAutoHyphens w:val="0"/>
        <w:ind w:left="720"/>
        <w:contextualSpacing/>
        <w:jc w:val="both"/>
        <w:rPr>
          <w:rFonts w:ascii="Arial" w:eastAsia="Calibri" w:hAnsi="Arial" w:cs="Arial"/>
          <w:color w:val="202124"/>
          <w:sz w:val="24"/>
          <w:szCs w:val="24"/>
          <w:shd w:val="clear" w:color="auto" w:fill="FFFFFF"/>
        </w:rPr>
      </w:pPr>
    </w:p>
    <w:p w14:paraId="4CC563D9" w14:textId="77777777" w:rsidR="00E36E56" w:rsidRPr="00854850" w:rsidRDefault="00E36E56" w:rsidP="007B17EF">
      <w:pPr>
        <w:numPr>
          <w:ilvl w:val="0"/>
          <w:numId w:val="9"/>
        </w:numPr>
        <w:suppressAutoHyphens w:val="0"/>
        <w:contextualSpacing/>
        <w:jc w:val="both"/>
        <w:rPr>
          <w:rFonts w:ascii="Arial" w:eastAsia="Calibri" w:hAnsi="Arial" w:cs="Arial"/>
          <w:color w:val="202124"/>
          <w:sz w:val="24"/>
          <w:szCs w:val="24"/>
          <w:shd w:val="clear" w:color="auto" w:fill="FFFFFF"/>
        </w:rPr>
      </w:pPr>
      <w:r w:rsidRPr="00854850">
        <w:rPr>
          <w:rFonts w:ascii="Arial" w:eastAsia="Calibri" w:hAnsi="Arial" w:cs="Arial"/>
          <w:color w:val="202124"/>
          <w:sz w:val="24"/>
          <w:szCs w:val="24"/>
          <w:shd w:val="clear" w:color="auto" w:fill="FFFFFF"/>
        </w:rPr>
        <w:t>Implementación ambiente de producción Sistema de Información Pandora el cual aporta a la estrategia y toma de decisiones en la entidad, su desarrollo está enmarcado en el convenio interadministrativo Instituto Distrital De Las Artes – IDARTES y el Instituto Distrital De Recreación Y Deportes (IDRD).</w:t>
      </w:r>
    </w:p>
    <w:p w14:paraId="4B945512" w14:textId="77777777" w:rsidR="00E36E56" w:rsidRPr="00854850" w:rsidRDefault="00E36E56" w:rsidP="007B17EF">
      <w:pPr>
        <w:numPr>
          <w:ilvl w:val="0"/>
          <w:numId w:val="9"/>
        </w:numPr>
        <w:suppressAutoHyphens w:val="0"/>
        <w:contextualSpacing/>
        <w:jc w:val="both"/>
        <w:rPr>
          <w:rFonts w:ascii="Arial" w:eastAsia="Calibri" w:hAnsi="Arial" w:cs="Arial"/>
          <w:color w:val="202124"/>
          <w:sz w:val="24"/>
          <w:szCs w:val="24"/>
          <w:shd w:val="clear" w:color="auto" w:fill="FFFFFF"/>
        </w:rPr>
      </w:pPr>
      <w:r w:rsidRPr="00854850">
        <w:rPr>
          <w:rFonts w:ascii="Arial" w:eastAsia="Calibri" w:hAnsi="Arial" w:cs="Arial"/>
          <w:color w:val="202124"/>
          <w:sz w:val="24"/>
          <w:szCs w:val="24"/>
          <w:shd w:val="clear" w:color="auto" w:fill="FFFFFF"/>
        </w:rPr>
        <w:t>Implementación de facturación digital para algunos servicios de la entidad.</w:t>
      </w:r>
    </w:p>
    <w:p w14:paraId="77BE129E" w14:textId="51DD3ABF" w:rsidR="00E36E56" w:rsidRDefault="00E36E56" w:rsidP="007C7234">
      <w:pPr>
        <w:widowControl w:val="0"/>
        <w:tabs>
          <w:tab w:val="left" w:pos="709"/>
        </w:tabs>
        <w:spacing w:line="264" w:lineRule="auto"/>
        <w:jc w:val="both"/>
        <w:outlineLvl w:val="1"/>
        <w:rPr>
          <w:rFonts w:ascii="Arial" w:hAnsi="Arial" w:cs="Arial"/>
          <w:b/>
          <w:sz w:val="24"/>
          <w:szCs w:val="24"/>
          <w:lang w:val="es-ES" w:eastAsia="es-ES"/>
        </w:rPr>
      </w:pPr>
    </w:p>
    <w:p w14:paraId="2F239B43" w14:textId="04082612" w:rsidR="00E36E56" w:rsidRDefault="00E36E56" w:rsidP="007C7234">
      <w:pPr>
        <w:widowControl w:val="0"/>
        <w:tabs>
          <w:tab w:val="left" w:pos="709"/>
        </w:tabs>
        <w:spacing w:line="264" w:lineRule="auto"/>
        <w:jc w:val="both"/>
        <w:outlineLvl w:val="1"/>
        <w:rPr>
          <w:rFonts w:ascii="Arial" w:hAnsi="Arial" w:cs="Arial"/>
          <w:b/>
          <w:sz w:val="24"/>
          <w:szCs w:val="24"/>
          <w:lang w:val="es-ES" w:eastAsia="es-ES"/>
        </w:rPr>
      </w:pPr>
    </w:p>
    <w:p w14:paraId="6936B3BC" w14:textId="77777777" w:rsidR="00E36E56" w:rsidRPr="00854850" w:rsidRDefault="00E36E56" w:rsidP="00E36E56">
      <w:pPr>
        <w:jc w:val="both"/>
        <w:rPr>
          <w:rFonts w:ascii="Arial" w:hAnsi="Arial" w:cs="Arial"/>
          <w:sz w:val="24"/>
          <w:szCs w:val="24"/>
        </w:rPr>
      </w:pPr>
      <w:r w:rsidRPr="00854850">
        <w:rPr>
          <w:rFonts w:ascii="Arial" w:hAnsi="Arial" w:cs="Arial"/>
          <w:sz w:val="24"/>
          <w:szCs w:val="24"/>
        </w:rPr>
        <w:t>Por otro lado, en el avance del Plan Estratégico de las Tecnologías de la Información y las Comunicaciones -PETI- para el período 2021-2024, se desarrollaron avances en los siguientes proyectos:</w:t>
      </w:r>
    </w:p>
    <w:p w14:paraId="10130ED8" w14:textId="462D3C40" w:rsidR="00E36E56" w:rsidRDefault="00E36E56" w:rsidP="007C7234">
      <w:pPr>
        <w:widowControl w:val="0"/>
        <w:tabs>
          <w:tab w:val="left" w:pos="709"/>
        </w:tabs>
        <w:spacing w:line="264" w:lineRule="auto"/>
        <w:jc w:val="both"/>
        <w:outlineLvl w:val="1"/>
        <w:rPr>
          <w:rFonts w:ascii="Arial" w:hAnsi="Arial" w:cs="Arial"/>
          <w:b/>
          <w:sz w:val="24"/>
          <w:szCs w:val="24"/>
          <w:lang w:val="es-ES" w:eastAsia="es-ES"/>
        </w:rPr>
      </w:pPr>
    </w:p>
    <w:p w14:paraId="506D3D8A" w14:textId="09DEAC41" w:rsidR="00E36E56" w:rsidRDefault="00E36E56" w:rsidP="007C7234">
      <w:pPr>
        <w:widowControl w:val="0"/>
        <w:tabs>
          <w:tab w:val="left" w:pos="709"/>
        </w:tabs>
        <w:spacing w:line="264" w:lineRule="auto"/>
        <w:jc w:val="both"/>
        <w:outlineLvl w:val="1"/>
        <w:rPr>
          <w:rFonts w:ascii="Arial" w:hAnsi="Arial" w:cs="Arial"/>
          <w:b/>
          <w:sz w:val="24"/>
          <w:szCs w:val="24"/>
          <w:lang w:val="es-ES" w:eastAsia="es-ES"/>
        </w:rPr>
      </w:pPr>
    </w:p>
    <w:p w14:paraId="413CDAD3" w14:textId="77777777" w:rsidR="00E36E56" w:rsidRPr="00854850" w:rsidRDefault="00E36E56" w:rsidP="00E36E56">
      <w:pPr>
        <w:widowControl w:val="0"/>
        <w:tabs>
          <w:tab w:val="left" w:pos="709"/>
        </w:tabs>
        <w:spacing w:line="264" w:lineRule="auto"/>
        <w:jc w:val="both"/>
        <w:outlineLvl w:val="1"/>
        <w:rPr>
          <w:rFonts w:ascii="Arial" w:hAnsi="Arial" w:cs="Arial"/>
          <w:b/>
          <w:sz w:val="24"/>
          <w:szCs w:val="24"/>
          <w:lang w:val="es-ES" w:eastAsia="es-ES"/>
        </w:rPr>
      </w:pPr>
      <w:r w:rsidRPr="00854850">
        <w:rPr>
          <w:rFonts w:ascii="Arial" w:hAnsi="Arial" w:cs="Arial"/>
          <w:b/>
          <w:sz w:val="24"/>
          <w:szCs w:val="24"/>
          <w:lang w:val="es-ES" w:eastAsia="es-ES"/>
        </w:rPr>
        <w:t>Política de seguridad digital</w:t>
      </w:r>
    </w:p>
    <w:p w14:paraId="56A39540" w14:textId="77777777" w:rsidR="00E36E56" w:rsidRPr="00854850" w:rsidRDefault="00E36E56" w:rsidP="00E36E56">
      <w:pPr>
        <w:spacing w:line="264" w:lineRule="auto"/>
        <w:jc w:val="both"/>
        <w:rPr>
          <w:rFonts w:ascii="Arial" w:eastAsia="NSimSun" w:hAnsi="Arial" w:cs="Arial"/>
          <w:bCs/>
          <w:kern w:val="2"/>
          <w:sz w:val="24"/>
          <w:szCs w:val="24"/>
          <w:lang w:val="es-ES" w:bidi="hi-IN"/>
        </w:rPr>
      </w:pPr>
    </w:p>
    <w:p w14:paraId="5CA18A12" w14:textId="77777777" w:rsidR="00E36E56" w:rsidRPr="00854850" w:rsidRDefault="00E36E56" w:rsidP="00E36E56">
      <w:pPr>
        <w:jc w:val="both"/>
        <w:rPr>
          <w:rFonts w:ascii="Arial" w:hAnsi="Arial" w:cs="Arial"/>
          <w:sz w:val="24"/>
          <w:szCs w:val="24"/>
        </w:rPr>
      </w:pPr>
      <w:r w:rsidRPr="00854850">
        <w:rPr>
          <w:rFonts w:ascii="Arial" w:hAnsi="Arial" w:cs="Arial"/>
          <w:sz w:val="24"/>
          <w:szCs w:val="24"/>
        </w:rPr>
        <w:t xml:space="preserve">Las principales acciones adelantadas en el periodo fueron: </w:t>
      </w:r>
    </w:p>
    <w:p w14:paraId="3C3ABBDE" w14:textId="77777777" w:rsidR="00E36E56" w:rsidRPr="00854850" w:rsidRDefault="00E36E56" w:rsidP="00E36E56">
      <w:pPr>
        <w:jc w:val="both"/>
        <w:rPr>
          <w:rFonts w:ascii="Arial" w:hAnsi="Arial" w:cs="Arial"/>
          <w:sz w:val="24"/>
          <w:szCs w:val="24"/>
        </w:rPr>
      </w:pPr>
    </w:p>
    <w:p w14:paraId="3445F9A2" w14:textId="77777777" w:rsidR="00E36E56" w:rsidRPr="00854850" w:rsidRDefault="00E36E56" w:rsidP="007B17EF">
      <w:pPr>
        <w:numPr>
          <w:ilvl w:val="0"/>
          <w:numId w:val="10"/>
        </w:numPr>
        <w:spacing w:after="200"/>
        <w:contextualSpacing/>
        <w:jc w:val="both"/>
        <w:rPr>
          <w:rFonts w:ascii="Arial" w:eastAsia="Calibri" w:hAnsi="Arial" w:cs="Arial"/>
          <w:sz w:val="24"/>
          <w:szCs w:val="24"/>
        </w:rPr>
      </w:pPr>
      <w:r w:rsidRPr="00854850">
        <w:rPr>
          <w:rFonts w:ascii="Arial" w:eastAsia="Calibri" w:hAnsi="Arial" w:cs="Arial"/>
          <w:sz w:val="24"/>
          <w:szCs w:val="24"/>
        </w:rPr>
        <w:t>Actualización de procedimientos del proceso de gestión de TIC relacionados con seguridad de la información.</w:t>
      </w:r>
    </w:p>
    <w:p w14:paraId="40603BE3" w14:textId="77777777" w:rsidR="00CE6B44" w:rsidRDefault="00E36E56" w:rsidP="00E36E56">
      <w:pPr>
        <w:numPr>
          <w:ilvl w:val="0"/>
          <w:numId w:val="10"/>
        </w:numPr>
        <w:suppressAutoHyphens w:val="0"/>
        <w:contextualSpacing/>
        <w:jc w:val="both"/>
        <w:rPr>
          <w:rFonts w:ascii="Arial" w:eastAsiaTheme="minorHAnsi" w:hAnsi="Arial" w:cs="Arial"/>
          <w:sz w:val="24"/>
          <w:szCs w:val="24"/>
          <w:lang w:eastAsia="en-US"/>
        </w:rPr>
      </w:pPr>
      <w:r w:rsidRPr="00854850">
        <w:rPr>
          <w:rFonts w:ascii="Arial" w:eastAsiaTheme="minorHAnsi" w:hAnsi="Arial" w:cs="Arial"/>
          <w:sz w:val="24"/>
          <w:szCs w:val="24"/>
          <w:lang w:eastAsia="en-US"/>
        </w:rPr>
        <w:t>Mejoramiento de políticas de seguridad y dispositivos de comunicaciones.</w:t>
      </w:r>
    </w:p>
    <w:p w14:paraId="7329CFFD" w14:textId="125E228D" w:rsidR="00E36E56" w:rsidRPr="00CE6B44" w:rsidRDefault="00E36E56" w:rsidP="00E36E56">
      <w:pPr>
        <w:numPr>
          <w:ilvl w:val="0"/>
          <w:numId w:val="10"/>
        </w:numPr>
        <w:suppressAutoHyphens w:val="0"/>
        <w:contextualSpacing/>
        <w:jc w:val="both"/>
        <w:rPr>
          <w:rFonts w:ascii="Arial" w:eastAsiaTheme="minorHAnsi" w:hAnsi="Arial" w:cs="Arial"/>
          <w:sz w:val="24"/>
          <w:szCs w:val="24"/>
          <w:lang w:eastAsia="en-US"/>
        </w:rPr>
      </w:pPr>
      <w:r w:rsidRPr="00CE6B44">
        <w:rPr>
          <w:rFonts w:ascii="Arial" w:eastAsia="Calibri" w:hAnsi="Arial" w:cs="Arial"/>
          <w:sz w:val="24"/>
          <w:szCs w:val="24"/>
        </w:rPr>
        <w:t>Gestión del plan de mejoramiento del MSPI de acuerdo con el autodiagnóstico</w:t>
      </w:r>
    </w:p>
    <w:p w14:paraId="1F9FC17D" w14:textId="51717E16" w:rsidR="00532C3D" w:rsidRDefault="00532C3D" w:rsidP="000F0214">
      <w:pPr>
        <w:contextualSpacing/>
        <w:jc w:val="both"/>
        <w:rPr>
          <w:rFonts w:ascii="Arial" w:eastAsia="Calibri" w:hAnsi="Arial" w:cs="Arial"/>
          <w:sz w:val="24"/>
          <w:szCs w:val="24"/>
        </w:rPr>
      </w:pPr>
    </w:p>
    <w:p w14:paraId="09FF00D1" w14:textId="77777777" w:rsidR="000F0214" w:rsidRPr="000F0214" w:rsidRDefault="000F0214" w:rsidP="000F0214">
      <w:pPr>
        <w:contextualSpacing/>
        <w:jc w:val="both"/>
        <w:rPr>
          <w:rFonts w:ascii="Arial" w:hAnsi="Arial" w:cs="Arial"/>
          <w:bCs/>
          <w:sz w:val="24"/>
          <w:szCs w:val="24"/>
          <w:lang w:val="es-ES" w:eastAsia="es-ES"/>
        </w:rPr>
      </w:pPr>
    </w:p>
    <w:bookmarkEnd w:id="25"/>
    <w:p w14:paraId="4ECEA67C" w14:textId="77777777"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r>
        <w:rPr>
          <w:rFonts w:ascii="Arial" w:hAnsi="Arial" w:cs="Arial"/>
          <w:b/>
          <w:sz w:val="24"/>
          <w:szCs w:val="24"/>
          <w:lang w:val="es-ES" w:eastAsia="es-ES"/>
        </w:rPr>
        <w:t>Política de defensa jurídica</w:t>
      </w:r>
    </w:p>
    <w:p w14:paraId="68D5C739" w14:textId="77777777"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p>
    <w:p w14:paraId="0DA9958F" w14:textId="77777777" w:rsidR="00E36E56" w:rsidRPr="002A1ECE" w:rsidRDefault="00E36E56" w:rsidP="00E36E56">
      <w:pPr>
        <w:jc w:val="both"/>
        <w:rPr>
          <w:rFonts w:ascii="Arial" w:hAnsi="Arial" w:cs="Arial"/>
          <w:sz w:val="24"/>
          <w:szCs w:val="24"/>
          <w:lang w:val="es-ES" w:eastAsia="es-ES"/>
        </w:rPr>
      </w:pPr>
      <w:r w:rsidRPr="002A1ECE">
        <w:rPr>
          <w:rFonts w:ascii="Arial" w:hAnsi="Arial" w:cs="Arial"/>
          <w:sz w:val="24"/>
          <w:szCs w:val="24"/>
          <w:lang w:val="es-ES" w:eastAsia="es-ES"/>
        </w:rPr>
        <w:t>La calificación total del autodiagnóstico de la política de defensa</w:t>
      </w:r>
      <w:r w:rsidRPr="002A1ECE">
        <w:rPr>
          <w:rFonts w:ascii="Arial" w:hAnsi="Arial" w:cs="Arial"/>
          <w:bCs/>
          <w:sz w:val="24"/>
          <w:szCs w:val="24"/>
          <w:lang w:val="es-ES" w:eastAsia="es-ES"/>
        </w:rPr>
        <w:t xml:space="preserve"> jurídica se ubicó en 98.8% siendo sus componentes </w:t>
      </w:r>
      <w:r w:rsidRPr="002A1ECE">
        <w:rPr>
          <w:rFonts w:ascii="Arial" w:hAnsi="Arial" w:cs="Arial"/>
          <w:sz w:val="24"/>
          <w:szCs w:val="24"/>
          <w:lang w:val="es-ES" w:eastAsia="es-ES"/>
        </w:rPr>
        <w:t>calificados con un rango alto.</w:t>
      </w:r>
    </w:p>
    <w:p w14:paraId="06035ADD" w14:textId="49C18EED" w:rsidR="001863C8" w:rsidRDefault="001863C8" w:rsidP="001863C8">
      <w:pPr>
        <w:jc w:val="both"/>
        <w:rPr>
          <w:rFonts w:ascii="Arial" w:hAnsi="Arial" w:cs="Arial"/>
          <w:sz w:val="24"/>
          <w:szCs w:val="24"/>
          <w:lang w:val="es-ES" w:eastAsia="es-ES"/>
        </w:rPr>
      </w:pPr>
    </w:p>
    <w:p w14:paraId="2194EE3F" w14:textId="698499B0" w:rsidR="001863C8" w:rsidRDefault="001863C8" w:rsidP="001863C8">
      <w:pPr>
        <w:jc w:val="both"/>
        <w:rPr>
          <w:rFonts w:ascii="Arial" w:hAnsi="Arial" w:cs="Arial"/>
          <w:sz w:val="24"/>
          <w:szCs w:val="24"/>
          <w:lang w:val="es-ES" w:eastAsia="es-ES"/>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E36E56" w:rsidRPr="002A1ECE" w14:paraId="1C13C0B6" w14:textId="77777777" w:rsidTr="00671704">
        <w:trPr>
          <w:tblHeader/>
        </w:trPr>
        <w:tc>
          <w:tcPr>
            <w:tcW w:w="9204" w:type="dxa"/>
            <w:gridSpan w:val="5"/>
          </w:tcPr>
          <w:p w14:paraId="4B872E9B" w14:textId="77777777" w:rsidR="00E36E56" w:rsidRPr="002A1ECE" w:rsidRDefault="00E36E56" w:rsidP="00671704">
            <w:pPr>
              <w:jc w:val="center"/>
              <w:rPr>
                <w:rFonts w:ascii="Arial" w:hAnsi="Arial" w:cs="Arial"/>
                <w:lang w:val="es-ES" w:eastAsia="es-ES"/>
              </w:rPr>
            </w:pPr>
            <w:r w:rsidRPr="002A1ECE">
              <w:rPr>
                <w:rFonts w:ascii="Arial" w:hAnsi="Arial" w:cs="Arial"/>
                <w:b/>
                <w:bCs/>
                <w:color w:val="000000"/>
                <w:lang w:val="es-MX" w:eastAsia="es-MX" w:bidi="hi-IN"/>
              </w:rPr>
              <w:t>RESULTADOS AUTODIAGNÓSTICO POLÍTICA DEFENSA JURÍDICA</w:t>
            </w:r>
          </w:p>
        </w:tc>
      </w:tr>
      <w:tr w:rsidR="00E36E56" w:rsidRPr="002A1ECE" w14:paraId="3788127F" w14:textId="77777777" w:rsidTr="00671704">
        <w:trPr>
          <w:tblHeader/>
        </w:trPr>
        <w:tc>
          <w:tcPr>
            <w:tcW w:w="2195" w:type="dxa"/>
            <w:vAlign w:val="center"/>
          </w:tcPr>
          <w:p w14:paraId="3CD4B5C6" w14:textId="77777777" w:rsidR="00E36E56" w:rsidRPr="002A1ECE" w:rsidRDefault="00E36E56" w:rsidP="00671704">
            <w:pPr>
              <w:jc w:val="center"/>
              <w:rPr>
                <w:rFonts w:ascii="Arial" w:hAnsi="Arial" w:cs="Arial"/>
                <w:lang w:val="es-ES" w:eastAsia="es-ES"/>
              </w:rPr>
            </w:pPr>
            <w:r w:rsidRPr="002A1ECE">
              <w:rPr>
                <w:rFonts w:ascii="Arial" w:hAnsi="Arial" w:cs="Arial"/>
                <w:b/>
                <w:bCs/>
                <w:color w:val="000000"/>
                <w:lang w:val="es-MX" w:eastAsia="es-MX" w:bidi="hi-IN"/>
              </w:rPr>
              <w:t>COMPONENTE</w:t>
            </w:r>
          </w:p>
        </w:tc>
        <w:tc>
          <w:tcPr>
            <w:tcW w:w="1753" w:type="dxa"/>
            <w:vAlign w:val="center"/>
          </w:tcPr>
          <w:p w14:paraId="474E347C" w14:textId="77777777" w:rsidR="00E36E56" w:rsidRPr="002A1ECE" w:rsidRDefault="00E36E56" w:rsidP="00671704">
            <w:pPr>
              <w:jc w:val="center"/>
              <w:rPr>
                <w:rFonts w:ascii="Arial" w:hAnsi="Arial" w:cs="Arial"/>
                <w:lang w:val="es-ES" w:eastAsia="es-ES"/>
              </w:rPr>
            </w:pPr>
            <w:r w:rsidRPr="002A1ECE">
              <w:rPr>
                <w:rFonts w:ascii="Arial" w:hAnsi="Arial" w:cs="Arial"/>
                <w:b/>
                <w:bCs/>
                <w:color w:val="000000"/>
                <w:lang w:val="es-MX" w:eastAsia="es-MX" w:bidi="hi-IN"/>
              </w:rPr>
              <w:t>CALIFICACIÓN 2022</w:t>
            </w:r>
          </w:p>
        </w:tc>
        <w:tc>
          <w:tcPr>
            <w:tcW w:w="1752" w:type="dxa"/>
            <w:vAlign w:val="center"/>
          </w:tcPr>
          <w:p w14:paraId="1E4064CC" w14:textId="77777777" w:rsidR="00E36E56" w:rsidRPr="002A1ECE" w:rsidRDefault="00E36E56" w:rsidP="00671704">
            <w:pPr>
              <w:jc w:val="center"/>
              <w:rPr>
                <w:rFonts w:ascii="Arial" w:hAnsi="Arial" w:cs="Arial"/>
                <w:lang w:val="es-ES" w:eastAsia="es-ES"/>
              </w:rPr>
            </w:pPr>
            <w:r w:rsidRPr="002A1ECE">
              <w:rPr>
                <w:rFonts w:ascii="Arial" w:hAnsi="Arial" w:cs="Arial"/>
                <w:b/>
                <w:bCs/>
                <w:color w:val="000000"/>
                <w:lang w:val="es-MX" w:eastAsia="es-MX" w:bidi="hi-IN"/>
              </w:rPr>
              <w:t>CALIFICACIÓN 2021</w:t>
            </w:r>
          </w:p>
        </w:tc>
        <w:tc>
          <w:tcPr>
            <w:tcW w:w="1752" w:type="dxa"/>
            <w:vAlign w:val="center"/>
          </w:tcPr>
          <w:p w14:paraId="2767A13B" w14:textId="77777777" w:rsidR="00E36E56" w:rsidRPr="002A1ECE" w:rsidRDefault="00E36E56" w:rsidP="00671704">
            <w:pPr>
              <w:jc w:val="center"/>
              <w:rPr>
                <w:rFonts w:ascii="Arial" w:hAnsi="Arial" w:cs="Arial"/>
                <w:lang w:val="es-ES" w:eastAsia="es-ES"/>
              </w:rPr>
            </w:pPr>
            <w:r w:rsidRPr="002A1ECE">
              <w:rPr>
                <w:rFonts w:ascii="Arial" w:hAnsi="Arial" w:cs="Arial"/>
                <w:b/>
                <w:bCs/>
                <w:color w:val="000000"/>
                <w:lang w:val="es-MX" w:eastAsia="es-MX" w:bidi="hi-IN"/>
              </w:rPr>
              <w:t>CALIFICACIÓN 2020</w:t>
            </w:r>
          </w:p>
        </w:tc>
        <w:tc>
          <w:tcPr>
            <w:tcW w:w="1752" w:type="dxa"/>
            <w:vAlign w:val="center"/>
          </w:tcPr>
          <w:p w14:paraId="4DA113F9" w14:textId="77777777" w:rsidR="00E36E56" w:rsidRPr="002A1ECE" w:rsidRDefault="00E36E56" w:rsidP="00671704">
            <w:pPr>
              <w:jc w:val="center"/>
              <w:rPr>
                <w:rFonts w:ascii="Arial" w:hAnsi="Arial" w:cs="Arial"/>
                <w:lang w:val="es-ES" w:eastAsia="es-ES"/>
              </w:rPr>
            </w:pPr>
            <w:r w:rsidRPr="002A1ECE">
              <w:rPr>
                <w:rFonts w:ascii="Arial" w:hAnsi="Arial" w:cs="Arial"/>
                <w:b/>
                <w:bCs/>
                <w:color w:val="000000"/>
                <w:lang w:val="es-MX" w:eastAsia="es-MX" w:bidi="hi-IN"/>
              </w:rPr>
              <w:t>CALIFICACIÓN 2019</w:t>
            </w:r>
          </w:p>
        </w:tc>
      </w:tr>
      <w:tr w:rsidR="00E36E56" w:rsidRPr="002A1ECE" w14:paraId="673ECB57" w14:textId="77777777" w:rsidTr="00671704">
        <w:tc>
          <w:tcPr>
            <w:tcW w:w="2195" w:type="dxa"/>
            <w:vAlign w:val="center"/>
          </w:tcPr>
          <w:p w14:paraId="7A3A6035" w14:textId="77777777" w:rsidR="00E36E56" w:rsidRPr="002A1ECE" w:rsidRDefault="00E36E56" w:rsidP="00671704">
            <w:pPr>
              <w:jc w:val="both"/>
              <w:rPr>
                <w:rFonts w:ascii="Arial" w:hAnsi="Arial" w:cs="Arial"/>
                <w:lang w:val="es-ES" w:eastAsia="es-ES"/>
              </w:rPr>
            </w:pPr>
            <w:r w:rsidRPr="002A1ECE">
              <w:rPr>
                <w:rFonts w:ascii="Arial" w:hAnsi="Arial" w:cs="Arial"/>
                <w:color w:val="000000"/>
                <w:lang w:val="es-MX" w:eastAsia="es-MX" w:bidi="hi-IN"/>
              </w:rPr>
              <w:t>Actuaciones prejudiciales</w:t>
            </w:r>
          </w:p>
        </w:tc>
        <w:tc>
          <w:tcPr>
            <w:tcW w:w="1753" w:type="dxa"/>
            <w:vAlign w:val="center"/>
          </w:tcPr>
          <w:p w14:paraId="2C89DBCC"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99.0</w:t>
            </w:r>
          </w:p>
        </w:tc>
        <w:tc>
          <w:tcPr>
            <w:tcW w:w="1752" w:type="dxa"/>
            <w:vAlign w:val="center"/>
          </w:tcPr>
          <w:p w14:paraId="3FC1F567"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99.0</w:t>
            </w:r>
          </w:p>
        </w:tc>
        <w:tc>
          <w:tcPr>
            <w:tcW w:w="1752" w:type="dxa"/>
            <w:vAlign w:val="center"/>
          </w:tcPr>
          <w:p w14:paraId="0EF05786"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99.3</w:t>
            </w:r>
          </w:p>
        </w:tc>
        <w:tc>
          <w:tcPr>
            <w:tcW w:w="1752" w:type="dxa"/>
            <w:vAlign w:val="center"/>
          </w:tcPr>
          <w:p w14:paraId="355A60C2"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89.1</w:t>
            </w:r>
          </w:p>
        </w:tc>
      </w:tr>
      <w:tr w:rsidR="00E36E56" w:rsidRPr="002A1ECE" w14:paraId="3903C9E4" w14:textId="77777777" w:rsidTr="00671704">
        <w:tc>
          <w:tcPr>
            <w:tcW w:w="2195" w:type="dxa"/>
            <w:vAlign w:val="center"/>
          </w:tcPr>
          <w:p w14:paraId="6F0BB2C7" w14:textId="77777777" w:rsidR="00E36E56" w:rsidRPr="002A1ECE" w:rsidRDefault="00E36E56" w:rsidP="00671704">
            <w:pPr>
              <w:jc w:val="both"/>
              <w:rPr>
                <w:rFonts w:ascii="Arial" w:hAnsi="Arial" w:cs="Arial"/>
                <w:color w:val="000000"/>
                <w:lang w:val="es-MX" w:eastAsia="es-MX" w:bidi="hi-IN"/>
              </w:rPr>
            </w:pPr>
            <w:r w:rsidRPr="002A1ECE">
              <w:rPr>
                <w:rFonts w:ascii="Arial" w:hAnsi="Arial" w:cs="Arial"/>
                <w:color w:val="000000"/>
                <w:lang w:val="es-MX" w:eastAsia="es-MX" w:bidi="hi-IN"/>
              </w:rPr>
              <w:t>Actuaciones prejudiciales</w:t>
            </w:r>
          </w:p>
        </w:tc>
        <w:tc>
          <w:tcPr>
            <w:tcW w:w="1753" w:type="dxa"/>
            <w:vAlign w:val="center"/>
          </w:tcPr>
          <w:p w14:paraId="2ED664E5" w14:textId="77777777" w:rsidR="00E36E56" w:rsidRPr="002A1ECE" w:rsidRDefault="00E36E56" w:rsidP="00671704">
            <w:pPr>
              <w:jc w:val="center"/>
              <w:rPr>
                <w:rFonts w:ascii="Arial" w:hAnsi="Arial" w:cs="Arial"/>
                <w:color w:val="000000"/>
                <w:lang w:val="es-MX" w:eastAsia="es-MX" w:bidi="hi-IN"/>
              </w:rPr>
            </w:pPr>
            <w:r w:rsidRPr="002A1ECE">
              <w:rPr>
                <w:rFonts w:ascii="Arial" w:hAnsi="Arial" w:cs="Arial"/>
                <w:color w:val="000000"/>
                <w:lang w:val="es-MX" w:eastAsia="es-MX" w:bidi="hi-IN"/>
              </w:rPr>
              <w:t>99.0</w:t>
            </w:r>
          </w:p>
        </w:tc>
        <w:tc>
          <w:tcPr>
            <w:tcW w:w="1752" w:type="dxa"/>
            <w:vAlign w:val="center"/>
          </w:tcPr>
          <w:p w14:paraId="71E96E8B" w14:textId="77777777" w:rsidR="00E36E56" w:rsidRPr="002A1ECE" w:rsidRDefault="00E36E56" w:rsidP="00671704">
            <w:pPr>
              <w:jc w:val="center"/>
              <w:rPr>
                <w:rFonts w:ascii="Arial" w:hAnsi="Arial" w:cs="Arial"/>
                <w:color w:val="000000"/>
                <w:lang w:val="es-MX" w:eastAsia="es-MX" w:bidi="hi-IN"/>
              </w:rPr>
            </w:pPr>
            <w:r w:rsidRPr="002A1ECE">
              <w:rPr>
                <w:rFonts w:ascii="Arial" w:hAnsi="Arial" w:cs="Arial"/>
                <w:color w:val="000000"/>
                <w:lang w:val="es-MX" w:eastAsia="es-MX" w:bidi="hi-IN"/>
              </w:rPr>
              <w:t>N.A.</w:t>
            </w:r>
          </w:p>
        </w:tc>
        <w:tc>
          <w:tcPr>
            <w:tcW w:w="1752" w:type="dxa"/>
          </w:tcPr>
          <w:p w14:paraId="2342C408" w14:textId="77777777" w:rsidR="00E36E56" w:rsidRPr="002A1ECE" w:rsidRDefault="00E36E56" w:rsidP="00671704">
            <w:pPr>
              <w:jc w:val="center"/>
              <w:rPr>
                <w:rFonts w:ascii="Arial" w:hAnsi="Arial" w:cs="Arial"/>
                <w:color w:val="000000"/>
                <w:lang w:val="es-MX" w:eastAsia="es-MX" w:bidi="hi-IN"/>
              </w:rPr>
            </w:pPr>
            <w:r w:rsidRPr="002A1ECE">
              <w:rPr>
                <w:rFonts w:ascii="Arial" w:hAnsi="Arial" w:cs="Arial"/>
              </w:rPr>
              <w:t>N.A.</w:t>
            </w:r>
          </w:p>
        </w:tc>
        <w:tc>
          <w:tcPr>
            <w:tcW w:w="1752" w:type="dxa"/>
          </w:tcPr>
          <w:p w14:paraId="5367325C" w14:textId="77777777" w:rsidR="00E36E56" w:rsidRPr="002A1ECE" w:rsidRDefault="00E36E56" w:rsidP="00671704">
            <w:pPr>
              <w:jc w:val="center"/>
              <w:rPr>
                <w:rFonts w:ascii="Arial" w:hAnsi="Arial" w:cs="Arial"/>
                <w:color w:val="000000"/>
                <w:lang w:val="es-MX" w:eastAsia="es-MX" w:bidi="hi-IN"/>
              </w:rPr>
            </w:pPr>
            <w:r w:rsidRPr="002A1ECE">
              <w:rPr>
                <w:rFonts w:ascii="Arial" w:hAnsi="Arial" w:cs="Arial"/>
              </w:rPr>
              <w:t>N.A.</w:t>
            </w:r>
          </w:p>
        </w:tc>
      </w:tr>
      <w:tr w:rsidR="00E36E56" w:rsidRPr="002A1ECE" w14:paraId="276826BB" w14:textId="77777777" w:rsidTr="00671704">
        <w:tc>
          <w:tcPr>
            <w:tcW w:w="2195" w:type="dxa"/>
            <w:vAlign w:val="center"/>
          </w:tcPr>
          <w:p w14:paraId="6164FAD4" w14:textId="77777777" w:rsidR="00E36E56" w:rsidRPr="002A1ECE" w:rsidRDefault="00E36E56" w:rsidP="00671704">
            <w:pPr>
              <w:jc w:val="both"/>
              <w:rPr>
                <w:rFonts w:ascii="Arial" w:hAnsi="Arial" w:cs="Arial"/>
                <w:lang w:val="es-ES" w:eastAsia="es-ES"/>
              </w:rPr>
            </w:pPr>
            <w:r w:rsidRPr="002A1ECE">
              <w:rPr>
                <w:rFonts w:ascii="Arial" w:hAnsi="Arial" w:cs="Arial"/>
                <w:color w:val="000000"/>
                <w:lang w:val="es-MX" w:eastAsia="es-MX" w:bidi="hi-IN"/>
              </w:rPr>
              <w:t>Defensa judicial</w:t>
            </w:r>
          </w:p>
        </w:tc>
        <w:tc>
          <w:tcPr>
            <w:tcW w:w="1753" w:type="dxa"/>
            <w:vAlign w:val="center"/>
          </w:tcPr>
          <w:p w14:paraId="79F79065"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99.0</w:t>
            </w:r>
          </w:p>
        </w:tc>
        <w:tc>
          <w:tcPr>
            <w:tcW w:w="1752" w:type="dxa"/>
            <w:vAlign w:val="center"/>
          </w:tcPr>
          <w:p w14:paraId="296B7CC9"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100.0</w:t>
            </w:r>
          </w:p>
        </w:tc>
        <w:tc>
          <w:tcPr>
            <w:tcW w:w="1752" w:type="dxa"/>
            <w:vAlign w:val="center"/>
          </w:tcPr>
          <w:p w14:paraId="1B9EFBDF"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95.5</w:t>
            </w:r>
          </w:p>
        </w:tc>
        <w:tc>
          <w:tcPr>
            <w:tcW w:w="1752" w:type="dxa"/>
            <w:vAlign w:val="center"/>
          </w:tcPr>
          <w:p w14:paraId="3D314D1D"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94.3</w:t>
            </w:r>
          </w:p>
        </w:tc>
      </w:tr>
      <w:tr w:rsidR="00E36E56" w:rsidRPr="002A1ECE" w14:paraId="62199AEA" w14:textId="77777777" w:rsidTr="00671704">
        <w:tc>
          <w:tcPr>
            <w:tcW w:w="2195" w:type="dxa"/>
            <w:vAlign w:val="center"/>
          </w:tcPr>
          <w:p w14:paraId="61A29B90" w14:textId="77777777" w:rsidR="00E36E56" w:rsidRPr="002A1ECE" w:rsidRDefault="00E36E56" w:rsidP="00671704">
            <w:pPr>
              <w:jc w:val="both"/>
              <w:rPr>
                <w:rFonts w:ascii="Arial" w:hAnsi="Arial" w:cs="Arial"/>
                <w:lang w:val="es-ES" w:eastAsia="es-ES"/>
              </w:rPr>
            </w:pPr>
            <w:r w:rsidRPr="002A1ECE">
              <w:rPr>
                <w:rFonts w:ascii="Arial" w:hAnsi="Arial" w:cs="Arial"/>
                <w:color w:val="000000"/>
                <w:lang w:val="es-MX" w:eastAsia="es-MX" w:bidi="hi-IN"/>
              </w:rPr>
              <w:lastRenderedPageBreak/>
              <w:t>Cumplimiento de sentencias y conciliaciones</w:t>
            </w:r>
          </w:p>
        </w:tc>
        <w:tc>
          <w:tcPr>
            <w:tcW w:w="1753" w:type="dxa"/>
            <w:vAlign w:val="center"/>
          </w:tcPr>
          <w:p w14:paraId="3636D607"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100.0</w:t>
            </w:r>
          </w:p>
        </w:tc>
        <w:tc>
          <w:tcPr>
            <w:tcW w:w="1752" w:type="dxa"/>
            <w:vAlign w:val="center"/>
          </w:tcPr>
          <w:p w14:paraId="70BDA7E7"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100.0</w:t>
            </w:r>
          </w:p>
        </w:tc>
        <w:tc>
          <w:tcPr>
            <w:tcW w:w="1752" w:type="dxa"/>
            <w:vAlign w:val="center"/>
          </w:tcPr>
          <w:p w14:paraId="36DF2F32"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100</w:t>
            </w:r>
          </w:p>
        </w:tc>
        <w:tc>
          <w:tcPr>
            <w:tcW w:w="1752" w:type="dxa"/>
            <w:vAlign w:val="center"/>
          </w:tcPr>
          <w:p w14:paraId="2B2268C2"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100</w:t>
            </w:r>
          </w:p>
        </w:tc>
      </w:tr>
      <w:tr w:rsidR="00E36E56" w:rsidRPr="002A1ECE" w14:paraId="4EB869AF" w14:textId="77777777" w:rsidTr="00671704">
        <w:tc>
          <w:tcPr>
            <w:tcW w:w="2195" w:type="dxa"/>
            <w:vAlign w:val="center"/>
          </w:tcPr>
          <w:p w14:paraId="0B58E4F1" w14:textId="77777777" w:rsidR="00E36E56" w:rsidRPr="002A1ECE" w:rsidRDefault="00E36E56" w:rsidP="00671704">
            <w:pPr>
              <w:jc w:val="both"/>
              <w:rPr>
                <w:rFonts w:ascii="Arial" w:hAnsi="Arial" w:cs="Arial"/>
                <w:lang w:val="es-ES" w:eastAsia="es-ES"/>
              </w:rPr>
            </w:pPr>
            <w:r w:rsidRPr="002A1ECE">
              <w:rPr>
                <w:rFonts w:ascii="Arial" w:hAnsi="Arial" w:cs="Arial"/>
                <w:color w:val="000000"/>
                <w:lang w:val="es-MX" w:eastAsia="es-MX" w:bidi="hi-IN"/>
              </w:rPr>
              <w:t>Acciones de repetición y recuperación de bienes públicos</w:t>
            </w:r>
          </w:p>
        </w:tc>
        <w:tc>
          <w:tcPr>
            <w:tcW w:w="1753" w:type="dxa"/>
            <w:vAlign w:val="center"/>
          </w:tcPr>
          <w:p w14:paraId="6C53B489"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100.0</w:t>
            </w:r>
          </w:p>
        </w:tc>
        <w:tc>
          <w:tcPr>
            <w:tcW w:w="1752" w:type="dxa"/>
            <w:vAlign w:val="center"/>
          </w:tcPr>
          <w:p w14:paraId="6241D471"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100.0</w:t>
            </w:r>
          </w:p>
        </w:tc>
        <w:tc>
          <w:tcPr>
            <w:tcW w:w="1752" w:type="dxa"/>
            <w:vAlign w:val="center"/>
          </w:tcPr>
          <w:p w14:paraId="127FE9D1"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100</w:t>
            </w:r>
          </w:p>
        </w:tc>
        <w:tc>
          <w:tcPr>
            <w:tcW w:w="1752" w:type="dxa"/>
            <w:vAlign w:val="center"/>
          </w:tcPr>
          <w:p w14:paraId="5039A694"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99.2</w:t>
            </w:r>
          </w:p>
        </w:tc>
      </w:tr>
      <w:tr w:rsidR="00E36E56" w:rsidRPr="002A1ECE" w14:paraId="78A17DC6" w14:textId="77777777" w:rsidTr="00671704">
        <w:tc>
          <w:tcPr>
            <w:tcW w:w="2195" w:type="dxa"/>
            <w:vAlign w:val="center"/>
          </w:tcPr>
          <w:p w14:paraId="13BB4A53" w14:textId="77777777" w:rsidR="00E36E56" w:rsidRPr="002A1ECE" w:rsidRDefault="00E36E56" w:rsidP="00671704">
            <w:pPr>
              <w:jc w:val="both"/>
              <w:rPr>
                <w:rFonts w:ascii="Arial" w:hAnsi="Arial" w:cs="Arial"/>
                <w:lang w:val="es-ES" w:eastAsia="es-ES"/>
              </w:rPr>
            </w:pPr>
            <w:r w:rsidRPr="002A1ECE">
              <w:rPr>
                <w:rFonts w:ascii="Arial" w:hAnsi="Arial" w:cs="Arial"/>
                <w:color w:val="000000"/>
                <w:lang w:val="es-MX" w:eastAsia="es-MX" w:bidi="hi-IN"/>
              </w:rPr>
              <w:t>Prevención del daño antijurídico</w:t>
            </w:r>
          </w:p>
        </w:tc>
        <w:tc>
          <w:tcPr>
            <w:tcW w:w="1753" w:type="dxa"/>
            <w:vAlign w:val="center"/>
          </w:tcPr>
          <w:p w14:paraId="131F0D46"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100.0</w:t>
            </w:r>
          </w:p>
        </w:tc>
        <w:tc>
          <w:tcPr>
            <w:tcW w:w="1752" w:type="dxa"/>
            <w:vAlign w:val="center"/>
          </w:tcPr>
          <w:p w14:paraId="294CF5F8"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100.0</w:t>
            </w:r>
          </w:p>
        </w:tc>
        <w:tc>
          <w:tcPr>
            <w:tcW w:w="1752" w:type="dxa"/>
            <w:vAlign w:val="center"/>
          </w:tcPr>
          <w:p w14:paraId="08850623"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100</w:t>
            </w:r>
          </w:p>
        </w:tc>
        <w:tc>
          <w:tcPr>
            <w:tcW w:w="1752" w:type="dxa"/>
            <w:vAlign w:val="center"/>
          </w:tcPr>
          <w:p w14:paraId="7249146D"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97.5</w:t>
            </w:r>
          </w:p>
        </w:tc>
      </w:tr>
      <w:tr w:rsidR="00E36E56" w:rsidRPr="002A1ECE" w14:paraId="048689BB" w14:textId="77777777" w:rsidTr="00671704">
        <w:tc>
          <w:tcPr>
            <w:tcW w:w="2195" w:type="dxa"/>
            <w:vAlign w:val="center"/>
          </w:tcPr>
          <w:p w14:paraId="66630F96" w14:textId="77777777" w:rsidR="00E36E56" w:rsidRPr="002A1ECE" w:rsidRDefault="00E36E56" w:rsidP="00671704">
            <w:pPr>
              <w:jc w:val="both"/>
              <w:rPr>
                <w:rFonts w:ascii="Arial" w:hAnsi="Arial" w:cs="Arial"/>
                <w:lang w:val="es-ES" w:eastAsia="es-ES"/>
              </w:rPr>
            </w:pPr>
            <w:r w:rsidRPr="002A1ECE">
              <w:rPr>
                <w:rFonts w:ascii="Arial" w:hAnsi="Arial" w:cs="Arial"/>
                <w:color w:val="000000"/>
                <w:lang w:val="es-MX" w:eastAsia="es-MX" w:bidi="hi-IN"/>
              </w:rPr>
              <w:t>Calificación total política</w:t>
            </w:r>
          </w:p>
        </w:tc>
        <w:tc>
          <w:tcPr>
            <w:tcW w:w="1753" w:type="dxa"/>
            <w:vAlign w:val="center"/>
          </w:tcPr>
          <w:p w14:paraId="0159D4AC"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98.8</w:t>
            </w:r>
          </w:p>
        </w:tc>
        <w:tc>
          <w:tcPr>
            <w:tcW w:w="1752" w:type="dxa"/>
            <w:vAlign w:val="center"/>
          </w:tcPr>
          <w:p w14:paraId="6E408287"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98.8</w:t>
            </w:r>
          </w:p>
        </w:tc>
        <w:tc>
          <w:tcPr>
            <w:tcW w:w="1752" w:type="dxa"/>
            <w:vAlign w:val="center"/>
          </w:tcPr>
          <w:p w14:paraId="3BDC7027"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99.7</w:t>
            </w:r>
          </w:p>
        </w:tc>
        <w:tc>
          <w:tcPr>
            <w:tcW w:w="1752" w:type="dxa"/>
            <w:vAlign w:val="center"/>
          </w:tcPr>
          <w:p w14:paraId="12C757F8" w14:textId="77777777" w:rsidR="00E36E56" w:rsidRPr="002A1ECE" w:rsidRDefault="00E36E56" w:rsidP="00671704">
            <w:pPr>
              <w:jc w:val="center"/>
              <w:rPr>
                <w:rFonts w:ascii="Arial" w:hAnsi="Arial" w:cs="Arial"/>
                <w:lang w:val="es-ES" w:eastAsia="es-ES"/>
              </w:rPr>
            </w:pPr>
            <w:r w:rsidRPr="002A1ECE">
              <w:rPr>
                <w:rFonts w:ascii="Arial" w:hAnsi="Arial" w:cs="Arial"/>
                <w:color w:val="000000"/>
                <w:lang w:val="es-MX" w:eastAsia="es-MX" w:bidi="hi-IN"/>
              </w:rPr>
              <w:t>94.1</w:t>
            </w:r>
          </w:p>
        </w:tc>
      </w:tr>
    </w:tbl>
    <w:p w14:paraId="1F08D4A0" w14:textId="269964E3" w:rsidR="001863C8" w:rsidRDefault="001863C8" w:rsidP="001863C8">
      <w:pPr>
        <w:jc w:val="both"/>
        <w:rPr>
          <w:rFonts w:ascii="Arial" w:hAnsi="Arial" w:cs="Arial"/>
          <w:sz w:val="24"/>
          <w:szCs w:val="24"/>
          <w:lang w:val="es-ES" w:eastAsia="es-ES"/>
        </w:rPr>
      </w:pPr>
    </w:p>
    <w:p w14:paraId="1E29F8F7" w14:textId="77777777" w:rsidR="00E36E56" w:rsidRDefault="00E36E56" w:rsidP="001863C8">
      <w:pPr>
        <w:jc w:val="both"/>
        <w:rPr>
          <w:rFonts w:ascii="Arial" w:hAnsi="Arial" w:cs="Arial"/>
          <w:sz w:val="24"/>
          <w:szCs w:val="24"/>
          <w:lang w:val="es-ES" w:eastAsia="es-ES"/>
        </w:rPr>
      </w:pPr>
    </w:p>
    <w:p w14:paraId="2D8447B5" w14:textId="77777777" w:rsidR="00E36E56" w:rsidRPr="00C74587" w:rsidRDefault="00E36E56" w:rsidP="00E36E56">
      <w:pPr>
        <w:jc w:val="both"/>
        <w:rPr>
          <w:rFonts w:ascii="Arial" w:hAnsi="Arial" w:cs="Arial"/>
          <w:bCs/>
          <w:sz w:val="24"/>
          <w:szCs w:val="24"/>
          <w:lang w:val="es-ES" w:eastAsia="es-ES"/>
        </w:rPr>
      </w:pPr>
      <w:r w:rsidRPr="00C74587">
        <w:rPr>
          <w:rFonts w:ascii="Arial" w:hAnsi="Arial" w:cs="Arial"/>
          <w:bCs/>
          <w:sz w:val="24"/>
          <w:szCs w:val="24"/>
          <w:lang w:val="es-ES" w:eastAsia="es-ES"/>
        </w:rPr>
        <w:t xml:space="preserve">En desarrollo de esta política, el IDRD tiene el proceso de Gestión Jurídica a través del cual ha generado los procedimientos que salvaguarden y permitan la defensa jurídica de la entidad. </w:t>
      </w:r>
    </w:p>
    <w:p w14:paraId="46BFBD2D" w14:textId="77777777" w:rsidR="00E36E56" w:rsidRDefault="00E36E56" w:rsidP="00E36E56">
      <w:pPr>
        <w:jc w:val="both"/>
        <w:rPr>
          <w:rFonts w:ascii="Arial" w:hAnsi="Arial" w:cs="Arial"/>
          <w:bCs/>
          <w:sz w:val="24"/>
          <w:szCs w:val="24"/>
          <w:highlight w:val="yellow"/>
          <w:lang w:val="es-ES" w:eastAsia="es-ES"/>
        </w:rPr>
      </w:pPr>
    </w:p>
    <w:p w14:paraId="44C939B2" w14:textId="77777777" w:rsidR="00E36E56" w:rsidRPr="00854850" w:rsidRDefault="00E36E56" w:rsidP="00E36E56">
      <w:pPr>
        <w:jc w:val="both"/>
        <w:rPr>
          <w:rFonts w:ascii="Arial" w:hAnsi="Arial" w:cs="Arial"/>
          <w:sz w:val="24"/>
          <w:szCs w:val="24"/>
          <w:highlight w:val="yellow"/>
          <w:lang w:val="es-ES" w:eastAsia="es-ES"/>
        </w:rPr>
      </w:pPr>
      <w:r>
        <w:rPr>
          <w:rFonts w:ascii="Arial" w:hAnsi="Arial" w:cs="Arial"/>
          <w:sz w:val="24"/>
          <w:szCs w:val="24"/>
          <w:lang w:val="es-ES" w:eastAsia="es-ES"/>
        </w:rPr>
        <w:t>Se expidió</w:t>
      </w:r>
      <w:r w:rsidRPr="00C74587">
        <w:rPr>
          <w:rFonts w:ascii="Arial" w:hAnsi="Arial" w:cs="Arial"/>
          <w:sz w:val="24"/>
          <w:szCs w:val="24"/>
          <w:lang w:val="es-ES" w:eastAsia="es-ES"/>
        </w:rPr>
        <w:t xml:space="preserve"> la Resolución 1116 de 2022 “Por la cual se modifica la resolución No. 005 de 2021 “por la cual se adopta la política de prevención del daño antijurídico para el Instituto Distrital de Recreación y Deporte”.</w:t>
      </w:r>
    </w:p>
    <w:p w14:paraId="0826646F" w14:textId="43E7AA8D" w:rsidR="00E36E56" w:rsidRDefault="00E36E56" w:rsidP="001863C8">
      <w:pPr>
        <w:jc w:val="both"/>
        <w:rPr>
          <w:rFonts w:ascii="Arial" w:hAnsi="Arial" w:cs="Arial"/>
          <w:sz w:val="24"/>
          <w:szCs w:val="24"/>
          <w:lang w:val="es-ES" w:eastAsia="es-ES"/>
        </w:rPr>
      </w:pPr>
    </w:p>
    <w:p w14:paraId="15304ACB" w14:textId="77777777" w:rsidR="00532C3D" w:rsidRDefault="00532C3D" w:rsidP="00532C3D">
      <w:pPr>
        <w:widowControl w:val="0"/>
        <w:tabs>
          <w:tab w:val="left" w:pos="426"/>
        </w:tabs>
        <w:spacing w:line="264" w:lineRule="auto"/>
        <w:jc w:val="both"/>
        <w:rPr>
          <w:rFonts w:ascii="Arial" w:hAnsi="Arial" w:cs="Arial"/>
          <w:sz w:val="24"/>
          <w:szCs w:val="24"/>
          <w:lang w:val="es-ES" w:eastAsia="es-ES"/>
        </w:rPr>
      </w:pPr>
    </w:p>
    <w:p w14:paraId="78B21CDE" w14:textId="77777777" w:rsidR="00532C3D" w:rsidRDefault="00532C3D" w:rsidP="00532C3D">
      <w:pPr>
        <w:ind w:left="720"/>
        <w:contextualSpacing/>
        <w:jc w:val="both"/>
        <w:rPr>
          <w:rFonts w:ascii="Arial" w:hAnsi="Arial" w:cs="Arial"/>
          <w:bCs/>
          <w:color w:val="FF0000"/>
          <w:sz w:val="24"/>
          <w:szCs w:val="24"/>
          <w:lang w:val="es-ES" w:eastAsia="es-ES"/>
        </w:rPr>
      </w:pPr>
    </w:p>
    <w:p w14:paraId="640A69A8" w14:textId="47795FA3" w:rsidR="00532C3D" w:rsidRPr="002B411A" w:rsidRDefault="00532C3D" w:rsidP="00532C3D">
      <w:pPr>
        <w:jc w:val="both"/>
        <w:rPr>
          <w:rFonts w:ascii="Arial" w:hAnsi="Arial" w:cs="Arial"/>
          <w:b/>
          <w:sz w:val="24"/>
          <w:szCs w:val="24"/>
          <w:lang w:val="es-ES" w:eastAsia="es-ES"/>
        </w:rPr>
      </w:pPr>
      <w:r w:rsidRPr="002B411A">
        <w:rPr>
          <w:rFonts w:ascii="Arial" w:hAnsi="Arial" w:cs="Arial"/>
          <w:b/>
          <w:sz w:val="24"/>
          <w:szCs w:val="24"/>
          <w:lang w:val="es-ES" w:eastAsia="es-ES"/>
        </w:rPr>
        <w:t>Política de servicio al ciudadano</w:t>
      </w:r>
    </w:p>
    <w:p w14:paraId="1656CC28" w14:textId="77777777" w:rsidR="002B411A" w:rsidRDefault="002B411A" w:rsidP="00532C3D">
      <w:pPr>
        <w:jc w:val="both"/>
        <w:rPr>
          <w:rFonts w:ascii="Arial" w:eastAsiaTheme="minorHAnsi" w:hAnsi="Arial" w:cs="Arial"/>
          <w:b/>
          <w:color w:val="auto"/>
          <w:sz w:val="22"/>
          <w:szCs w:val="22"/>
          <w:lang w:val="es-ES" w:eastAsia="es-ES"/>
        </w:rPr>
      </w:pPr>
    </w:p>
    <w:p w14:paraId="7C83B58E" w14:textId="77777777" w:rsidR="00E36E56" w:rsidRDefault="00E36E56" w:rsidP="00E36E56">
      <w:pPr>
        <w:jc w:val="both"/>
        <w:rPr>
          <w:rFonts w:ascii="Arial" w:hAnsi="Arial" w:cs="Arial"/>
          <w:sz w:val="24"/>
          <w:szCs w:val="24"/>
          <w:lang w:val="es-ES" w:eastAsia="es-ES"/>
        </w:rPr>
      </w:pPr>
      <w:r>
        <w:rPr>
          <w:rFonts w:ascii="Arial" w:hAnsi="Arial" w:cs="Arial"/>
          <w:sz w:val="24"/>
          <w:szCs w:val="24"/>
          <w:lang w:val="es-ES" w:eastAsia="es-ES"/>
        </w:rPr>
        <w:t>La calificación total del autodiagnóstico de la política de servicio</w:t>
      </w:r>
      <w:r>
        <w:rPr>
          <w:rFonts w:ascii="Arial" w:hAnsi="Arial" w:cs="Arial"/>
          <w:bCs/>
          <w:sz w:val="24"/>
          <w:szCs w:val="24"/>
          <w:lang w:val="es-ES" w:eastAsia="es-ES"/>
        </w:rPr>
        <w:t xml:space="preserve"> al ciudadano se ubicó en 95.3% siendo </w:t>
      </w:r>
      <w:r>
        <w:rPr>
          <w:rFonts w:ascii="Arial" w:hAnsi="Arial" w:cs="Arial"/>
          <w:sz w:val="24"/>
          <w:szCs w:val="24"/>
          <w:lang w:val="es-ES" w:eastAsia="es-ES"/>
        </w:rPr>
        <w:t>con un rango alto.</w:t>
      </w:r>
    </w:p>
    <w:p w14:paraId="39E594FD" w14:textId="379189D9" w:rsidR="00BC6D35" w:rsidRDefault="00BC6D35" w:rsidP="00BC6D35">
      <w:pPr>
        <w:jc w:val="both"/>
        <w:rPr>
          <w:rFonts w:ascii="Arial" w:hAnsi="Arial" w:cs="Arial"/>
          <w:sz w:val="24"/>
          <w:szCs w:val="24"/>
          <w:lang w:val="es-ES" w:eastAsia="es-ES"/>
        </w:rPr>
      </w:pPr>
    </w:p>
    <w:p w14:paraId="65621ECC" w14:textId="313554FA" w:rsidR="00BC6D35" w:rsidRDefault="00BC6D35" w:rsidP="00BC6D35">
      <w:pPr>
        <w:jc w:val="both"/>
        <w:rPr>
          <w:rFonts w:ascii="Arial" w:hAnsi="Arial" w:cs="Arial"/>
          <w:sz w:val="24"/>
          <w:szCs w:val="24"/>
          <w:lang w:val="es-ES" w:eastAsia="es-ES"/>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E36E56" w:rsidRPr="00F951E9" w14:paraId="79104308" w14:textId="77777777" w:rsidTr="00671704">
        <w:trPr>
          <w:tblHeader/>
        </w:trPr>
        <w:tc>
          <w:tcPr>
            <w:tcW w:w="9204" w:type="dxa"/>
            <w:gridSpan w:val="5"/>
          </w:tcPr>
          <w:p w14:paraId="64C1C786" w14:textId="77777777" w:rsidR="00E36E56" w:rsidRPr="00F951E9" w:rsidRDefault="00E36E56" w:rsidP="00671704">
            <w:pPr>
              <w:jc w:val="center"/>
              <w:rPr>
                <w:rFonts w:ascii="Arial" w:hAnsi="Arial" w:cs="Arial"/>
                <w:lang w:val="es-ES" w:eastAsia="es-ES"/>
              </w:rPr>
            </w:pPr>
            <w:r w:rsidRPr="00F951E9">
              <w:rPr>
                <w:rFonts w:ascii="Arial" w:hAnsi="Arial" w:cs="Arial"/>
                <w:b/>
                <w:bCs/>
                <w:color w:val="000000"/>
                <w:lang w:val="es-MX" w:eastAsia="es-MX" w:bidi="hi-IN"/>
              </w:rPr>
              <w:t>RESULTADOS AUTODIAGNÓSTICO POLÍTICA SERVICIO AL CIUDADANO</w:t>
            </w:r>
          </w:p>
        </w:tc>
      </w:tr>
      <w:tr w:rsidR="00E36E56" w:rsidRPr="00F951E9" w14:paraId="2476316C" w14:textId="77777777" w:rsidTr="00671704">
        <w:trPr>
          <w:tblHeader/>
        </w:trPr>
        <w:tc>
          <w:tcPr>
            <w:tcW w:w="2195" w:type="dxa"/>
            <w:vAlign w:val="center"/>
          </w:tcPr>
          <w:p w14:paraId="7FE8848F" w14:textId="77777777" w:rsidR="00E36E56" w:rsidRPr="00F951E9" w:rsidRDefault="00E36E56" w:rsidP="00671704">
            <w:pPr>
              <w:jc w:val="both"/>
              <w:rPr>
                <w:rFonts w:ascii="Arial" w:hAnsi="Arial" w:cs="Arial"/>
                <w:lang w:val="es-ES" w:eastAsia="es-ES"/>
              </w:rPr>
            </w:pPr>
            <w:r w:rsidRPr="00F951E9">
              <w:rPr>
                <w:rFonts w:ascii="Arial" w:hAnsi="Arial" w:cs="Arial"/>
                <w:b/>
                <w:bCs/>
                <w:color w:val="000000"/>
                <w:lang w:val="es-MX" w:eastAsia="es-MX" w:bidi="hi-IN"/>
              </w:rPr>
              <w:t>COMPONENTE</w:t>
            </w:r>
          </w:p>
        </w:tc>
        <w:tc>
          <w:tcPr>
            <w:tcW w:w="1753" w:type="dxa"/>
            <w:vAlign w:val="center"/>
          </w:tcPr>
          <w:p w14:paraId="16326F7E" w14:textId="77777777" w:rsidR="00E36E56" w:rsidRPr="00F951E9" w:rsidRDefault="00E36E56" w:rsidP="00671704">
            <w:pPr>
              <w:jc w:val="center"/>
              <w:rPr>
                <w:rFonts w:ascii="Arial" w:hAnsi="Arial" w:cs="Arial"/>
                <w:lang w:val="es-ES" w:eastAsia="es-ES"/>
              </w:rPr>
            </w:pPr>
            <w:r w:rsidRPr="00F951E9">
              <w:rPr>
                <w:rFonts w:ascii="Arial" w:hAnsi="Arial" w:cs="Arial"/>
                <w:b/>
                <w:bCs/>
                <w:color w:val="000000"/>
                <w:lang w:val="es-MX" w:eastAsia="es-MX" w:bidi="hi-IN"/>
              </w:rPr>
              <w:t>CALIFICACIÓN 2022</w:t>
            </w:r>
          </w:p>
        </w:tc>
        <w:tc>
          <w:tcPr>
            <w:tcW w:w="1752" w:type="dxa"/>
            <w:vAlign w:val="center"/>
          </w:tcPr>
          <w:p w14:paraId="27EBECE6" w14:textId="77777777" w:rsidR="00E36E56" w:rsidRPr="00F951E9" w:rsidRDefault="00E36E56" w:rsidP="00671704">
            <w:pPr>
              <w:jc w:val="center"/>
              <w:rPr>
                <w:rFonts w:ascii="Arial" w:hAnsi="Arial" w:cs="Arial"/>
                <w:lang w:val="es-ES" w:eastAsia="es-ES"/>
              </w:rPr>
            </w:pPr>
            <w:r w:rsidRPr="00F951E9">
              <w:rPr>
                <w:rFonts w:ascii="Arial" w:hAnsi="Arial" w:cs="Arial"/>
                <w:b/>
                <w:bCs/>
                <w:color w:val="000000"/>
                <w:lang w:val="es-MX" w:eastAsia="es-MX" w:bidi="hi-IN"/>
              </w:rPr>
              <w:t>CALIFICACIÓN 2021</w:t>
            </w:r>
          </w:p>
        </w:tc>
        <w:tc>
          <w:tcPr>
            <w:tcW w:w="1752" w:type="dxa"/>
            <w:vAlign w:val="center"/>
          </w:tcPr>
          <w:p w14:paraId="20EBE8E8" w14:textId="77777777" w:rsidR="00E36E56" w:rsidRPr="00F951E9" w:rsidRDefault="00E36E56" w:rsidP="00671704">
            <w:pPr>
              <w:jc w:val="center"/>
              <w:rPr>
                <w:rFonts w:ascii="Arial" w:hAnsi="Arial" w:cs="Arial"/>
                <w:lang w:val="es-ES" w:eastAsia="es-ES"/>
              </w:rPr>
            </w:pPr>
            <w:r w:rsidRPr="00F951E9">
              <w:rPr>
                <w:rFonts w:ascii="Arial" w:hAnsi="Arial" w:cs="Arial"/>
                <w:b/>
                <w:bCs/>
                <w:color w:val="000000"/>
                <w:lang w:val="es-MX" w:eastAsia="es-MX" w:bidi="hi-IN"/>
              </w:rPr>
              <w:t>CALIFICACIÓN 2020</w:t>
            </w:r>
          </w:p>
        </w:tc>
        <w:tc>
          <w:tcPr>
            <w:tcW w:w="1752" w:type="dxa"/>
            <w:vAlign w:val="center"/>
          </w:tcPr>
          <w:p w14:paraId="1552CC59" w14:textId="77777777" w:rsidR="00E36E56" w:rsidRPr="00F951E9" w:rsidRDefault="00E36E56" w:rsidP="00671704">
            <w:pPr>
              <w:jc w:val="center"/>
              <w:rPr>
                <w:rFonts w:ascii="Arial" w:hAnsi="Arial" w:cs="Arial"/>
                <w:lang w:val="es-ES" w:eastAsia="es-ES"/>
              </w:rPr>
            </w:pPr>
            <w:r w:rsidRPr="00F951E9">
              <w:rPr>
                <w:rFonts w:ascii="Arial" w:hAnsi="Arial" w:cs="Arial"/>
                <w:b/>
                <w:bCs/>
                <w:color w:val="000000"/>
                <w:lang w:val="es-MX" w:eastAsia="es-MX" w:bidi="hi-IN"/>
              </w:rPr>
              <w:t>CALIFICACIÓN 2019</w:t>
            </w:r>
          </w:p>
        </w:tc>
      </w:tr>
      <w:tr w:rsidR="00E36E56" w:rsidRPr="00F951E9" w14:paraId="5830417A" w14:textId="77777777" w:rsidTr="00671704">
        <w:tc>
          <w:tcPr>
            <w:tcW w:w="2195" w:type="dxa"/>
            <w:vAlign w:val="center"/>
          </w:tcPr>
          <w:p w14:paraId="6552D3D3" w14:textId="77777777" w:rsidR="00E36E56" w:rsidRPr="00F951E9" w:rsidRDefault="00E36E56" w:rsidP="00671704">
            <w:pPr>
              <w:jc w:val="both"/>
              <w:rPr>
                <w:rFonts w:ascii="Arial" w:hAnsi="Arial" w:cs="Arial"/>
                <w:lang w:val="es-ES" w:eastAsia="es-ES"/>
              </w:rPr>
            </w:pPr>
            <w:r w:rsidRPr="00F951E9">
              <w:rPr>
                <w:rFonts w:ascii="Arial" w:hAnsi="Arial" w:cs="Arial"/>
                <w:color w:val="000000"/>
                <w:lang w:val="es-MX" w:eastAsia="es-MX" w:bidi="hi-IN"/>
              </w:rPr>
              <w:t>Caracterización de usuarios y medición de percepción</w:t>
            </w:r>
          </w:p>
        </w:tc>
        <w:tc>
          <w:tcPr>
            <w:tcW w:w="1753" w:type="dxa"/>
            <w:vAlign w:val="center"/>
          </w:tcPr>
          <w:p w14:paraId="35952C74"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36D74013"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7AC1DBE3"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7A1D7C23"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86.7</w:t>
            </w:r>
          </w:p>
        </w:tc>
      </w:tr>
      <w:tr w:rsidR="00E36E56" w:rsidRPr="00F951E9" w14:paraId="57F66287" w14:textId="77777777" w:rsidTr="00671704">
        <w:tc>
          <w:tcPr>
            <w:tcW w:w="2195" w:type="dxa"/>
            <w:vAlign w:val="center"/>
          </w:tcPr>
          <w:p w14:paraId="4E4CBB6A" w14:textId="77777777" w:rsidR="00E36E56" w:rsidRPr="00F951E9" w:rsidRDefault="00E36E56" w:rsidP="00671704">
            <w:pPr>
              <w:jc w:val="both"/>
              <w:rPr>
                <w:rFonts w:ascii="Arial" w:hAnsi="Arial" w:cs="Arial"/>
                <w:lang w:val="es-ES" w:eastAsia="es-ES"/>
              </w:rPr>
            </w:pPr>
            <w:r w:rsidRPr="00F951E9">
              <w:rPr>
                <w:rFonts w:ascii="Arial" w:hAnsi="Arial" w:cs="Arial"/>
                <w:color w:val="000000"/>
                <w:lang w:val="es-MX" w:eastAsia="es-MX" w:bidi="hi-IN"/>
              </w:rPr>
              <w:t>Formalidad de la dependencia o área</w:t>
            </w:r>
          </w:p>
        </w:tc>
        <w:tc>
          <w:tcPr>
            <w:tcW w:w="1753" w:type="dxa"/>
            <w:vAlign w:val="center"/>
          </w:tcPr>
          <w:p w14:paraId="70BEA008"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5C0E3A88"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28E85557"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741EAD97"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r>
      <w:tr w:rsidR="00E36E56" w:rsidRPr="00F951E9" w14:paraId="23152003" w14:textId="77777777" w:rsidTr="00671704">
        <w:tc>
          <w:tcPr>
            <w:tcW w:w="2195" w:type="dxa"/>
            <w:vAlign w:val="center"/>
          </w:tcPr>
          <w:p w14:paraId="222ECBCE" w14:textId="77777777" w:rsidR="00E36E56" w:rsidRPr="00F951E9" w:rsidRDefault="00E36E56" w:rsidP="00671704">
            <w:pPr>
              <w:jc w:val="both"/>
              <w:rPr>
                <w:rFonts w:ascii="Arial" w:hAnsi="Arial" w:cs="Arial"/>
                <w:lang w:val="es-ES" w:eastAsia="es-ES"/>
              </w:rPr>
            </w:pPr>
            <w:r w:rsidRPr="00F951E9">
              <w:rPr>
                <w:rFonts w:ascii="Arial" w:hAnsi="Arial" w:cs="Arial"/>
                <w:color w:val="000000"/>
                <w:lang w:val="es-MX" w:eastAsia="es-MX" w:bidi="hi-IN"/>
              </w:rPr>
              <w:t>Procesos</w:t>
            </w:r>
          </w:p>
        </w:tc>
        <w:tc>
          <w:tcPr>
            <w:tcW w:w="1753" w:type="dxa"/>
            <w:vAlign w:val="center"/>
          </w:tcPr>
          <w:p w14:paraId="784D73DA"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4E62601D"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2F0E245C"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4C959F82"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r>
      <w:tr w:rsidR="00E36E56" w:rsidRPr="00F951E9" w14:paraId="43292045" w14:textId="77777777" w:rsidTr="00671704">
        <w:tc>
          <w:tcPr>
            <w:tcW w:w="2195" w:type="dxa"/>
            <w:vAlign w:val="center"/>
          </w:tcPr>
          <w:p w14:paraId="7C79C823" w14:textId="77777777" w:rsidR="00E36E56" w:rsidRPr="00F951E9" w:rsidRDefault="00E36E56" w:rsidP="00671704">
            <w:pPr>
              <w:jc w:val="both"/>
              <w:rPr>
                <w:rFonts w:ascii="Arial" w:hAnsi="Arial" w:cs="Arial"/>
                <w:lang w:val="es-ES" w:eastAsia="es-ES"/>
              </w:rPr>
            </w:pPr>
            <w:r w:rsidRPr="00F951E9">
              <w:rPr>
                <w:rFonts w:ascii="Arial" w:hAnsi="Arial" w:cs="Arial"/>
                <w:color w:val="000000"/>
                <w:lang w:val="es-MX" w:eastAsia="es-MX" w:bidi="hi-IN"/>
              </w:rPr>
              <w:t>Atención incluyente y accesibilidad</w:t>
            </w:r>
          </w:p>
        </w:tc>
        <w:tc>
          <w:tcPr>
            <w:tcW w:w="1753" w:type="dxa"/>
            <w:vAlign w:val="center"/>
          </w:tcPr>
          <w:p w14:paraId="66FFD7A1"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00003181"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2277D890"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6ABBD6B7"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r>
      <w:tr w:rsidR="00E36E56" w:rsidRPr="00F951E9" w14:paraId="7A2D0DDD" w14:textId="77777777" w:rsidTr="00671704">
        <w:tc>
          <w:tcPr>
            <w:tcW w:w="2195" w:type="dxa"/>
            <w:vAlign w:val="center"/>
          </w:tcPr>
          <w:p w14:paraId="1BC7BF3A" w14:textId="77777777" w:rsidR="00E36E56" w:rsidRPr="00F951E9" w:rsidRDefault="00E36E56" w:rsidP="00671704">
            <w:pPr>
              <w:jc w:val="both"/>
              <w:rPr>
                <w:rFonts w:ascii="Arial" w:hAnsi="Arial" w:cs="Arial"/>
                <w:lang w:val="es-ES" w:eastAsia="es-ES"/>
              </w:rPr>
            </w:pPr>
            <w:r w:rsidRPr="00F951E9">
              <w:rPr>
                <w:rFonts w:ascii="Arial" w:hAnsi="Arial" w:cs="Arial"/>
                <w:color w:val="000000"/>
                <w:lang w:val="es-MX" w:eastAsia="es-MX" w:bidi="hi-IN"/>
              </w:rPr>
              <w:t>Sistemas de información</w:t>
            </w:r>
          </w:p>
        </w:tc>
        <w:tc>
          <w:tcPr>
            <w:tcW w:w="1753" w:type="dxa"/>
            <w:vAlign w:val="center"/>
          </w:tcPr>
          <w:p w14:paraId="58FFC479"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67213CD5"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0127A048"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683CA905"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r>
      <w:tr w:rsidR="00E36E56" w:rsidRPr="00F951E9" w14:paraId="423C716E" w14:textId="77777777" w:rsidTr="00671704">
        <w:tc>
          <w:tcPr>
            <w:tcW w:w="2195" w:type="dxa"/>
            <w:vAlign w:val="center"/>
          </w:tcPr>
          <w:p w14:paraId="2D79D5EA" w14:textId="77777777" w:rsidR="00E36E56" w:rsidRPr="00F951E9" w:rsidRDefault="00E36E56" w:rsidP="00671704">
            <w:pPr>
              <w:jc w:val="both"/>
              <w:rPr>
                <w:rFonts w:ascii="Arial" w:hAnsi="Arial" w:cs="Arial"/>
                <w:lang w:val="es-ES" w:eastAsia="es-ES"/>
              </w:rPr>
            </w:pPr>
            <w:r w:rsidRPr="00F951E9">
              <w:rPr>
                <w:rFonts w:ascii="Arial" w:hAnsi="Arial" w:cs="Arial"/>
                <w:color w:val="000000"/>
                <w:lang w:val="es-MX" w:eastAsia="es-MX" w:bidi="hi-IN"/>
              </w:rPr>
              <w:t>Publicación de información</w:t>
            </w:r>
          </w:p>
        </w:tc>
        <w:tc>
          <w:tcPr>
            <w:tcW w:w="1753" w:type="dxa"/>
            <w:vAlign w:val="center"/>
          </w:tcPr>
          <w:p w14:paraId="36104AF3"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87.5</w:t>
            </w:r>
          </w:p>
        </w:tc>
        <w:tc>
          <w:tcPr>
            <w:tcW w:w="1752" w:type="dxa"/>
            <w:vAlign w:val="center"/>
          </w:tcPr>
          <w:p w14:paraId="2A18170F"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87.5</w:t>
            </w:r>
          </w:p>
        </w:tc>
        <w:tc>
          <w:tcPr>
            <w:tcW w:w="1752" w:type="dxa"/>
            <w:vAlign w:val="center"/>
          </w:tcPr>
          <w:p w14:paraId="79395890"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28077C68"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r>
      <w:tr w:rsidR="00E36E56" w:rsidRPr="00F951E9" w14:paraId="52C415A3" w14:textId="77777777" w:rsidTr="00671704">
        <w:tc>
          <w:tcPr>
            <w:tcW w:w="2195" w:type="dxa"/>
            <w:vAlign w:val="center"/>
          </w:tcPr>
          <w:p w14:paraId="23D86606" w14:textId="77777777" w:rsidR="00E36E56" w:rsidRPr="00F951E9" w:rsidRDefault="00E36E56" w:rsidP="00671704">
            <w:pPr>
              <w:jc w:val="both"/>
              <w:rPr>
                <w:rFonts w:ascii="Arial" w:hAnsi="Arial" w:cs="Arial"/>
                <w:lang w:val="es-ES" w:eastAsia="es-ES"/>
              </w:rPr>
            </w:pPr>
            <w:r w:rsidRPr="00F951E9">
              <w:rPr>
                <w:rFonts w:ascii="Arial" w:hAnsi="Arial" w:cs="Arial"/>
                <w:color w:val="000000"/>
                <w:lang w:val="es-MX" w:eastAsia="es-MX" w:bidi="hi-IN"/>
              </w:rPr>
              <w:t>Canales de atención</w:t>
            </w:r>
          </w:p>
        </w:tc>
        <w:tc>
          <w:tcPr>
            <w:tcW w:w="1753" w:type="dxa"/>
            <w:vAlign w:val="center"/>
          </w:tcPr>
          <w:p w14:paraId="3FCEBE95"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79724220"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2F5FCA53"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08E1A002"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r>
      <w:tr w:rsidR="00E36E56" w:rsidRPr="00F951E9" w14:paraId="6A010195" w14:textId="77777777" w:rsidTr="00671704">
        <w:tc>
          <w:tcPr>
            <w:tcW w:w="2195" w:type="dxa"/>
            <w:vAlign w:val="center"/>
          </w:tcPr>
          <w:p w14:paraId="477EEECC" w14:textId="77777777" w:rsidR="00E36E56" w:rsidRPr="00F951E9" w:rsidRDefault="00E36E56" w:rsidP="00671704">
            <w:pPr>
              <w:jc w:val="both"/>
              <w:rPr>
                <w:rFonts w:ascii="Arial" w:hAnsi="Arial" w:cs="Arial"/>
                <w:lang w:val="es-ES" w:eastAsia="es-ES"/>
              </w:rPr>
            </w:pPr>
            <w:r w:rsidRPr="00F951E9">
              <w:rPr>
                <w:rFonts w:ascii="Arial" w:hAnsi="Arial" w:cs="Arial"/>
                <w:color w:val="000000"/>
                <w:lang w:val="es-MX" w:eastAsia="es-MX" w:bidi="hi-IN"/>
              </w:rPr>
              <w:lastRenderedPageBreak/>
              <w:t>Protección de datos personales</w:t>
            </w:r>
          </w:p>
        </w:tc>
        <w:tc>
          <w:tcPr>
            <w:tcW w:w="1753" w:type="dxa"/>
            <w:vAlign w:val="center"/>
          </w:tcPr>
          <w:p w14:paraId="6B9BE71E"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67.0</w:t>
            </w:r>
          </w:p>
        </w:tc>
        <w:tc>
          <w:tcPr>
            <w:tcW w:w="1752" w:type="dxa"/>
            <w:vAlign w:val="center"/>
          </w:tcPr>
          <w:p w14:paraId="56FE5006"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67.0</w:t>
            </w:r>
          </w:p>
        </w:tc>
        <w:tc>
          <w:tcPr>
            <w:tcW w:w="1752" w:type="dxa"/>
            <w:vAlign w:val="center"/>
          </w:tcPr>
          <w:p w14:paraId="7550E632"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3B9BFB35"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r>
      <w:tr w:rsidR="00E36E56" w:rsidRPr="00F951E9" w14:paraId="73B20408" w14:textId="77777777" w:rsidTr="00671704">
        <w:tc>
          <w:tcPr>
            <w:tcW w:w="2195" w:type="dxa"/>
            <w:vAlign w:val="center"/>
          </w:tcPr>
          <w:p w14:paraId="43A6AF75" w14:textId="77777777" w:rsidR="00E36E56" w:rsidRPr="00F951E9" w:rsidRDefault="00E36E56" w:rsidP="00671704">
            <w:pPr>
              <w:jc w:val="both"/>
              <w:rPr>
                <w:rFonts w:ascii="Arial" w:hAnsi="Arial" w:cs="Arial"/>
                <w:lang w:val="es-ES" w:eastAsia="es-ES"/>
              </w:rPr>
            </w:pPr>
            <w:r w:rsidRPr="00F951E9">
              <w:rPr>
                <w:rFonts w:ascii="Arial" w:hAnsi="Arial" w:cs="Arial"/>
                <w:color w:val="000000"/>
                <w:lang w:val="es-MX" w:eastAsia="es-MX" w:bidi="hi-IN"/>
              </w:rPr>
              <w:t>Gestión de PQRSD</w:t>
            </w:r>
          </w:p>
        </w:tc>
        <w:tc>
          <w:tcPr>
            <w:tcW w:w="1753" w:type="dxa"/>
            <w:vAlign w:val="center"/>
          </w:tcPr>
          <w:p w14:paraId="6CA5FEC8"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99.9</w:t>
            </w:r>
          </w:p>
        </w:tc>
        <w:tc>
          <w:tcPr>
            <w:tcW w:w="1752" w:type="dxa"/>
            <w:vAlign w:val="center"/>
          </w:tcPr>
          <w:p w14:paraId="372C3259"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99.9</w:t>
            </w:r>
          </w:p>
        </w:tc>
        <w:tc>
          <w:tcPr>
            <w:tcW w:w="1752" w:type="dxa"/>
            <w:vAlign w:val="center"/>
          </w:tcPr>
          <w:p w14:paraId="35944531"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142F3FDF"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81.5</w:t>
            </w:r>
          </w:p>
        </w:tc>
      </w:tr>
      <w:tr w:rsidR="00E36E56" w:rsidRPr="00F951E9" w14:paraId="541D42B4" w14:textId="77777777" w:rsidTr="00671704">
        <w:tc>
          <w:tcPr>
            <w:tcW w:w="2195" w:type="dxa"/>
            <w:vAlign w:val="center"/>
          </w:tcPr>
          <w:p w14:paraId="0F51A5B0" w14:textId="77777777" w:rsidR="00E36E56" w:rsidRPr="00F951E9" w:rsidRDefault="00E36E56" w:rsidP="00671704">
            <w:pPr>
              <w:jc w:val="both"/>
              <w:rPr>
                <w:rFonts w:ascii="Arial" w:hAnsi="Arial" w:cs="Arial"/>
                <w:lang w:val="es-ES" w:eastAsia="es-ES"/>
              </w:rPr>
            </w:pPr>
            <w:r w:rsidRPr="00F951E9">
              <w:rPr>
                <w:rFonts w:ascii="Arial" w:hAnsi="Arial" w:cs="Arial"/>
                <w:color w:val="000000"/>
                <w:lang w:val="es-MX" w:eastAsia="es-MX" w:bidi="hi-IN"/>
              </w:rPr>
              <w:t>Gestión del talento humano</w:t>
            </w:r>
          </w:p>
        </w:tc>
        <w:tc>
          <w:tcPr>
            <w:tcW w:w="1753" w:type="dxa"/>
            <w:vAlign w:val="center"/>
          </w:tcPr>
          <w:p w14:paraId="4A4E114D"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2FFA91F0"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3ABD6B4C"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0FCA048D"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r>
      <w:tr w:rsidR="00E36E56" w:rsidRPr="00F951E9" w14:paraId="0858CEA5" w14:textId="77777777" w:rsidTr="00671704">
        <w:tc>
          <w:tcPr>
            <w:tcW w:w="2195" w:type="dxa"/>
            <w:vAlign w:val="center"/>
          </w:tcPr>
          <w:p w14:paraId="0194D70D" w14:textId="77777777" w:rsidR="00E36E56" w:rsidRPr="00F951E9" w:rsidRDefault="00E36E56" w:rsidP="00671704">
            <w:pPr>
              <w:jc w:val="both"/>
              <w:rPr>
                <w:rFonts w:ascii="Arial" w:hAnsi="Arial" w:cs="Arial"/>
                <w:lang w:val="es-ES" w:eastAsia="es-ES"/>
              </w:rPr>
            </w:pPr>
            <w:r w:rsidRPr="00F951E9">
              <w:rPr>
                <w:rFonts w:ascii="Arial" w:hAnsi="Arial" w:cs="Arial"/>
                <w:color w:val="000000"/>
                <w:lang w:val="es-MX" w:eastAsia="es-MX" w:bidi="hi-IN"/>
              </w:rPr>
              <w:t>Control</w:t>
            </w:r>
          </w:p>
        </w:tc>
        <w:tc>
          <w:tcPr>
            <w:tcW w:w="1753" w:type="dxa"/>
            <w:vAlign w:val="center"/>
          </w:tcPr>
          <w:p w14:paraId="460AB12A"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233B6EE1"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3A196BC8"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7C489A6A"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r>
      <w:tr w:rsidR="00E36E56" w:rsidRPr="00F951E9" w14:paraId="531D6752" w14:textId="77777777" w:rsidTr="00671704">
        <w:tc>
          <w:tcPr>
            <w:tcW w:w="2195" w:type="dxa"/>
            <w:vAlign w:val="center"/>
          </w:tcPr>
          <w:p w14:paraId="51FC466A" w14:textId="77777777" w:rsidR="00E36E56" w:rsidRPr="00F951E9" w:rsidRDefault="00E36E56" w:rsidP="00671704">
            <w:pPr>
              <w:jc w:val="both"/>
              <w:rPr>
                <w:rFonts w:ascii="Arial" w:hAnsi="Arial" w:cs="Arial"/>
                <w:lang w:val="es-ES" w:eastAsia="es-ES"/>
              </w:rPr>
            </w:pPr>
            <w:r w:rsidRPr="00F951E9">
              <w:rPr>
                <w:rFonts w:ascii="Arial" w:hAnsi="Arial" w:cs="Arial"/>
                <w:color w:val="000000"/>
                <w:lang w:val="es-MX" w:eastAsia="es-MX" w:bidi="hi-IN"/>
              </w:rPr>
              <w:t>Buenas practicas</w:t>
            </w:r>
          </w:p>
        </w:tc>
        <w:tc>
          <w:tcPr>
            <w:tcW w:w="1753" w:type="dxa"/>
            <w:vAlign w:val="center"/>
          </w:tcPr>
          <w:p w14:paraId="56262C5E"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11810684"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1DE3ACCE"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42690CD0"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67</w:t>
            </w:r>
          </w:p>
        </w:tc>
      </w:tr>
      <w:tr w:rsidR="00E36E56" w:rsidRPr="00F951E9" w14:paraId="4105F166" w14:textId="77777777" w:rsidTr="00671704">
        <w:tc>
          <w:tcPr>
            <w:tcW w:w="2195" w:type="dxa"/>
            <w:vAlign w:val="center"/>
          </w:tcPr>
          <w:p w14:paraId="2A1193E0" w14:textId="77777777" w:rsidR="00E36E56" w:rsidRPr="00F951E9" w:rsidRDefault="00E36E56" w:rsidP="00671704">
            <w:pPr>
              <w:jc w:val="both"/>
              <w:rPr>
                <w:rFonts w:ascii="Arial" w:hAnsi="Arial" w:cs="Arial"/>
                <w:lang w:val="es-ES" w:eastAsia="es-ES"/>
              </w:rPr>
            </w:pPr>
            <w:r w:rsidRPr="00F951E9">
              <w:rPr>
                <w:rFonts w:ascii="Arial" w:hAnsi="Arial" w:cs="Arial"/>
                <w:color w:val="000000"/>
                <w:lang w:val="es-MX" w:eastAsia="es-MX" w:bidi="hi-IN"/>
              </w:rPr>
              <w:t>Calificación total política</w:t>
            </w:r>
          </w:p>
        </w:tc>
        <w:tc>
          <w:tcPr>
            <w:tcW w:w="1753" w:type="dxa"/>
            <w:vAlign w:val="center"/>
          </w:tcPr>
          <w:p w14:paraId="7F62BF1B"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95.3</w:t>
            </w:r>
          </w:p>
        </w:tc>
        <w:tc>
          <w:tcPr>
            <w:tcW w:w="1752" w:type="dxa"/>
            <w:vAlign w:val="center"/>
          </w:tcPr>
          <w:p w14:paraId="0A4A5AA2"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95.3</w:t>
            </w:r>
          </w:p>
        </w:tc>
        <w:tc>
          <w:tcPr>
            <w:tcW w:w="1752" w:type="dxa"/>
            <w:vAlign w:val="center"/>
          </w:tcPr>
          <w:p w14:paraId="6183BB03"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100</w:t>
            </w:r>
          </w:p>
        </w:tc>
        <w:tc>
          <w:tcPr>
            <w:tcW w:w="1752" w:type="dxa"/>
            <w:vAlign w:val="center"/>
          </w:tcPr>
          <w:p w14:paraId="15AA4AD8" w14:textId="77777777" w:rsidR="00E36E56" w:rsidRPr="00F951E9" w:rsidRDefault="00E36E56" w:rsidP="00671704">
            <w:pPr>
              <w:jc w:val="center"/>
              <w:rPr>
                <w:rFonts w:ascii="Arial" w:hAnsi="Arial" w:cs="Arial"/>
                <w:lang w:val="es-ES" w:eastAsia="es-ES"/>
              </w:rPr>
            </w:pPr>
            <w:r w:rsidRPr="00F951E9">
              <w:rPr>
                <w:rFonts w:ascii="Arial" w:hAnsi="Arial" w:cs="Arial"/>
                <w:color w:val="000000"/>
                <w:lang w:val="es-MX" w:eastAsia="es-MX" w:bidi="hi-IN"/>
              </w:rPr>
              <w:t>93.4</w:t>
            </w:r>
          </w:p>
        </w:tc>
      </w:tr>
    </w:tbl>
    <w:p w14:paraId="6609D9E7" w14:textId="1CAB5919" w:rsidR="00E36E56" w:rsidRDefault="00E36E56" w:rsidP="00BC6D35">
      <w:pPr>
        <w:jc w:val="both"/>
        <w:rPr>
          <w:rFonts w:ascii="Arial" w:hAnsi="Arial" w:cs="Arial"/>
          <w:sz w:val="24"/>
          <w:szCs w:val="24"/>
          <w:lang w:val="es-ES" w:eastAsia="es-ES"/>
        </w:rPr>
      </w:pPr>
    </w:p>
    <w:p w14:paraId="6F0BA78F" w14:textId="2D280EE3" w:rsidR="00E36E56" w:rsidRDefault="00E36E56" w:rsidP="00BC6D35">
      <w:pPr>
        <w:jc w:val="both"/>
        <w:rPr>
          <w:rFonts w:ascii="Arial" w:hAnsi="Arial" w:cs="Arial"/>
          <w:sz w:val="24"/>
          <w:szCs w:val="24"/>
          <w:lang w:val="es-ES" w:eastAsia="es-ES"/>
        </w:rPr>
      </w:pPr>
    </w:p>
    <w:p w14:paraId="3968DA7F" w14:textId="77777777" w:rsidR="00E36E56" w:rsidRPr="00854850" w:rsidRDefault="00E36E56" w:rsidP="00E36E56">
      <w:pPr>
        <w:widowControl w:val="0"/>
        <w:tabs>
          <w:tab w:val="left" w:pos="426"/>
        </w:tabs>
        <w:spacing w:line="264" w:lineRule="auto"/>
        <w:jc w:val="both"/>
        <w:rPr>
          <w:rFonts w:ascii="Arial" w:hAnsi="Arial" w:cs="Arial"/>
          <w:bCs/>
          <w:sz w:val="24"/>
          <w:szCs w:val="24"/>
          <w:lang w:val="es-ES" w:eastAsia="es-ES"/>
        </w:rPr>
      </w:pPr>
      <w:r w:rsidRPr="00854850">
        <w:rPr>
          <w:rFonts w:ascii="Arial" w:hAnsi="Arial" w:cs="Arial"/>
          <w:bCs/>
          <w:sz w:val="24"/>
          <w:szCs w:val="24"/>
          <w:lang w:val="es-ES" w:eastAsia="es-ES"/>
        </w:rPr>
        <w:t>Las principales actividades adelantadas en cumplimiento de la política de servicio al ciudadano son:</w:t>
      </w:r>
    </w:p>
    <w:p w14:paraId="0692F9AE" w14:textId="77777777" w:rsidR="00E36E56" w:rsidRPr="00854850" w:rsidRDefault="00E36E56" w:rsidP="00E36E56">
      <w:pPr>
        <w:widowControl w:val="0"/>
        <w:tabs>
          <w:tab w:val="left" w:pos="426"/>
        </w:tabs>
        <w:spacing w:line="264" w:lineRule="auto"/>
        <w:jc w:val="both"/>
        <w:rPr>
          <w:rFonts w:ascii="Arial" w:hAnsi="Arial" w:cs="Arial"/>
          <w:bCs/>
          <w:sz w:val="24"/>
          <w:szCs w:val="24"/>
          <w:lang w:val="es-ES" w:eastAsia="es-ES"/>
        </w:rPr>
      </w:pPr>
    </w:p>
    <w:p w14:paraId="4F813CE3" w14:textId="77777777" w:rsidR="00E36E56" w:rsidRPr="00854850" w:rsidRDefault="00E36E56" w:rsidP="00E36E56">
      <w:pPr>
        <w:pStyle w:val="Prrafodelista"/>
        <w:numPr>
          <w:ilvl w:val="0"/>
          <w:numId w:val="6"/>
        </w:numPr>
        <w:tabs>
          <w:tab w:val="left" w:pos="426"/>
        </w:tabs>
        <w:suppressAutoHyphens w:val="0"/>
        <w:spacing w:after="0" w:line="240" w:lineRule="auto"/>
        <w:ind w:left="0" w:firstLine="0"/>
        <w:jc w:val="both"/>
        <w:rPr>
          <w:rFonts w:ascii="Arial" w:eastAsia="Times New Roman" w:hAnsi="Arial" w:cs="Arial"/>
          <w:bCs/>
          <w:sz w:val="24"/>
          <w:szCs w:val="24"/>
          <w:lang w:val="es-ES" w:eastAsia="es-ES"/>
        </w:rPr>
      </w:pPr>
      <w:r w:rsidRPr="00854850">
        <w:rPr>
          <w:rFonts w:ascii="Arial" w:hAnsi="Arial" w:cs="Arial"/>
          <w:bCs/>
          <w:sz w:val="24"/>
          <w:szCs w:val="24"/>
          <w:lang w:val="es-ES" w:eastAsia="es-ES"/>
        </w:rPr>
        <w:t xml:space="preserve">Arreglos institucionales (asignar recursos físicos, humanos, organizacionales y financieros para el cumplimiento de la política). Los recursos físicos, humanos, organizacionales y financieros para el cumplimiento de la política de servicio al ciudadano fueron financiados por el proyecto de inversión </w:t>
      </w:r>
      <w:r w:rsidRPr="00854850">
        <w:rPr>
          <w:rFonts w:ascii="Arial" w:eastAsia="Arial" w:hAnsi="Arial" w:cs="Arial"/>
          <w:sz w:val="24"/>
          <w:szCs w:val="24"/>
        </w:rPr>
        <w:t>“</w:t>
      </w:r>
      <w:r w:rsidRPr="00854850">
        <w:rPr>
          <w:rFonts w:ascii="Arial" w:hAnsi="Arial" w:cs="Arial"/>
          <w:bCs/>
          <w:sz w:val="24"/>
          <w:szCs w:val="24"/>
          <w:lang w:val="es-ES" w:eastAsia="es-ES"/>
        </w:rPr>
        <w:t xml:space="preserve">Mejoramiento institucional en beneficios de la ciudadanía de Bogotá” del </w:t>
      </w:r>
      <w:r w:rsidRPr="00854850">
        <w:rPr>
          <w:rFonts w:ascii="Arial" w:eastAsia="Arial" w:hAnsi="Arial" w:cs="Arial"/>
          <w:sz w:val="24"/>
          <w:szCs w:val="24"/>
        </w:rPr>
        <w:t xml:space="preserve">Plan Distrital de Desarrollo “Un nuevo contrato social y ambiental para la Bogotá del siglo XXI”, sin embargo, no ha sido posible continuar con mejoras estructurales para la prestación del servicio de atención al ciudadano, adicionalmente, se debe tener en cuenta que los servicios que presta el IDRD, se prestan en territorio y la atención a la ciudadanía esta descentralizada en los </w:t>
      </w:r>
      <w:proofErr w:type="spellStart"/>
      <w:r w:rsidRPr="00854850">
        <w:rPr>
          <w:rFonts w:ascii="Arial" w:eastAsia="Arial" w:hAnsi="Arial" w:cs="Arial"/>
          <w:sz w:val="24"/>
          <w:szCs w:val="24"/>
        </w:rPr>
        <w:t>SuperCADE</w:t>
      </w:r>
      <w:proofErr w:type="spellEnd"/>
      <w:r w:rsidRPr="00854850">
        <w:rPr>
          <w:rFonts w:ascii="Arial" w:eastAsia="Arial" w:hAnsi="Arial" w:cs="Arial"/>
          <w:sz w:val="24"/>
          <w:szCs w:val="24"/>
        </w:rPr>
        <w:t xml:space="preserve"> en los que hace presencia.</w:t>
      </w:r>
    </w:p>
    <w:p w14:paraId="2C099E8B" w14:textId="77777777" w:rsidR="00E36E56" w:rsidRPr="00854850" w:rsidRDefault="00E36E56" w:rsidP="00E36E56">
      <w:pPr>
        <w:jc w:val="both"/>
        <w:rPr>
          <w:rFonts w:ascii="Arial" w:hAnsi="Arial" w:cs="Arial"/>
          <w:bCs/>
          <w:sz w:val="24"/>
          <w:szCs w:val="24"/>
          <w:lang w:val="es-ES" w:eastAsia="es-ES"/>
        </w:rPr>
      </w:pPr>
    </w:p>
    <w:p w14:paraId="74CFF0B4" w14:textId="0813F851" w:rsidR="00E36E56" w:rsidRDefault="00E36E56" w:rsidP="00E36E56">
      <w:pPr>
        <w:jc w:val="both"/>
        <w:rPr>
          <w:rFonts w:ascii="Arial" w:hAnsi="Arial" w:cs="Arial"/>
          <w:sz w:val="24"/>
          <w:szCs w:val="24"/>
          <w:lang w:val="es-ES" w:eastAsia="es-ES"/>
        </w:rPr>
      </w:pPr>
      <w:r w:rsidRPr="00854850">
        <w:rPr>
          <w:rFonts w:ascii="Arial" w:hAnsi="Arial" w:cs="Arial"/>
          <w:bCs/>
          <w:sz w:val="24"/>
          <w:szCs w:val="24"/>
          <w:lang w:val="es-ES" w:eastAsia="es-ES"/>
        </w:rPr>
        <w:t>b) Procesos y trámites (diseñar e implementar procesos, procedimientos, protocolos y estándares para la prestación del servicio) Según la estructura administrativa y direccionamiento estratégico, la entidad reporta mensualmente a las dependencias un informe de calidad a las respuestas emitidas a los requerimientos ciudadanos medido desde los criterios de calidez, claridad, oportunidad, coherencia, solución de fondo y manejo del sistema, para que las áreas internas, puedan consolidar unos estándares de solicitudes ciudadanas a tener en cuenta para cumplir con la misión institucional</w:t>
      </w:r>
    </w:p>
    <w:p w14:paraId="33771984" w14:textId="7B1AA721" w:rsidR="00E36E56" w:rsidRDefault="00E36E56" w:rsidP="00BC6D35">
      <w:pPr>
        <w:jc w:val="both"/>
        <w:rPr>
          <w:rFonts w:ascii="Arial" w:hAnsi="Arial" w:cs="Arial"/>
          <w:sz w:val="24"/>
          <w:szCs w:val="24"/>
          <w:lang w:val="es-ES" w:eastAsia="es-ES"/>
        </w:rPr>
      </w:pPr>
    </w:p>
    <w:p w14:paraId="36839EAD" w14:textId="77777777" w:rsidR="00E36E56" w:rsidRPr="00854850" w:rsidRDefault="00E36E56" w:rsidP="00E36E56">
      <w:pPr>
        <w:jc w:val="both"/>
        <w:rPr>
          <w:rFonts w:ascii="Arial" w:hAnsi="Arial" w:cs="Arial"/>
          <w:bCs/>
          <w:sz w:val="24"/>
          <w:szCs w:val="24"/>
          <w:lang w:val="es-ES" w:eastAsia="es-ES"/>
        </w:rPr>
      </w:pPr>
      <w:r w:rsidRPr="00854850">
        <w:rPr>
          <w:rFonts w:ascii="Arial" w:hAnsi="Arial" w:cs="Arial"/>
          <w:bCs/>
          <w:sz w:val="24"/>
          <w:szCs w:val="24"/>
          <w:lang w:val="es-ES" w:eastAsia="es-ES"/>
        </w:rPr>
        <w:t xml:space="preserve">Así mismo, les permite identificar acciones de mejora al interior de los procesos que se materializan en el mejoramiento de los servicios que presta el IDRD. </w:t>
      </w:r>
    </w:p>
    <w:p w14:paraId="726B1648" w14:textId="77777777" w:rsidR="00E36E56" w:rsidRPr="00854850" w:rsidRDefault="00E36E56" w:rsidP="00E36E56">
      <w:pPr>
        <w:jc w:val="both"/>
        <w:rPr>
          <w:rFonts w:ascii="Arial" w:hAnsi="Arial" w:cs="Arial"/>
          <w:bCs/>
          <w:sz w:val="24"/>
          <w:szCs w:val="24"/>
          <w:lang w:val="es-ES" w:eastAsia="es-ES"/>
        </w:rPr>
      </w:pPr>
    </w:p>
    <w:p w14:paraId="1142B448" w14:textId="77777777" w:rsidR="00E36E56" w:rsidRPr="00854850" w:rsidRDefault="00E36E56" w:rsidP="00E36E56">
      <w:pPr>
        <w:jc w:val="both"/>
        <w:rPr>
          <w:rFonts w:ascii="Arial" w:hAnsi="Arial" w:cs="Arial"/>
          <w:bCs/>
          <w:sz w:val="24"/>
          <w:szCs w:val="24"/>
          <w:lang w:val="es-ES" w:eastAsia="es-ES"/>
        </w:rPr>
      </w:pPr>
      <w:r w:rsidRPr="00854850">
        <w:rPr>
          <w:rFonts w:ascii="Arial" w:hAnsi="Arial" w:cs="Arial"/>
          <w:bCs/>
          <w:sz w:val="24"/>
          <w:szCs w:val="24"/>
          <w:lang w:val="es-ES" w:eastAsia="es-ES"/>
        </w:rPr>
        <w:t>c) Talento humano (fortalecer las competencias y habilidades en los servidores públicos para mejorar la prestación y calidad del servicio). Por intermedio del Área de Atención al Cliente, Quejas y Reclamos se brindaron talleres sobre el manejo del Sistema Distrital de Quejas y Reclamos, adicionalmente, todo el equipo de la Oficina de Atención al Ciudadano ha hecho parte del proceso de cualificación dictado por la Subsecretaria de Servicio al Ciudadano de la Alcaldía Mayor de Bogotá.</w:t>
      </w:r>
    </w:p>
    <w:p w14:paraId="470AE5D4" w14:textId="77777777" w:rsidR="00E36E56" w:rsidRPr="00854850" w:rsidRDefault="00E36E56" w:rsidP="00E36E56">
      <w:pPr>
        <w:jc w:val="both"/>
        <w:rPr>
          <w:rFonts w:ascii="Arial" w:hAnsi="Arial" w:cs="Arial"/>
          <w:bCs/>
          <w:sz w:val="24"/>
          <w:szCs w:val="24"/>
          <w:lang w:val="es-ES" w:eastAsia="es-ES"/>
        </w:rPr>
      </w:pPr>
    </w:p>
    <w:p w14:paraId="081FCE49" w14:textId="77777777" w:rsidR="00E36E56" w:rsidRPr="00854850" w:rsidRDefault="00E36E56" w:rsidP="00E36E56">
      <w:pPr>
        <w:widowControl w:val="0"/>
        <w:tabs>
          <w:tab w:val="left" w:pos="220"/>
          <w:tab w:val="left" w:pos="720"/>
        </w:tabs>
        <w:autoSpaceDE w:val="0"/>
        <w:autoSpaceDN w:val="0"/>
        <w:adjustRightInd w:val="0"/>
        <w:spacing w:after="240"/>
        <w:jc w:val="both"/>
        <w:rPr>
          <w:rFonts w:ascii="Arial" w:hAnsi="Arial" w:cs="Arial"/>
          <w:bCs/>
          <w:sz w:val="24"/>
          <w:szCs w:val="24"/>
          <w:lang w:val="es-ES" w:eastAsia="es-ES"/>
        </w:rPr>
      </w:pPr>
      <w:r w:rsidRPr="00854850">
        <w:rPr>
          <w:rFonts w:ascii="Arial" w:hAnsi="Arial" w:cs="Arial"/>
          <w:bCs/>
          <w:sz w:val="24"/>
          <w:szCs w:val="24"/>
          <w:lang w:val="es-ES" w:eastAsia="es-ES"/>
        </w:rPr>
        <w:t xml:space="preserve">d) Cobertura de canales y territorial (ampliar y fortalecer los canales de atención para los ciudadanos, usuarios y grupos de valor). Se mantienen los canales presenciales en seis </w:t>
      </w:r>
      <w:proofErr w:type="spellStart"/>
      <w:r w:rsidRPr="00854850">
        <w:rPr>
          <w:rFonts w:ascii="Arial" w:hAnsi="Arial" w:cs="Arial"/>
          <w:bCs/>
          <w:sz w:val="24"/>
          <w:szCs w:val="24"/>
          <w:lang w:val="es-ES" w:eastAsia="es-ES"/>
        </w:rPr>
        <w:t>SuperCADE</w:t>
      </w:r>
      <w:proofErr w:type="spellEnd"/>
      <w:r w:rsidRPr="00854850">
        <w:rPr>
          <w:rFonts w:ascii="Arial" w:hAnsi="Arial" w:cs="Arial"/>
          <w:bCs/>
          <w:sz w:val="24"/>
          <w:szCs w:val="24"/>
          <w:lang w:val="es-ES" w:eastAsia="es-ES"/>
        </w:rPr>
        <w:t xml:space="preserve"> (CAD, Bosa, Suba, Américas, Manitas y 20 de Julio), atención presencial en la Sede Administrativa, canal telefónico, Bogotá Te Escucha, ventanilla externa de correspondencia, correo institucional y las redes sociales.</w:t>
      </w:r>
    </w:p>
    <w:p w14:paraId="473978F2" w14:textId="77777777" w:rsidR="00E36E56" w:rsidRPr="00854850" w:rsidRDefault="00E36E56" w:rsidP="00E36E56">
      <w:pPr>
        <w:widowControl w:val="0"/>
        <w:tabs>
          <w:tab w:val="left" w:pos="220"/>
          <w:tab w:val="left" w:pos="720"/>
        </w:tabs>
        <w:autoSpaceDE w:val="0"/>
        <w:autoSpaceDN w:val="0"/>
        <w:adjustRightInd w:val="0"/>
        <w:spacing w:after="240"/>
        <w:jc w:val="both"/>
        <w:rPr>
          <w:rFonts w:ascii="Arial" w:hAnsi="Arial" w:cs="Arial"/>
          <w:bCs/>
          <w:sz w:val="24"/>
          <w:szCs w:val="24"/>
          <w:lang w:val="es-ES" w:eastAsia="es-ES"/>
        </w:rPr>
      </w:pPr>
      <w:r w:rsidRPr="00854850">
        <w:rPr>
          <w:rFonts w:ascii="Arial" w:hAnsi="Arial" w:cs="Arial"/>
          <w:bCs/>
          <w:sz w:val="24"/>
          <w:szCs w:val="24"/>
          <w:lang w:val="es-ES" w:eastAsia="es-ES"/>
        </w:rPr>
        <w:t>e) Certidumbre (dar a conocer al ciudadano información completa, clara y precisa sobre las condiciones de tiempo, modo y lugar en la que serán atendidos sus requerimientos). En la interacción con el ciudadano, se le comunica la información pertinente de acuerdo con sus requerimientos de acceso a la información, trámites y servicios, peticiones, quejas, reclamos y sugerencias, pagos, obtención de permisos, certificaciones, seguimiento, entre otros, a través de redes sociales y los canales dispuestos para tal fin.</w:t>
      </w:r>
    </w:p>
    <w:p w14:paraId="0E228719" w14:textId="5DA591DD" w:rsidR="00BC6D35" w:rsidRPr="00BC6D35" w:rsidRDefault="00BC6D35" w:rsidP="00BC6D35">
      <w:pPr>
        <w:jc w:val="both"/>
        <w:rPr>
          <w:rFonts w:ascii="Arial" w:hAnsi="Arial" w:cs="Arial"/>
          <w:sz w:val="18"/>
          <w:szCs w:val="18"/>
          <w:lang w:val="es-ES" w:eastAsia="es-ES"/>
        </w:rPr>
      </w:pPr>
    </w:p>
    <w:p w14:paraId="33D9A593" w14:textId="3FB1CD85" w:rsidR="00BC6D35" w:rsidRPr="00BC6D35" w:rsidRDefault="00BC6D35" w:rsidP="00BC6D35">
      <w:pPr>
        <w:jc w:val="both"/>
        <w:rPr>
          <w:rFonts w:ascii="Arial" w:hAnsi="Arial" w:cs="Arial"/>
          <w:sz w:val="18"/>
          <w:szCs w:val="18"/>
          <w:lang w:val="es-ES" w:eastAsia="es-ES"/>
        </w:rPr>
      </w:pPr>
    </w:p>
    <w:p w14:paraId="39D3D661" w14:textId="77777777"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bookmarkStart w:id="26" w:name="_Hlk54679206"/>
      <w:r w:rsidRPr="007E386C">
        <w:rPr>
          <w:rFonts w:ascii="Arial" w:hAnsi="Arial" w:cs="Arial"/>
          <w:b/>
          <w:sz w:val="24"/>
          <w:szCs w:val="24"/>
          <w:lang w:val="es-ES" w:eastAsia="es-ES"/>
        </w:rPr>
        <w:t>Política de racionalización de trámites</w:t>
      </w:r>
    </w:p>
    <w:p w14:paraId="0ED40B20" w14:textId="77777777"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p>
    <w:p w14:paraId="6C589C6B" w14:textId="77777777" w:rsidR="00E36E56" w:rsidRPr="00854850" w:rsidRDefault="00E36E56" w:rsidP="00E36E56">
      <w:pPr>
        <w:widowControl w:val="0"/>
        <w:tabs>
          <w:tab w:val="left" w:pos="220"/>
          <w:tab w:val="left" w:pos="720"/>
        </w:tabs>
        <w:autoSpaceDE w:val="0"/>
        <w:autoSpaceDN w:val="0"/>
        <w:adjustRightInd w:val="0"/>
        <w:spacing w:after="240"/>
        <w:jc w:val="both"/>
        <w:rPr>
          <w:rFonts w:ascii="Arial" w:eastAsiaTheme="minorHAnsi" w:hAnsi="Arial" w:cs="Arial"/>
          <w:color w:val="000000"/>
          <w:sz w:val="24"/>
          <w:szCs w:val="24"/>
          <w:shd w:val="clear" w:color="auto" w:fill="FFFFFF"/>
          <w:lang w:eastAsia="en-US"/>
        </w:rPr>
      </w:pPr>
      <w:r w:rsidRPr="00854850">
        <w:rPr>
          <w:rFonts w:ascii="Arial" w:hAnsi="Arial" w:cs="Arial"/>
          <w:color w:val="auto"/>
          <w:sz w:val="24"/>
          <w:szCs w:val="24"/>
          <w:lang w:val="es-ES" w:eastAsia="es-ES"/>
        </w:rPr>
        <w:t>La calificación total del autodiagnóstico de la política de racionalización de tramites, se ubicó en 97.0% con una calificación en un rango alto. No obstante, se identificaron acciones para el cierre de brechas</w:t>
      </w:r>
    </w:p>
    <w:tbl>
      <w:tblPr>
        <w:tblStyle w:val="Tablaconcuadrcula"/>
        <w:tblW w:w="0" w:type="auto"/>
        <w:tblLook w:val="04A0" w:firstRow="1" w:lastRow="0" w:firstColumn="1" w:lastColumn="0" w:noHBand="0" w:noVBand="1"/>
      </w:tblPr>
      <w:tblGrid>
        <w:gridCol w:w="2195"/>
        <w:gridCol w:w="1753"/>
        <w:gridCol w:w="1752"/>
        <w:gridCol w:w="1752"/>
        <w:gridCol w:w="1752"/>
      </w:tblGrid>
      <w:tr w:rsidR="00E36E56" w:rsidRPr="00F951E9" w14:paraId="24159C6A" w14:textId="77777777" w:rsidTr="00671704">
        <w:tc>
          <w:tcPr>
            <w:tcW w:w="9204" w:type="dxa"/>
            <w:gridSpan w:val="5"/>
          </w:tcPr>
          <w:p w14:paraId="6BAE984C"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auto"/>
                <w:lang w:val="es-MX" w:eastAsia="es-MX" w:bidi="hi-IN"/>
              </w:rPr>
              <w:t>RESULTADOS AUTODIAGNÓSTICO POLÍTICA GESTIÓN DE TRÁMITES</w:t>
            </w:r>
          </w:p>
        </w:tc>
      </w:tr>
      <w:tr w:rsidR="00E36E56" w:rsidRPr="00F951E9" w14:paraId="1B3D241C" w14:textId="77777777" w:rsidTr="00671704">
        <w:tc>
          <w:tcPr>
            <w:tcW w:w="2195" w:type="dxa"/>
            <w:vAlign w:val="center"/>
          </w:tcPr>
          <w:p w14:paraId="6C1E4B46" w14:textId="77777777" w:rsidR="00E36E56" w:rsidRPr="00F951E9" w:rsidRDefault="00E36E56" w:rsidP="00671704">
            <w:pPr>
              <w:widowControl w:val="0"/>
              <w:tabs>
                <w:tab w:val="left" w:pos="709"/>
              </w:tabs>
              <w:spacing w:line="264" w:lineRule="auto"/>
              <w:jc w:val="both"/>
              <w:outlineLvl w:val="1"/>
              <w:rPr>
                <w:rFonts w:ascii="Arial" w:hAnsi="Arial" w:cs="Arial"/>
                <w:b/>
                <w:lang w:val="es-ES" w:eastAsia="es-ES"/>
              </w:rPr>
            </w:pPr>
            <w:r w:rsidRPr="00F951E9">
              <w:rPr>
                <w:rFonts w:ascii="Arial" w:hAnsi="Arial" w:cs="Arial"/>
                <w:b/>
                <w:bCs/>
                <w:color w:val="auto"/>
                <w:lang w:val="es-MX" w:eastAsia="es-MX" w:bidi="hi-IN"/>
              </w:rPr>
              <w:t>COMPONENTE</w:t>
            </w:r>
          </w:p>
        </w:tc>
        <w:tc>
          <w:tcPr>
            <w:tcW w:w="1753" w:type="dxa"/>
            <w:vAlign w:val="center"/>
          </w:tcPr>
          <w:p w14:paraId="613AA22E"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auto"/>
                <w:lang w:val="es-MX" w:eastAsia="es-MX" w:bidi="hi-IN"/>
              </w:rPr>
              <w:t>CALIFICACIÓN 2022</w:t>
            </w:r>
          </w:p>
        </w:tc>
        <w:tc>
          <w:tcPr>
            <w:tcW w:w="1752" w:type="dxa"/>
            <w:vAlign w:val="center"/>
          </w:tcPr>
          <w:p w14:paraId="216CB254"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auto"/>
                <w:lang w:val="es-MX" w:eastAsia="es-MX" w:bidi="hi-IN"/>
              </w:rPr>
              <w:t>CALIFICACIÓN 2021</w:t>
            </w:r>
          </w:p>
        </w:tc>
        <w:tc>
          <w:tcPr>
            <w:tcW w:w="1752" w:type="dxa"/>
            <w:vAlign w:val="center"/>
          </w:tcPr>
          <w:p w14:paraId="6201FE68"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auto"/>
                <w:lang w:val="es-MX" w:eastAsia="es-MX" w:bidi="hi-IN"/>
              </w:rPr>
              <w:t>CALIFICACIÓN 2020</w:t>
            </w:r>
          </w:p>
        </w:tc>
        <w:tc>
          <w:tcPr>
            <w:tcW w:w="1752" w:type="dxa"/>
            <w:vAlign w:val="center"/>
          </w:tcPr>
          <w:p w14:paraId="0189B6F9"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b/>
                <w:bCs/>
                <w:color w:val="auto"/>
                <w:lang w:val="es-MX" w:eastAsia="es-MX" w:bidi="hi-IN"/>
              </w:rPr>
              <w:t>CALIFICACIÓN 2019</w:t>
            </w:r>
          </w:p>
        </w:tc>
      </w:tr>
      <w:tr w:rsidR="00E36E56" w:rsidRPr="00F951E9" w14:paraId="3776A53A" w14:textId="77777777" w:rsidTr="00671704">
        <w:tc>
          <w:tcPr>
            <w:tcW w:w="2195" w:type="dxa"/>
            <w:vAlign w:val="center"/>
          </w:tcPr>
          <w:p w14:paraId="139EFBC0" w14:textId="77777777" w:rsidR="00E36E56" w:rsidRPr="00F951E9" w:rsidRDefault="00E36E56" w:rsidP="00671704">
            <w:pPr>
              <w:widowControl w:val="0"/>
              <w:tabs>
                <w:tab w:val="left" w:pos="709"/>
              </w:tabs>
              <w:spacing w:line="264" w:lineRule="auto"/>
              <w:jc w:val="both"/>
              <w:outlineLvl w:val="1"/>
              <w:rPr>
                <w:rFonts w:ascii="Arial" w:hAnsi="Arial" w:cs="Arial"/>
                <w:b/>
                <w:lang w:val="es-ES" w:eastAsia="es-ES"/>
              </w:rPr>
            </w:pPr>
            <w:r w:rsidRPr="00F951E9">
              <w:rPr>
                <w:rFonts w:ascii="Arial" w:hAnsi="Arial" w:cs="Arial"/>
                <w:color w:val="auto"/>
                <w:lang w:val="es-MX" w:eastAsia="es-MX" w:bidi="hi-IN"/>
              </w:rPr>
              <w:t>Portafolio de oferta institucional</w:t>
            </w:r>
          </w:p>
        </w:tc>
        <w:tc>
          <w:tcPr>
            <w:tcW w:w="1753" w:type="dxa"/>
            <w:vAlign w:val="center"/>
          </w:tcPr>
          <w:p w14:paraId="552CAEDB"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97.0</w:t>
            </w:r>
          </w:p>
        </w:tc>
        <w:tc>
          <w:tcPr>
            <w:tcW w:w="1752" w:type="dxa"/>
            <w:vAlign w:val="center"/>
          </w:tcPr>
          <w:p w14:paraId="2E3CEF4C"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97.0</w:t>
            </w:r>
          </w:p>
        </w:tc>
        <w:tc>
          <w:tcPr>
            <w:tcW w:w="1752" w:type="dxa"/>
            <w:vAlign w:val="center"/>
          </w:tcPr>
          <w:p w14:paraId="72B50FC5"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100</w:t>
            </w:r>
          </w:p>
        </w:tc>
        <w:tc>
          <w:tcPr>
            <w:tcW w:w="1752" w:type="dxa"/>
            <w:vAlign w:val="center"/>
          </w:tcPr>
          <w:p w14:paraId="272AFE9D"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100</w:t>
            </w:r>
          </w:p>
        </w:tc>
      </w:tr>
      <w:tr w:rsidR="00E36E56" w:rsidRPr="00F951E9" w14:paraId="1C96D0BA" w14:textId="77777777" w:rsidTr="00671704">
        <w:tc>
          <w:tcPr>
            <w:tcW w:w="2195" w:type="dxa"/>
            <w:vAlign w:val="center"/>
          </w:tcPr>
          <w:p w14:paraId="5DAD73E4" w14:textId="77777777" w:rsidR="00E36E56" w:rsidRPr="00F951E9" w:rsidRDefault="00E36E56" w:rsidP="00671704">
            <w:pPr>
              <w:widowControl w:val="0"/>
              <w:tabs>
                <w:tab w:val="left" w:pos="709"/>
              </w:tabs>
              <w:spacing w:line="264" w:lineRule="auto"/>
              <w:jc w:val="both"/>
              <w:outlineLvl w:val="1"/>
              <w:rPr>
                <w:rFonts w:ascii="Arial" w:hAnsi="Arial" w:cs="Arial"/>
                <w:b/>
                <w:lang w:val="es-ES" w:eastAsia="es-ES"/>
              </w:rPr>
            </w:pPr>
            <w:r w:rsidRPr="00F951E9">
              <w:rPr>
                <w:rFonts w:ascii="Arial" w:hAnsi="Arial" w:cs="Arial"/>
                <w:color w:val="auto"/>
                <w:lang w:val="es-MX" w:eastAsia="es-MX" w:bidi="hi-IN"/>
              </w:rPr>
              <w:t>Priorización participativa de trámites a racionalizar</w:t>
            </w:r>
          </w:p>
        </w:tc>
        <w:tc>
          <w:tcPr>
            <w:tcW w:w="1753" w:type="dxa"/>
            <w:vAlign w:val="center"/>
          </w:tcPr>
          <w:p w14:paraId="6243D927"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91.3</w:t>
            </w:r>
          </w:p>
        </w:tc>
        <w:tc>
          <w:tcPr>
            <w:tcW w:w="1752" w:type="dxa"/>
            <w:vAlign w:val="center"/>
          </w:tcPr>
          <w:p w14:paraId="5FEE9983"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91.3</w:t>
            </w:r>
          </w:p>
        </w:tc>
        <w:tc>
          <w:tcPr>
            <w:tcW w:w="1752" w:type="dxa"/>
            <w:vAlign w:val="center"/>
          </w:tcPr>
          <w:p w14:paraId="5F842974"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87.6</w:t>
            </w:r>
          </w:p>
        </w:tc>
        <w:tc>
          <w:tcPr>
            <w:tcW w:w="1752" w:type="dxa"/>
            <w:vAlign w:val="center"/>
          </w:tcPr>
          <w:p w14:paraId="6C373270"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100</w:t>
            </w:r>
          </w:p>
        </w:tc>
      </w:tr>
      <w:tr w:rsidR="00E36E56" w:rsidRPr="00F951E9" w14:paraId="761466DF" w14:textId="77777777" w:rsidTr="00671704">
        <w:tc>
          <w:tcPr>
            <w:tcW w:w="2195" w:type="dxa"/>
            <w:vAlign w:val="center"/>
          </w:tcPr>
          <w:p w14:paraId="60D2218C" w14:textId="77777777" w:rsidR="00E36E56" w:rsidRPr="00F951E9" w:rsidRDefault="00E36E56" w:rsidP="00671704">
            <w:pPr>
              <w:widowControl w:val="0"/>
              <w:tabs>
                <w:tab w:val="left" w:pos="709"/>
              </w:tabs>
              <w:spacing w:line="264" w:lineRule="auto"/>
              <w:jc w:val="both"/>
              <w:outlineLvl w:val="1"/>
              <w:rPr>
                <w:rFonts w:ascii="Arial" w:hAnsi="Arial" w:cs="Arial"/>
                <w:b/>
                <w:lang w:val="es-ES" w:eastAsia="es-ES"/>
              </w:rPr>
            </w:pPr>
            <w:r w:rsidRPr="00F951E9">
              <w:rPr>
                <w:rFonts w:ascii="Arial" w:hAnsi="Arial" w:cs="Arial"/>
                <w:color w:val="auto"/>
                <w:lang w:val="es-MX" w:eastAsia="es-MX" w:bidi="hi-IN"/>
              </w:rPr>
              <w:t>Estrategia de racionalización de trámites formulada e implementada</w:t>
            </w:r>
          </w:p>
        </w:tc>
        <w:tc>
          <w:tcPr>
            <w:tcW w:w="1753" w:type="dxa"/>
            <w:vAlign w:val="center"/>
          </w:tcPr>
          <w:p w14:paraId="785DD79D"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100</w:t>
            </w:r>
          </w:p>
        </w:tc>
        <w:tc>
          <w:tcPr>
            <w:tcW w:w="1752" w:type="dxa"/>
            <w:vAlign w:val="center"/>
          </w:tcPr>
          <w:p w14:paraId="4325A77C"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100</w:t>
            </w:r>
          </w:p>
        </w:tc>
        <w:tc>
          <w:tcPr>
            <w:tcW w:w="1752" w:type="dxa"/>
            <w:vAlign w:val="center"/>
          </w:tcPr>
          <w:p w14:paraId="169706DB"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100</w:t>
            </w:r>
          </w:p>
        </w:tc>
        <w:tc>
          <w:tcPr>
            <w:tcW w:w="1752" w:type="dxa"/>
            <w:vAlign w:val="center"/>
          </w:tcPr>
          <w:p w14:paraId="3AEECBFC"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100</w:t>
            </w:r>
          </w:p>
        </w:tc>
      </w:tr>
      <w:tr w:rsidR="00E36E56" w:rsidRPr="00F951E9" w14:paraId="7EEA4246" w14:textId="77777777" w:rsidTr="00671704">
        <w:tc>
          <w:tcPr>
            <w:tcW w:w="2195" w:type="dxa"/>
            <w:vAlign w:val="center"/>
          </w:tcPr>
          <w:p w14:paraId="07BB8189" w14:textId="77777777" w:rsidR="00E36E56" w:rsidRPr="00F951E9" w:rsidRDefault="00E36E56" w:rsidP="00671704">
            <w:pPr>
              <w:widowControl w:val="0"/>
              <w:tabs>
                <w:tab w:val="left" w:pos="709"/>
              </w:tabs>
              <w:spacing w:line="264" w:lineRule="auto"/>
              <w:jc w:val="both"/>
              <w:outlineLvl w:val="1"/>
              <w:rPr>
                <w:rFonts w:ascii="Arial" w:hAnsi="Arial" w:cs="Arial"/>
                <w:b/>
                <w:lang w:val="es-ES" w:eastAsia="es-ES"/>
              </w:rPr>
            </w:pPr>
            <w:r w:rsidRPr="00F951E9">
              <w:rPr>
                <w:rFonts w:ascii="Arial" w:hAnsi="Arial" w:cs="Arial"/>
                <w:color w:val="auto"/>
                <w:lang w:val="es-MX" w:eastAsia="es-MX" w:bidi="hi-IN"/>
              </w:rPr>
              <w:t>Resultados de la racionalización cuantificados y difundidos</w:t>
            </w:r>
          </w:p>
        </w:tc>
        <w:tc>
          <w:tcPr>
            <w:tcW w:w="1753" w:type="dxa"/>
            <w:vAlign w:val="center"/>
          </w:tcPr>
          <w:p w14:paraId="3F651673"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95</w:t>
            </w:r>
          </w:p>
        </w:tc>
        <w:tc>
          <w:tcPr>
            <w:tcW w:w="1752" w:type="dxa"/>
            <w:vAlign w:val="center"/>
          </w:tcPr>
          <w:p w14:paraId="241AFDAA"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95</w:t>
            </w:r>
          </w:p>
        </w:tc>
        <w:tc>
          <w:tcPr>
            <w:tcW w:w="1752" w:type="dxa"/>
            <w:vAlign w:val="center"/>
          </w:tcPr>
          <w:p w14:paraId="3A822BF7"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95</w:t>
            </w:r>
          </w:p>
        </w:tc>
        <w:tc>
          <w:tcPr>
            <w:tcW w:w="1752" w:type="dxa"/>
            <w:vAlign w:val="center"/>
          </w:tcPr>
          <w:p w14:paraId="2EDD67F7"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95</w:t>
            </w:r>
          </w:p>
        </w:tc>
      </w:tr>
      <w:tr w:rsidR="00E36E56" w:rsidRPr="00F951E9" w14:paraId="25497037" w14:textId="77777777" w:rsidTr="00671704">
        <w:tc>
          <w:tcPr>
            <w:tcW w:w="2195" w:type="dxa"/>
            <w:vAlign w:val="center"/>
          </w:tcPr>
          <w:p w14:paraId="7BFD6592" w14:textId="77777777" w:rsidR="00E36E56" w:rsidRPr="00F951E9" w:rsidRDefault="00E36E56" w:rsidP="00671704">
            <w:pPr>
              <w:widowControl w:val="0"/>
              <w:tabs>
                <w:tab w:val="left" w:pos="709"/>
              </w:tabs>
              <w:spacing w:line="264" w:lineRule="auto"/>
              <w:jc w:val="both"/>
              <w:outlineLvl w:val="1"/>
              <w:rPr>
                <w:rFonts w:ascii="Arial" w:hAnsi="Arial" w:cs="Arial"/>
                <w:b/>
                <w:lang w:val="es-ES" w:eastAsia="es-ES"/>
              </w:rPr>
            </w:pPr>
            <w:r w:rsidRPr="00F951E9">
              <w:rPr>
                <w:rFonts w:ascii="Arial" w:hAnsi="Arial" w:cs="Arial"/>
                <w:color w:val="auto"/>
                <w:lang w:val="es-MX" w:eastAsia="es-MX" w:bidi="hi-IN"/>
              </w:rPr>
              <w:t>Calificación total política</w:t>
            </w:r>
          </w:p>
        </w:tc>
        <w:tc>
          <w:tcPr>
            <w:tcW w:w="1753" w:type="dxa"/>
            <w:vAlign w:val="center"/>
          </w:tcPr>
          <w:p w14:paraId="432E92D7"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97.0</w:t>
            </w:r>
          </w:p>
        </w:tc>
        <w:tc>
          <w:tcPr>
            <w:tcW w:w="1752" w:type="dxa"/>
            <w:vAlign w:val="center"/>
          </w:tcPr>
          <w:p w14:paraId="6CC4253C"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97.0</w:t>
            </w:r>
          </w:p>
        </w:tc>
        <w:tc>
          <w:tcPr>
            <w:tcW w:w="1752" w:type="dxa"/>
            <w:vAlign w:val="center"/>
          </w:tcPr>
          <w:p w14:paraId="3BD5548D"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96.1</w:t>
            </w:r>
          </w:p>
        </w:tc>
        <w:tc>
          <w:tcPr>
            <w:tcW w:w="1752" w:type="dxa"/>
            <w:vAlign w:val="center"/>
          </w:tcPr>
          <w:p w14:paraId="0219727A" w14:textId="77777777" w:rsidR="00E36E56" w:rsidRPr="00F951E9" w:rsidRDefault="00E36E56" w:rsidP="00671704">
            <w:pPr>
              <w:widowControl w:val="0"/>
              <w:tabs>
                <w:tab w:val="left" w:pos="709"/>
              </w:tabs>
              <w:spacing w:line="264" w:lineRule="auto"/>
              <w:jc w:val="center"/>
              <w:outlineLvl w:val="1"/>
              <w:rPr>
                <w:rFonts w:ascii="Arial" w:hAnsi="Arial" w:cs="Arial"/>
                <w:b/>
                <w:lang w:val="es-ES" w:eastAsia="es-ES"/>
              </w:rPr>
            </w:pPr>
            <w:r w:rsidRPr="00F951E9">
              <w:rPr>
                <w:rFonts w:ascii="Arial" w:hAnsi="Arial" w:cs="Arial"/>
                <w:color w:val="auto"/>
                <w:lang w:val="es-MX" w:eastAsia="es-MX" w:bidi="hi-IN"/>
              </w:rPr>
              <w:t>99.1</w:t>
            </w:r>
          </w:p>
        </w:tc>
      </w:tr>
    </w:tbl>
    <w:p w14:paraId="7223179C" w14:textId="77777777"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p>
    <w:p w14:paraId="184E8EC3" w14:textId="77777777" w:rsidR="00E36E56" w:rsidRPr="00854850" w:rsidRDefault="00E36E56" w:rsidP="00E36E56">
      <w:pPr>
        <w:jc w:val="both"/>
        <w:rPr>
          <w:rFonts w:ascii="Arial" w:hAnsi="Arial" w:cs="Arial"/>
          <w:bCs/>
          <w:color w:val="auto"/>
          <w:sz w:val="24"/>
          <w:szCs w:val="24"/>
          <w:highlight w:val="yellow"/>
          <w:lang w:val="es-ES" w:eastAsia="es-ES"/>
        </w:rPr>
      </w:pPr>
      <w:r w:rsidRPr="00854850">
        <w:rPr>
          <w:rFonts w:ascii="Arial" w:hAnsi="Arial" w:cs="Arial"/>
          <w:bCs/>
          <w:color w:val="auto"/>
          <w:sz w:val="24"/>
          <w:szCs w:val="24"/>
          <w:lang w:val="es-ES" w:eastAsia="es-ES"/>
        </w:rPr>
        <w:t xml:space="preserve">El IDRD de acuerdo con las directrices del Departamento Administrativo de la Función Pública – DAFP, tiene registrado a la fecha, en el Sistema Único de Información de Trámites – SUIT, seis trámites y dos OPAS, ejecutando las siguientes acciones de racionalización: </w:t>
      </w:r>
    </w:p>
    <w:p w14:paraId="18C7974C" w14:textId="77777777" w:rsidR="00E36E56" w:rsidRPr="00854850" w:rsidRDefault="00E36E56" w:rsidP="00E36E56">
      <w:pPr>
        <w:pStyle w:val="Descripcin"/>
        <w:keepNext/>
        <w:spacing w:after="0"/>
        <w:rPr>
          <w:rFonts w:ascii="Arial" w:hAnsi="Arial" w:cs="Arial"/>
          <w:b/>
          <w:color w:val="auto"/>
          <w:highlight w:val="yellow"/>
          <w:lang w:val="es-ES"/>
        </w:rPr>
      </w:pPr>
    </w:p>
    <w:p w14:paraId="3C040AE3" w14:textId="77777777" w:rsidR="00E36E56" w:rsidRPr="00854850" w:rsidRDefault="00E36E56" w:rsidP="008E75DA">
      <w:pPr>
        <w:pStyle w:val="Textbody"/>
        <w:widowControl/>
        <w:numPr>
          <w:ilvl w:val="0"/>
          <w:numId w:val="25"/>
        </w:numPr>
        <w:autoSpaceDN w:val="0"/>
        <w:spacing w:after="0"/>
        <w:contextualSpacing/>
        <w:jc w:val="both"/>
        <w:rPr>
          <w:rFonts w:ascii="Arial" w:hAnsi="Arial" w:cs="Arial"/>
          <w:i/>
          <w:iCs/>
          <w:color w:val="111111"/>
        </w:rPr>
      </w:pPr>
      <w:r w:rsidRPr="00854850">
        <w:rPr>
          <w:rFonts w:ascii="Arial" w:hAnsi="Arial" w:cs="Arial"/>
          <w:i/>
          <w:iCs/>
          <w:color w:val="111111"/>
        </w:rPr>
        <w:t>Trámite: Reconocimiento deportivo a clubes deportivos, clubes promotores y clubes pertenecientes a entidades no deportivas.</w:t>
      </w:r>
    </w:p>
    <w:p w14:paraId="02227CDC" w14:textId="77777777" w:rsidR="00E36E56" w:rsidRPr="00854850" w:rsidRDefault="00E36E56" w:rsidP="00E36E56">
      <w:pPr>
        <w:pStyle w:val="Textbody"/>
        <w:spacing w:after="0"/>
        <w:contextualSpacing/>
        <w:jc w:val="both"/>
        <w:rPr>
          <w:rFonts w:ascii="Arial" w:hAnsi="Arial" w:cs="Arial"/>
          <w:color w:val="111111"/>
        </w:rPr>
      </w:pPr>
    </w:p>
    <w:p w14:paraId="001CC7F6" w14:textId="77777777" w:rsidR="00E36E56" w:rsidRPr="00854850" w:rsidRDefault="00E36E56" w:rsidP="008E75DA">
      <w:pPr>
        <w:pStyle w:val="Textbody"/>
        <w:widowControl/>
        <w:numPr>
          <w:ilvl w:val="0"/>
          <w:numId w:val="26"/>
        </w:numPr>
        <w:autoSpaceDN w:val="0"/>
        <w:spacing w:after="0"/>
        <w:contextualSpacing/>
        <w:jc w:val="both"/>
        <w:rPr>
          <w:rFonts w:ascii="Arial" w:hAnsi="Arial" w:cs="Arial"/>
          <w:color w:val="111111"/>
        </w:rPr>
      </w:pPr>
      <w:r w:rsidRPr="00854850">
        <w:rPr>
          <w:rFonts w:ascii="Arial" w:hAnsi="Arial" w:cs="Arial"/>
          <w:color w:val="111111"/>
        </w:rPr>
        <w:t>Se encuentra en la primera etapa la cual corresponde al registro del plan de trabajo para implementar la propuesta de mejora del trámite, la cual se encuentra registrada en el Sistema Único de Información de Trámites:</w:t>
      </w:r>
    </w:p>
    <w:p w14:paraId="6B2FD925" w14:textId="77777777" w:rsidR="00E36E56" w:rsidRPr="00854850" w:rsidRDefault="00E36E56" w:rsidP="00E36E56">
      <w:pPr>
        <w:pStyle w:val="Textbody"/>
        <w:spacing w:after="0"/>
        <w:ind w:left="708"/>
        <w:contextualSpacing/>
        <w:jc w:val="both"/>
        <w:rPr>
          <w:rFonts w:ascii="Arial" w:hAnsi="Arial" w:cs="Arial"/>
          <w:color w:val="111111"/>
        </w:rPr>
      </w:pPr>
    </w:p>
    <w:p w14:paraId="49E41630" w14:textId="1F115CF3" w:rsidR="007E386C" w:rsidRDefault="00E36E56" w:rsidP="004F464D">
      <w:pPr>
        <w:pStyle w:val="Descripcin"/>
        <w:keepNext/>
        <w:spacing w:after="0"/>
        <w:rPr>
          <w:rFonts w:ascii="Arial" w:hAnsi="Arial" w:cs="Arial"/>
          <w:b/>
          <w:color w:val="auto"/>
          <w:sz w:val="16"/>
          <w:szCs w:val="16"/>
        </w:rPr>
      </w:pPr>
      <w:r>
        <w:rPr>
          <w:rFonts w:ascii="Arial" w:hAnsi="Arial" w:cs="Arial"/>
          <w:noProof/>
        </w:rPr>
        <w:t xml:space="preserve">       </w:t>
      </w:r>
      <w:r w:rsidR="000F0214">
        <w:rPr>
          <w:rFonts w:ascii="Arial" w:hAnsi="Arial" w:cs="Arial"/>
          <w:noProof/>
        </w:rPr>
        <w:t xml:space="preserve">           </w:t>
      </w:r>
      <w:r w:rsidRPr="00854850">
        <w:rPr>
          <w:rFonts w:ascii="Arial" w:hAnsi="Arial" w:cs="Arial"/>
          <w:noProof/>
        </w:rPr>
        <w:drawing>
          <wp:inline distT="0" distB="0" distL="0" distR="0" wp14:anchorId="2521DB2E" wp14:editId="1EE2295D">
            <wp:extent cx="4770386" cy="3138985"/>
            <wp:effectExtent l="0" t="0" r="0" b="4445"/>
            <wp:docPr id="5" name="Imagen 5" descr="Interfaz de usuario gráfica, Texto, Aplicación, Correo electrónico&#10;&#10;Descripción generada automáticamente">
              <a:extLst xmlns:a="http://schemas.openxmlformats.org/drawingml/2006/main">
                <a:ext uri="{FF2B5EF4-FFF2-40B4-BE49-F238E27FC236}">
                  <a16:creationId xmlns:a16="http://schemas.microsoft.com/office/drawing/2014/main" id="{6B2AE430-4A90-1A02-BEB3-DEC5A1722B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 descr="Interfaz de usuario gráfica, Texto, Aplicación, Correo electrónico&#10;&#10;Descripción generada automáticamente">
                      <a:extLst>
                        <a:ext uri="{FF2B5EF4-FFF2-40B4-BE49-F238E27FC236}">
                          <a16:creationId xmlns:a16="http://schemas.microsoft.com/office/drawing/2014/main" id="{6B2AE430-4A90-1A02-BEB3-DEC5A1722B45}"/>
                        </a:ext>
                      </a:extLst>
                    </pic:cNvPr>
                    <pic:cNvPicPr>
                      <a:picLocks noChangeAspect="1"/>
                    </pic:cNvPicPr>
                  </pic:nvPicPr>
                  <pic:blipFill rotWithShape="1">
                    <a:blip r:embed="rId11"/>
                    <a:srcRect l="33899" t="31124" r="22611" b="8843"/>
                    <a:stretch/>
                  </pic:blipFill>
                  <pic:spPr>
                    <a:xfrm>
                      <a:off x="0" y="0"/>
                      <a:ext cx="4821426" cy="3172570"/>
                    </a:xfrm>
                    <a:prstGeom prst="rect">
                      <a:avLst/>
                    </a:prstGeom>
                  </pic:spPr>
                </pic:pic>
              </a:graphicData>
            </a:graphic>
          </wp:inline>
        </w:drawing>
      </w:r>
    </w:p>
    <w:p w14:paraId="5CCD014B" w14:textId="77777777" w:rsidR="009E7C87" w:rsidRDefault="009E7C87" w:rsidP="004F464D">
      <w:pPr>
        <w:pStyle w:val="Descripcin"/>
        <w:keepNext/>
        <w:spacing w:after="0"/>
        <w:rPr>
          <w:rFonts w:ascii="Arial" w:hAnsi="Arial" w:cs="Arial"/>
          <w:b/>
          <w:color w:val="auto"/>
          <w:sz w:val="16"/>
          <w:szCs w:val="16"/>
          <w:lang w:val="es-ES"/>
        </w:rPr>
      </w:pPr>
    </w:p>
    <w:p w14:paraId="54C35A7D" w14:textId="7726DEA8" w:rsidR="00E36E56" w:rsidRPr="00C74587" w:rsidRDefault="00E36E56" w:rsidP="00E36E56">
      <w:pPr>
        <w:pStyle w:val="Textbody"/>
        <w:spacing w:after="0"/>
        <w:ind w:left="708"/>
        <w:contextualSpacing/>
        <w:jc w:val="both"/>
        <w:rPr>
          <w:rFonts w:ascii="Arial" w:hAnsi="Arial" w:cs="Arial"/>
          <w:color w:val="111111"/>
          <w:sz w:val="16"/>
          <w:szCs w:val="16"/>
        </w:rPr>
      </w:pPr>
      <w:r w:rsidRPr="00C74587">
        <w:rPr>
          <w:rFonts w:ascii="Arial" w:hAnsi="Arial" w:cs="Arial"/>
          <w:color w:val="111111"/>
          <w:sz w:val="16"/>
          <w:szCs w:val="16"/>
        </w:rPr>
        <w:t xml:space="preserve">  </w:t>
      </w:r>
      <w:r w:rsidR="000F0214">
        <w:rPr>
          <w:rFonts w:ascii="Arial" w:hAnsi="Arial" w:cs="Arial"/>
          <w:color w:val="111111"/>
          <w:sz w:val="16"/>
          <w:szCs w:val="16"/>
        </w:rPr>
        <w:t xml:space="preserve">          </w:t>
      </w:r>
      <w:r w:rsidRPr="00C74587">
        <w:rPr>
          <w:rFonts w:ascii="Arial" w:hAnsi="Arial" w:cs="Arial"/>
          <w:color w:val="111111"/>
          <w:sz w:val="16"/>
          <w:szCs w:val="16"/>
        </w:rPr>
        <w:t>Fuente: Sistema Único de Información de Trámites – SUIT - DAFP</w:t>
      </w:r>
    </w:p>
    <w:p w14:paraId="3E33791A" w14:textId="77777777" w:rsidR="00D158BE" w:rsidRDefault="00D158BE" w:rsidP="009E7C87">
      <w:pPr>
        <w:keepNext/>
        <w:suppressLineNumbers/>
        <w:spacing w:before="120"/>
        <w:jc w:val="center"/>
        <w:rPr>
          <w:rFonts w:ascii="Arial" w:hAnsi="Arial" w:cs="Arial"/>
          <w:b/>
          <w:color w:val="auto"/>
          <w:sz w:val="16"/>
          <w:szCs w:val="16"/>
        </w:rPr>
      </w:pPr>
    </w:p>
    <w:p w14:paraId="61AB40BC" w14:textId="77777777" w:rsidR="00E36E56" w:rsidRPr="00854850" w:rsidRDefault="00E36E56" w:rsidP="007B17EF">
      <w:pPr>
        <w:pStyle w:val="Textbody"/>
        <w:widowControl/>
        <w:numPr>
          <w:ilvl w:val="0"/>
          <w:numId w:val="11"/>
        </w:numPr>
        <w:autoSpaceDN w:val="0"/>
        <w:spacing w:after="0"/>
        <w:ind w:left="708"/>
        <w:contextualSpacing/>
        <w:jc w:val="both"/>
        <w:rPr>
          <w:rFonts w:ascii="Arial" w:hAnsi="Arial" w:cs="Arial"/>
          <w:color w:val="111111"/>
        </w:rPr>
      </w:pPr>
      <w:r w:rsidRPr="00854850">
        <w:rPr>
          <w:rFonts w:ascii="Arial" w:hAnsi="Arial" w:cs="Arial"/>
          <w:color w:val="111111"/>
        </w:rPr>
        <w:t xml:space="preserve">Se realizaron reuniones de monitoreo a la implementación de la mejora tanto en la parte procedimental, normativo y administrativa correspondiente a los formatos a utilizar por parte de la Oficina Asesora Jurídica en el trámite. En el drive de consulta y seguimiento se encuentran las actas de las reuniones como evidencia de estas. </w:t>
      </w:r>
    </w:p>
    <w:p w14:paraId="01DF61B7" w14:textId="77777777" w:rsidR="00E36E56" w:rsidRPr="00854850" w:rsidRDefault="00E36E56" w:rsidP="00E36E56">
      <w:pPr>
        <w:pStyle w:val="Textbody"/>
        <w:spacing w:after="0"/>
        <w:ind w:left="708"/>
        <w:contextualSpacing/>
        <w:jc w:val="both"/>
        <w:rPr>
          <w:rFonts w:ascii="Arial" w:hAnsi="Arial" w:cs="Arial"/>
          <w:color w:val="111111"/>
        </w:rPr>
      </w:pPr>
    </w:p>
    <w:p w14:paraId="71B44ECB" w14:textId="77777777" w:rsidR="00E36E56" w:rsidRPr="00854850" w:rsidRDefault="00E36E56" w:rsidP="007B17EF">
      <w:pPr>
        <w:pStyle w:val="Textbody"/>
        <w:widowControl/>
        <w:numPr>
          <w:ilvl w:val="0"/>
          <w:numId w:val="11"/>
        </w:numPr>
        <w:autoSpaceDN w:val="0"/>
        <w:spacing w:after="0"/>
        <w:ind w:left="708"/>
        <w:contextualSpacing/>
        <w:jc w:val="both"/>
        <w:rPr>
          <w:rFonts w:ascii="Arial" w:hAnsi="Arial" w:cs="Arial"/>
          <w:color w:val="111111"/>
        </w:rPr>
      </w:pPr>
      <w:r w:rsidRPr="00854850">
        <w:rPr>
          <w:rFonts w:ascii="Arial" w:hAnsi="Arial" w:cs="Arial"/>
          <w:color w:val="111111"/>
        </w:rPr>
        <w:t>La Oficina Asesora Jurídica ha realizado la actualización del procedimiento y se encuentra en proceso el ajuste de los formatos, dichos documentos son soporte de la estructura tecnológica a implementar. Así mismo, esta información se está actualizando en el Sistema de Información Misional (SIM).</w:t>
      </w:r>
    </w:p>
    <w:p w14:paraId="2D3FAD1F" w14:textId="77777777" w:rsidR="00E36E56" w:rsidRPr="00854850" w:rsidRDefault="00E36E56" w:rsidP="00E36E56">
      <w:pPr>
        <w:pStyle w:val="Textbody"/>
        <w:spacing w:after="0"/>
        <w:contextualSpacing/>
        <w:jc w:val="both"/>
        <w:rPr>
          <w:rFonts w:ascii="Arial" w:hAnsi="Arial" w:cs="Arial"/>
          <w:color w:val="111111"/>
        </w:rPr>
      </w:pPr>
    </w:p>
    <w:p w14:paraId="7EE153E7" w14:textId="77777777" w:rsidR="00E36E56" w:rsidRPr="00854850" w:rsidRDefault="00E36E56" w:rsidP="007B17EF">
      <w:pPr>
        <w:pStyle w:val="Textbody"/>
        <w:widowControl/>
        <w:numPr>
          <w:ilvl w:val="0"/>
          <w:numId w:val="11"/>
        </w:numPr>
        <w:autoSpaceDN w:val="0"/>
        <w:spacing w:after="0"/>
        <w:ind w:left="708"/>
        <w:contextualSpacing/>
        <w:jc w:val="both"/>
        <w:rPr>
          <w:rFonts w:ascii="Arial" w:hAnsi="Arial" w:cs="Arial"/>
          <w:color w:val="111111"/>
        </w:rPr>
      </w:pPr>
      <w:r w:rsidRPr="00854850">
        <w:rPr>
          <w:rFonts w:ascii="Arial" w:hAnsi="Arial" w:cs="Arial"/>
          <w:color w:val="111111"/>
        </w:rPr>
        <w:t>Se cuenta como evidencias del monitoreo: a) Plan de trabajo; b) Las necesidades de racionalización identificadas; c) solicitud del desarrollo de la herramienta tecnológica, realizada por parte de la Oficina Asesora Jurídica al Área de Sistemas.</w:t>
      </w:r>
    </w:p>
    <w:p w14:paraId="7A3B5941" w14:textId="77777777" w:rsidR="00D158BE" w:rsidRDefault="00D158BE" w:rsidP="000F0214">
      <w:pPr>
        <w:keepNext/>
        <w:suppressLineNumbers/>
        <w:spacing w:before="120"/>
        <w:rPr>
          <w:rFonts w:ascii="Arial" w:hAnsi="Arial" w:cs="Arial"/>
          <w:b/>
          <w:color w:val="auto"/>
          <w:sz w:val="16"/>
          <w:szCs w:val="16"/>
        </w:rPr>
      </w:pPr>
    </w:p>
    <w:p w14:paraId="013292EC" w14:textId="77777777" w:rsidR="00E36E56" w:rsidRPr="00854850" w:rsidRDefault="00E36E56" w:rsidP="00E36E56">
      <w:pPr>
        <w:pStyle w:val="Textbody"/>
        <w:spacing w:after="0"/>
        <w:contextualSpacing/>
        <w:jc w:val="both"/>
        <w:rPr>
          <w:rFonts w:ascii="Arial" w:hAnsi="Arial" w:cs="Arial"/>
          <w:color w:val="111111"/>
        </w:rPr>
      </w:pPr>
    </w:p>
    <w:p w14:paraId="0C3B12F9" w14:textId="596E722C" w:rsidR="00E36E56" w:rsidRPr="00854850" w:rsidRDefault="00E36E56" w:rsidP="008E75DA">
      <w:pPr>
        <w:pStyle w:val="Textbody"/>
        <w:widowControl/>
        <w:numPr>
          <w:ilvl w:val="0"/>
          <w:numId w:val="25"/>
        </w:numPr>
        <w:autoSpaceDN w:val="0"/>
        <w:spacing w:after="0"/>
        <w:contextualSpacing/>
        <w:jc w:val="both"/>
        <w:rPr>
          <w:rFonts w:ascii="Arial" w:hAnsi="Arial" w:cs="Arial"/>
          <w:i/>
          <w:iCs/>
          <w:color w:val="111111"/>
        </w:rPr>
      </w:pPr>
      <w:r w:rsidRPr="00854850">
        <w:rPr>
          <w:rFonts w:ascii="Arial" w:hAnsi="Arial" w:cs="Arial"/>
          <w:i/>
          <w:iCs/>
          <w:color w:val="111111"/>
        </w:rPr>
        <w:t>Trámite: Aval deportivo de las escuelas de formación deportiva.</w:t>
      </w:r>
    </w:p>
    <w:p w14:paraId="51538684" w14:textId="77777777" w:rsidR="00E36E56" w:rsidRPr="00854850" w:rsidRDefault="00E36E56" w:rsidP="00E36E56">
      <w:pPr>
        <w:pStyle w:val="Textbody"/>
        <w:spacing w:after="0"/>
        <w:contextualSpacing/>
        <w:jc w:val="both"/>
        <w:rPr>
          <w:rFonts w:ascii="Arial" w:hAnsi="Arial" w:cs="Arial"/>
          <w:color w:val="111111"/>
        </w:rPr>
      </w:pPr>
    </w:p>
    <w:p w14:paraId="0C5C53CE" w14:textId="49563309" w:rsidR="00E36E56" w:rsidRDefault="00E36E56" w:rsidP="008E75DA">
      <w:pPr>
        <w:pStyle w:val="Textbody"/>
        <w:widowControl/>
        <w:numPr>
          <w:ilvl w:val="0"/>
          <w:numId w:val="26"/>
        </w:numPr>
        <w:autoSpaceDN w:val="0"/>
        <w:spacing w:after="0"/>
        <w:contextualSpacing/>
        <w:jc w:val="both"/>
        <w:rPr>
          <w:rFonts w:ascii="Arial" w:hAnsi="Arial" w:cs="Arial"/>
          <w:color w:val="111111"/>
        </w:rPr>
      </w:pPr>
      <w:r w:rsidRPr="00854850">
        <w:rPr>
          <w:rFonts w:ascii="Arial" w:hAnsi="Arial" w:cs="Arial"/>
          <w:color w:val="111111"/>
        </w:rPr>
        <w:t>Se encuentra en la primera etapa la cual corresponde al registro del plan de trabajo para implementar la propuesta de mejora del trámite, la cual se encuentra registrada en el Sistema Único de Información de Trámites:</w:t>
      </w:r>
    </w:p>
    <w:p w14:paraId="0AF0B82A" w14:textId="68DC4125" w:rsidR="00E36E56" w:rsidRPr="00854850" w:rsidRDefault="00E36E56" w:rsidP="00E36E56">
      <w:pPr>
        <w:pStyle w:val="Textbody"/>
        <w:widowControl/>
        <w:autoSpaceDN w:val="0"/>
        <w:spacing w:after="0"/>
        <w:contextualSpacing/>
        <w:jc w:val="both"/>
        <w:rPr>
          <w:rFonts w:ascii="Arial" w:hAnsi="Arial" w:cs="Arial"/>
          <w:color w:val="111111"/>
        </w:rPr>
      </w:pPr>
    </w:p>
    <w:p w14:paraId="01D378CC" w14:textId="77777777" w:rsidR="00D158BE" w:rsidRDefault="00D158BE" w:rsidP="009E7C87">
      <w:pPr>
        <w:keepNext/>
        <w:suppressLineNumbers/>
        <w:spacing w:before="120"/>
        <w:jc w:val="center"/>
        <w:rPr>
          <w:rFonts w:ascii="Arial" w:hAnsi="Arial" w:cs="Arial"/>
          <w:b/>
          <w:color w:val="auto"/>
          <w:sz w:val="16"/>
          <w:szCs w:val="16"/>
        </w:rPr>
      </w:pPr>
    </w:p>
    <w:p w14:paraId="7F135A22" w14:textId="43B722A8" w:rsidR="00D158BE" w:rsidRDefault="00A9220A" w:rsidP="009E7C87">
      <w:pPr>
        <w:keepNext/>
        <w:suppressLineNumbers/>
        <w:spacing w:before="120"/>
        <w:jc w:val="center"/>
        <w:rPr>
          <w:rFonts w:ascii="Arial" w:hAnsi="Arial" w:cs="Arial"/>
          <w:b/>
          <w:color w:val="auto"/>
          <w:sz w:val="16"/>
          <w:szCs w:val="16"/>
        </w:rPr>
      </w:pPr>
      <w:r w:rsidRPr="00854850">
        <w:rPr>
          <w:rFonts w:ascii="Arial" w:hAnsi="Arial" w:cs="Arial"/>
          <w:noProof/>
        </w:rPr>
        <w:drawing>
          <wp:inline distT="0" distB="0" distL="0" distR="0" wp14:anchorId="63B96643" wp14:editId="5A95135F">
            <wp:extent cx="5179366" cy="3364173"/>
            <wp:effectExtent l="0" t="0" r="2540" b="8255"/>
            <wp:docPr id="6" name="Imagen 6" descr="Interfaz de usuario gráfica, Texto, Aplicación&#10;&#10;Descripción generada automáticamente">
              <a:extLst xmlns:a="http://schemas.openxmlformats.org/drawingml/2006/main">
                <a:ext uri="{FF2B5EF4-FFF2-40B4-BE49-F238E27FC236}">
                  <a16:creationId xmlns:a16="http://schemas.microsoft.com/office/drawing/2014/main" id="{A94F1B50-D48B-EF9F-E447-6B50F7CF26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2" descr="Interfaz de usuario gráfica, Texto, Aplicación&#10;&#10;Descripción generada automáticamente">
                      <a:extLst>
                        <a:ext uri="{FF2B5EF4-FFF2-40B4-BE49-F238E27FC236}">
                          <a16:creationId xmlns:a16="http://schemas.microsoft.com/office/drawing/2014/main" id="{A94F1B50-D48B-EF9F-E447-6B50F7CF2618}"/>
                        </a:ext>
                      </a:extLst>
                    </pic:cNvPr>
                    <pic:cNvPicPr>
                      <a:picLocks noChangeAspect="1"/>
                    </pic:cNvPicPr>
                  </pic:nvPicPr>
                  <pic:blipFill rotWithShape="1">
                    <a:blip r:embed="rId12"/>
                    <a:srcRect l="34119" t="32036" r="23856" b="10796"/>
                    <a:stretch/>
                  </pic:blipFill>
                  <pic:spPr>
                    <a:xfrm>
                      <a:off x="0" y="0"/>
                      <a:ext cx="5200189" cy="3377698"/>
                    </a:xfrm>
                    <a:prstGeom prst="rect">
                      <a:avLst/>
                    </a:prstGeom>
                  </pic:spPr>
                </pic:pic>
              </a:graphicData>
            </a:graphic>
          </wp:inline>
        </w:drawing>
      </w:r>
    </w:p>
    <w:p w14:paraId="56B1B247" w14:textId="77777777" w:rsidR="00D158BE" w:rsidRDefault="00D158BE" w:rsidP="009E7C87">
      <w:pPr>
        <w:keepNext/>
        <w:suppressLineNumbers/>
        <w:spacing w:before="120"/>
        <w:jc w:val="center"/>
        <w:rPr>
          <w:rFonts w:ascii="Arial" w:hAnsi="Arial" w:cs="Arial"/>
          <w:b/>
          <w:color w:val="auto"/>
          <w:sz w:val="16"/>
          <w:szCs w:val="16"/>
        </w:rPr>
      </w:pPr>
    </w:p>
    <w:p w14:paraId="2D53B94C" w14:textId="024E5FB3" w:rsidR="00A9220A" w:rsidRPr="00A74C52" w:rsidRDefault="00B21853" w:rsidP="00B21853">
      <w:pPr>
        <w:pStyle w:val="Textbody"/>
        <w:spacing w:after="0"/>
        <w:contextualSpacing/>
        <w:jc w:val="both"/>
        <w:rPr>
          <w:rFonts w:ascii="Arial" w:hAnsi="Arial" w:cs="Arial"/>
          <w:color w:val="111111"/>
          <w:sz w:val="16"/>
          <w:szCs w:val="16"/>
        </w:rPr>
      </w:pPr>
      <w:r>
        <w:rPr>
          <w:rFonts w:ascii="Arial" w:hAnsi="Arial" w:cs="Arial"/>
          <w:color w:val="111111"/>
        </w:rPr>
        <w:t xml:space="preserve">       </w:t>
      </w:r>
      <w:r w:rsidR="00A9220A" w:rsidRPr="00A74C52">
        <w:rPr>
          <w:rFonts w:ascii="Arial" w:hAnsi="Arial" w:cs="Arial"/>
          <w:color w:val="111111"/>
          <w:sz w:val="16"/>
          <w:szCs w:val="16"/>
        </w:rPr>
        <w:t>Fuente: Sistema Único de Información de Trámites – SUIT – DAFP</w:t>
      </w:r>
    </w:p>
    <w:p w14:paraId="2C46C529" w14:textId="77777777" w:rsidR="00D158BE" w:rsidRDefault="00D158BE" w:rsidP="00B21853">
      <w:pPr>
        <w:keepNext/>
        <w:suppressLineNumbers/>
        <w:spacing w:before="120"/>
        <w:rPr>
          <w:rFonts w:ascii="Arial" w:hAnsi="Arial" w:cs="Arial"/>
          <w:b/>
          <w:color w:val="auto"/>
          <w:sz w:val="16"/>
          <w:szCs w:val="16"/>
        </w:rPr>
      </w:pPr>
    </w:p>
    <w:p w14:paraId="6053DEBD" w14:textId="77777777" w:rsidR="00A9220A" w:rsidRPr="00854850" w:rsidRDefault="00A9220A" w:rsidP="007B17EF">
      <w:pPr>
        <w:pStyle w:val="Textbody"/>
        <w:widowControl/>
        <w:numPr>
          <w:ilvl w:val="0"/>
          <w:numId w:val="11"/>
        </w:numPr>
        <w:autoSpaceDN w:val="0"/>
        <w:spacing w:after="0"/>
        <w:ind w:left="708"/>
        <w:contextualSpacing/>
        <w:jc w:val="both"/>
        <w:rPr>
          <w:rFonts w:ascii="Arial" w:hAnsi="Arial" w:cs="Arial"/>
          <w:color w:val="111111"/>
        </w:rPr>
      </w:pPr>
      <w:r w:rsidRPr="00854850">
        <w:rPr>
          <w:rFonts w:ascii="Arial" w:hAnsi="Arial" w:cs="Arial"/>
          <w:color w:val="111111"/>
        </w:rPr>
        <w:t>Se realizaron reuniones de monitoreo a la implementación de la mejora tanto en la parte procedimental, normativo y administrativa correspondiente a los formatos a utilizar por parte de la Oficina Asesora Jurídica en el trámite. En el drive de consulta y seguimiento se encuentran las actas de las reuniones como evidencia de estas.</w:t>
      </w:r>
    </w:p>
    <w:p w14:paraId="0C94EC94" w14:textId="77777777" w:rsidR="00A9220A" w:rsidRPr="00854850" w:rsidRDefault="00A9220A" w:rsidP="00A9220A">
      <w:pPr>
        <w:pStyle w:val="Textbody"/>
        <w:spacing w:after="0"/>
        <w:ind w:left="708"/>
        <w:contextualSpacing/>
        <w:jc w:val="both"/>
        <w:rPr>
          <w:rFonts w:ascii="Arial" w:hAnsi="Arial" w:cs="Arial"/>
          <w:color w:val="111111"/>
        </w:rPr>
      </w:pPr>
    </w:p>
    <w:p w14:paraId="48449D2B" w14:textId="77777777" w:rsidR="00A9220A" w:rsidRPr="00854850" w:rsidRDefault="00A9220A" w:rsidP="007B17EF">
      <w:pPr>
        <w:pStyle w:val="Textbody"/>
        <w:widowControl/>
        <w:numPr>
          <w:ilvl w:val="0"/>
          <w:numId w:val="11"/>
        </w:numPr>
        <w:autoSpaceDN w:val="0"/>
        <w:spacing w:after="0"/>
        <w:ind w:left="708"/>
        <w:contextualSpacing/>
        <w:jc w:val="both"/>
        <w:rPr>
          <w:rFonts w:ascii="Arial" w:hAnsi="Arial" w:cs="Arial"/>
          <w:color w:val="111111"/>
        </w:rPr>
      </w:pPr>
      <w:r w:rsidRPr="00854850">
        <w:rPr>
          <w:rFonts w:ascii="Arial" w:hAnsi="Arial" w:cs="Arial"/>
          <w:color w:val="111111"/>
        </w:rPr>
        <w:t>La Oficina Asesora Jurídica ha realizado la actualización del procedimiento y se encuentra en proceso el ajuste de los formatos, dichos documentos son soporte de la estructura tecnológica a implementar. Así mismo, esta información se está actualizando en el Sistema de Información Misional (SIM).</w:t>
      </w:r>
    </w:p>
    <w:p w14:paraId="3E38125A" w14:textId="77777777" w:rsidR="00D158BE" w:rsidRDefault="00D158BE" w:rsidP="009E7C87">
      <w:pPr>
        <w:keepNext/>
        <w:suppressLineNumbers/>
        <w:spacing w:before="120"/>
        <w:jc w:val="center"/>
        <w:rPr>
          <w:rFonts w:ascii="Arial" w:hAnsi="Arial" w:cs="Arial"/>
          <w:b/>
          <w:color w:val="auto"/>
          <w:sz w:val="16"/>
          <w:szCs w:val="16"/>
        </w:rPr>
      </w:pPr>
    </w:p>
    <w:p w14:paraId="3EED18DE" w14:textId="77777777" w:rsidR="00A9220A" w:rsidRPr="00854850" w:rsidRDefault="00A9220A" w:rsidP="007B17EF">
      <w:pPr>
        <w:pStyle w:val="Textbody"/>
        <w:widowControl/>
        <w:numPr>
          <w:ilvl w:val="0"/>
          <w:numId w:val="11"/>
        </w:numPr>
        <w:autoSpaceDN w:val="0"/>
        <w:spacing w:after="0"/>
        <w:ind w:left="708"/>
        <w:contextualSpacing/>
        <w:jc w:val="both"/>
        <w:rPr>
          <w:rFonts w:ascii="Arial" w:hAnsi="Arial" w:cs="Arial"/>
          <w:color w:val="111111"/>
        </w:rPr>
      </w:pPr>
      <w:r w:rsidRPr="00854850">
        <w:rPr>
          <w:rFonts w:ascii="Arial" w:hAnsi="Arial" w:cs="Arial"/>
          <w:color w:val="111111"/>
        </w:rPr>
        <w:t>Se cuenta como evidencias del monitoreo: a) Plan de trabajo; b) Las necesidades de racionalización identificadas; c) solicitud del desarrollo de la herramienta tecnológica, realizada por parte de la Oficina Asesora Jurídica al Área de Sistemas.</w:t>
      </w:r>
    </w:p>
    <w:p w14:paraId="28DFD8BD" w14:textId="77777777" w:rsidR="00A9220A" w:rsidRPr="00854850" w:rsidRDefault="00A9220A" w:rsidP="00A9220A">
      <w:pPr>
        <w:pStyle w:val="Textbody"/>
        <w:spacing w:after="0"/>
        <w:contextualSpacing/>
        <w:jc w:val="both"/>
        <w:rPr>
          <w:rFonts w:ascii="Arial" w:hAnsi="Arial" w:cs="Arial"/>
          <w:color w:val="111111"/>
        </w:rPr>
      </w:pPr>
    </w:p>
    <w:p w14:paraId="2E8A8734" w14:textId="77777777" w:rsidR="00A9220A" w:rsidRPr="00854850" w:rsidRDefault="00A9220A" w:rsidP="00A9220A">
      <w:pPr>
        <w:pStyle w:val="Textbody"/>
        <w:spacing w:after="0"/>
        <w:contextualSpacing/>
        <w:jc w:val="both"/>
        <w:rPr>
          <w:rFonts w:ascii="Arial" w:hAnsi="Arial" w:cs="Arial"/>
          <w:color w:val="FF0000"/>
        </w:rPr>
      </w:pPr>
      <w:r w:rsidRPr="00854850">
        <w:rPr>
          <w:rFonts w:ascii="Arial" w:hAnsi="Arial" w:cs="Arial"/>
          <w:color w:val="000000" w:themeColor="text1"/>
        </w:rPr>
        <w:t>Las dos racionalizaciones planteadas iniciaron según lo programado y registradas en SUIT y se encuentran en tiempos para su ejecución.</w:t>
      </w:r>
      <w:r w:rsidRPr="00854850">
        <w:rPr>
          <w:rFonts w:ascii="Arial" w:hAnsi="Arial" w:cs="Arial"/>
          <w:color w:val="FF0000"/>
        </w:rPr>
        <w:t xml:space="preserve"> </w:t>
      </w:r>
    </w:p>
    <w:p w14:paraId="1371A6BE" w14:textId="77777777" w:rsidR="00A9220A" w:rsidRPr="00854850" w:rsidRDefault="00A9220A" w:rsidP="00A9220A">
      <w:pPr>
        <w:pStyle w:val="Textbody"/>
        <w:spacing w:after="0"/>
        <w:contextualSpacing/>
        <w:jc w:val="both"/>
        <w:rPr>
          <w:rFonts w:ascii="Arial" w:hAnsi="Arial" w:cs="Arial"/>
          <w:color w:val="111111"/>
        </w:rPr>
      </w:pPr>
    </w:p>
    <w:p w14:paraId="0A167A21" w14:textId="77777777" w:rsidR="00A9220A" w:rsidRPr="00854850" w:rsidRDefault="00A9220A" w:rsidP="00A9220A">
      <w:pPr>
        <w:pStyle w:val="Textbody"/>
        <w:spacing w:after="0"/>
        <w:contextualSpacing/>
        <w:jc w:val="both"/>
        <w:rPr>
          <w:rFonts w:ascii="Arial" w:hAnsi="Arial" w:cs="Arial"/>
          <w:color w:val="111111"/>
        </w:rPr>
      </w:pPr>
      <w:r w:rsidRPr="00854850">
        <w:rPr>
          <w:rFonts w:ascii="Arial" w:hAnsi="Arial" w:cs="Arial"/>
          <w:color w:val="111111"/>
        </w:rPr>
        <w:t>Es importante mencionar que las etapas sujetas a monitoreo por parte de la Oficina Asesora de Planeación y que deban ser reportadas en SUIT son:</w:t>
      </w:r>
    </w:p>
    <w:p w14:paraId="1B57F2D2" w14:textId="77777777" w:rsidR="00A9220A" w:rsidRPr="00854850" w:rsidRDefault="00A9220A" w:rsidP="00A9220A">
      <w:pPr>
        <w:pStyle w:val="Textbody"/>
        <w:spacing w:after="0"/>
        <w:contextualSpacing/>
        <w:jc w:val="both"/>
        <w:rPr>
          <w:rFonts w:ascii="Arial" w:hAnsi="Arial" w:cs="Arial"/>
          <w:color w:val="111111"/>
        </w:rPr>
      </w:pPr>
    </w:p>
    <w:tbl>
      <w:tblPr>
        <w:tblW w:w="7655" w:type="dxa"/>
        <w:jc w:val="center"/>
        <w:tblCellMar>
          <w:left w:w="70" w:type="dxa"/>
          <w:right w:w="70" w:type="dxa"/>
        </w:tblCellMar>
        <w:tblLook w:val="04A0" w:firstRow="1" w:lastRow="0" w:firstColumn="1" w:lastColumn="0" w:noHBand="0" w:noVBand="1"/>
      </w:tblPr>
      <w:tblGrid>
        <w:gridCol w:w="7655"/>
      </w:tblGrid>
      <w:tr w:rsidR="00A9220A" w:rsidRPr="00854850" w14:paraId="7F540F15" w14:textId="77777777" w:rsidTr="00671704">
        <w:trPr>
          <w:trHeight w:val="556"/>
          <w:jc w:val="center"/>
        </w:trPr>
        <w:tc>
          <w:tcPr>
            <w:tcW w:w="7655" w:type="dxa"/>
            <w:tcBorders>
              <w:top w:val="single" w:sz="4" w:space="0" w:color="000000"/>
              <w:left w:val="single" w:sz="4" w:space="0" w:color="000000"/>
              <w:bottom w:val="single" w:sz="8" w:space="0" w:color="000000"/>
              <w:right w:val="single" w:sz="8" w:space="0" w:color="000000"/>
            </w:tcBorders>
            <w:shd w:val="clear" w:color="000000" w:fill="FFFFFF"/>
            <w:vAlign w:val="center"/>
            <w:hideMark/>
          </w:tcPr>
          <w:p w14:paraId="180B29EC" w14:textId="77777777" w:rsidR="00A9220A" w:rsidRPr="00F951E9" w:rsidRDefault="00A9220A" w:rsidP="00671704">
            <w:pPr>
              <w:suppressAutoHyphens w:val="0"/>
              <w:contextualSpacing/>
              <w:rPr>
                <w:rFonts w:ascii="Arial" w:hAnsi="Arial" w:cs="Arial"/>
                <w:color w:val="000000"/>
                <w:lang w:eastAsia="es-CO"/>
              </w:rPr>
            </w:pPr>
            <w:r w:rsidRPr="00F951E9">
              <w:rPr>
                <w:rFonts w:ascii="Arial" w:hAnsi="Arial" w:cs="Arial"/>
                <w:color w:val="000000"/>
                <w:lang w:eastAsia="es-CO"/>
              </w:rPr>
              <w:t>1. ¿Cuenta con el plan de trabajo para implementar la propuesta de mejora del trámite?</w:t>
            </w:r>
          </w:p>
        </w:tc>
      </w:tr>
      <w:tr w:rsidR="00A9220A" w:rsidRPr="00854850" w14:paraId="0F220F20" w14:textId="77777777" w:rsidTr="00671704">
        <w:trPr>
          <w:trHeight w:val="433"/>
          <w:jc w:val="center"/>
        </w:trPr>
        <w:tc>
          <w:tcPr>
            <w:tcW w:w="7655" w:type="dxa"/>
            <w:tcBorders>
              <w:top w:val="single" w:sz="4" w:space="0" w:color="000000"/>
              <w:left w:val="single" w:sz="4" w:space="0" w:color="000000"/>
              <w:bottom w:val="single" w:sz="8" w:space="0" w:color="000000"/>
              <w:right w:val="single" w:sz="8" w:space="0" w:color="000000"/>
            </w:tcBorders>
            <w:shd w:val="clear" w:color="000000" w:fill="FFFFFF"/>
            <w:vAlign w:val="center"/>
            <w:hideMark/>
          </w:tcPr>
          <w:p w14:paraId="56D39C5A" w14:textId="77777777" w:rsidR="00A9220A" w:rsidRPr="00F951E9" w:rsidRDefault="00A9220A" w:rsidP="00671704">
            <w:pPr>
              <w:suppressAutoHyphens w:val="0"/>
              <w:contextualSpacing/>
              <w:rPr>
                <w:rFonts w:ascii="Arial" w:hAnsi="Arial" w:cs="Arial"/>
                <w:color w:val="000000"/>
                <w:lang w:eastAsia="es-CO"/>
              </w:rPr>
            </w:pPr>
            <w:r w:rsidRPr="00F951E9">
              <w:rPr>
                <w:rFonts w:ascii="Arial" w:hAnsi="Arial" w:cs="Arial"/>
                <w:color w:val="000000"/>
                <w:lang w:eastAsia="es-CO"/>
              </w:rPr>
              <w:t>2. ¿Se implementó la mejora del trámite en la entidad?</w:t>
            </w:r>
          </w:p>
        </w:tc>
      </w:tr>
      <w:tr w:rsidR="00A9220A" w:rsidRPr="00854850" w14:paraId="42D42D12" w14:textId="77777777" w:rsidTr="00671704">
        <w:trPr>
          <w:trHeight w:val="478"/>
          <w:jc w:val="center"/>
        </w:trPr>
        <w:tc>
          <w:tcPr>
            <w:tcW w:w="7655" w:type="dxa"/>
            <w:tcBorders>
              <w:top w:val="single" w:sz="4" w:space="0" w:color="000000"/>
              <w:left w:val="single" w:sz="4" w:space="0" w:color="000000"/>
              <w:bottom w:val="single" w:sz="8" w:space="0" w:color="000000"/>
              <w:right w:val="single" w:sz="8" w:space="0" w:color="000000"/>
            </w:tcBorders>
            <w:shd w:val="clear" w:color="000000" w:fill="FFFFFF"/>
            <w:vAlign w:val="center"/>
            <w:hideMark/>
          </w:tcPr>
          <w:p w14:paraId="28AAFDB7" w14:textId="77777777" w:rsidR="00A9220A" w:rsidRPr="00F951E9" w:rsidRDefault="00A9220A" w:rsidP="00671704">
            <w:pPr>
              <w:suppressAutoHyphens w:val="0"/>
              <w:contextualSpacing/>
              <w:rPr>
                <w:rFonts w:ascii="Arial" w:hAnsi="Arial" w:cs="Arial"/>
                <w:color w:val="000000"/>
                <w:lang w:eastAsia="es-CO"/>
              </w:rPr>
            </w:pPr>
            <w:r w:rsidRPr="00F951E9">
              <w:rPr>
                <w:rFonts w:ascii="Arial" w:hAnsi="Arial" w:cs="Arial"/>
                <w:color w:val="000000"/>
                <w:lang w:eastAsia="es-CO"/>
              </w:rPr>
              <w:t>3. ¿Se actualizó el trámite en el SUIT incluyendo la mejora?</w:t>
            </w:r>
          </w:p>
        </w:tc>
      </w:tr>
      <w:tr w:rsidR="00A9220A" w:rsidRPr="00854850" w14:paraId="714AD589" w14:textId="77777777" w:rsidTr="00671704">
        <w:trPr>
          <w:trHeight w:val="485"/>
          <w:jc w:val="center"/>
        </w:trPr>
        <w:tc>
          <w:tcPr>
            <w:tcW w:w="7655" w:type="dxa"/>
            <w:tcBorders>
              <w:top w:val="single" w:sz="4" w:space="0" w:color="000000"/>
              <w:left w:val="single" w:sz="4" w:space="0" w:color="000000"/>
              <w:bottom w:val="single" w:sz="8" w:space="0" w:color="000000"/>
              <w:right w:val="single" w:sz="8" w:space="0" w:color="000000"/>
            </w:tcBorders>
            <w:shd w:val="clear" w:color="000000" w:fill="FFFFFF"/>
            <w:vAlign w:val="center"/>
            <w:hideMark/>
          </w:tcPr>
          <w:p w14:paraId="60D1F257" w14:textId="77777777" w:rsidR="00A9220A" w:rsidRPr="00F951E9" w:rsidRDefault="00A9220A" w:rsidP="00671704">
            <w:pPr>
              <w:suppressAutoHyphens w:val="0"/>
              <w:contextualSpacing/>
              <w:rPr>
                <w:rFonts w:ascii="Arial" w:hAnsi="Arial" w:cs="Arial"/>
                <w:color w:val="000000"/>
                <w:lang w:eastAsia="es-CO"/>
              </w:rPr>
            </w:pPr>
            <w:r w:rsidRPr="00F951E9">
              <w:rPr>
                <w:rFonts w:ascii="Arial" w:hAnsi="Arial" w:cs="Arial"/>
                <w:color w:val="000000"/>
                <w:lang w:eastAsia="es-CO"/>
              </w:rPr>
              <w:t>4. ¿Se ha realizado la socialización de la mejora tanto en la entidad como con los usuarios?</w:t>
            </w:r>
          </w:p>
        </w:tc>
      </w:tr>
      <w:tr w:rsidR="00A9220A" w:rsidRPr="00854850" w14:paraId="0AFFB1BA" w14:textId="77777777" w:rsidTr="00671704">
        <w:trPr>
          <w:trHeight w:val="369"/>
          <w:jc w:val="center"/>
        </w:trPr>
        <w:tc>
          <w:tcPr>
            <w:tcW w:w="7655" w:type="dxa"/>
            <w:tcBorders>
              <w:top w:val="single" w:sz="4" w:space="0" w:color="000000"/>
              <w:left w:val="single" w:sz="4" w:space="0" w:color="000000"/>
              <w:bottom w:val="single" w:sz="8" w:space="0" w:color="000000"/>
              <w:right w:val="single" w:sz="8" w:space="0" w:color="000000"/>
            </w:tcBorders>
            <w:shd w:val="clear" w:color="000000" w:fill="FFFFFF"/>
            <w:vAlign w:val="center"/>
            <w:hideMark/>
          </w:tcPr>
          <w:p w14:paraId="5EEED21E" w14:textId="77777777" w:rsidR="00A9220A" w:rsidRPr="00F951E9" w:rsidRDefault="00A9220A" w:rsidP="00671704">
            <w:pPr>
              <w:suppressAutoHyphens w:val="0"/>
              <w:contextualSpacing/>
              <w:rPr>
                <w:rFonts w:ascii="Arial" w:hAnsi="Arial" w:cs="Arial"/>
                <w:color w:val="000000"/>
                <w:lang w:eastAsia="es-CO"/>
              </w:rPr>
            </w:pPr>
            <w:r w:rsidRPr="00F951E9">
              <w:rPr>
                <w:rFonts w:ascii="Arial" w:hAnsi="Arial" w:cs="Arial"/>
                <w:color w:val="000000"/>
                <w:lang w:eastAsia="es-CO"/>
              </w:rPr>
              <w:t>5. ¿El usuario está recibiendo los beneficios de la mejora del trámite?</w:t>
            </w:r>
          </w:p>
        </w:tc>
      </w:tr>
      <w:tr w:rsidR="00A9220A" w:rsidRPr="00854850" w14:paraId="76B69666" w14:textId="77777777" w:rsidTr="00671704">
        <w:trPr>
          <w:trHeight w:val="633"/>
          <w:jc w:val="center"/>
        </w:trPr>
        <w:tc>
          <w:tcPr>
            <w:tcW w:w="7655" w:type="dxa"/>
            <w:tcBorders>
              <w:top w:val="single" w:sz="4" w:space="0" w:color="000000"/>
              <w:left w:val="single" w:sz="4" w:space="0" w:color="000000"/>
              <w:bottom w:val="single" w:sz="8" w:space="0" w:color="000000"/>
              <w:right w:val="single" w:sz="8" w:space="0" w:color="000000"/>
            </w:tcBorders>
            <w:shd w:val="clear" w:color="000000" w:fill="FFFFFF"/>
            <w:vAlign w:val="center"/>
            <w:hideMark/>
          </w:tcPr>
          <w:p w14:paraId="0E51E478" w14:textId="77777777" w:rsidR="00A9220A" w:rsidRPr="00F951E9" w:rsidRDefault="00A9220A" w:rsidP="00671704">
            <w:pPr>
              <w:suppressAutoHyphens w:val="0"/>
              <w:contextualSpacing/>
              <w:rPr>
                <w:rFonts w:ascii="Arial" w:hAnsi="Arial" w:cs="Arial"/>
                <w:color w:val="000000"/>
                <w:lang w:eastAsia="es-CO"/>
              </w:rPr>
            </w:pPr>
            <w:r w:rsidRPr="00F951E9">
              <w:rPr>
                <w:rFonts w:ascii="Arial" w:hAnsi="Arial" w:cs="Arial"/>
                <w:color w:val="000000"/>
                <w:lang w:eastAsia="es-CO"/>
              </w:rPr>
              <w:t>6. ¿La entidad ya cuenta con mecanismos para medir los beneficios que recibirá el usuario por la mejora del trámite?</w:t>
            </w:r>
          </w:p>
        </w:tc>
      </w:tr>
    </w:tbl>
    <w:p w14:paraId="55B4B9D8" w14:textId="77777777" w:rsidR="00A9220A" w:rsidRPr="00854850" w:rsidRDefault="00A9220A" w:rsidP="00A9220A">
      <w:pPr>
        <w:pStyle w:val="Textbody"/>
        <w:spacing w:after="0"/>
        <w:ind w:left="708"/>
        <w:contextualSpacing/>
        <w:jc w:val="both"/>
        <w:rPr>
          <w:rFonts w:ascii="Arial" w:hAnsi="Arial" w:cs="Arial"/>
          <w:color w:val="111111"/>
        </w:rPr>
      </w:pPr>
      <w:r w:rsidRPr="00854850">
        <w:rPr>
          <w:rFonts w:ascii="Arial" w:hAnsi="Arial" w:cs="Arial"/>
          <w:color w:val="111111"/>
          <w:lang w:val="es-ES"/>
        </w:rPr>
        <w:t xml:space="preserve">  </w:t>
      </w:r>
      <w:r w:rsidRPr="00A74C52">
        <w:rPr>
          <w:rFonts w:ascii="Arial" w:hAnsi="Arial" w:cs="Arial"/>
          <w:color w:val="111111"/>
          <w:sz w:val="16"/>
          <w:szCs w:val="16"/>
          <w:lang w:val="es-ES"/>
        </w:rPr>
        <w:t xml:space="preserve">Fuente: Sistema Único de Información de Trámites - SUIT </w:t>
      </w:r>
    </w:p>
    <w:p w14:paraId="114A77CD" w14:textId="77777777" w:rsidR="00A9220A" w:rsidRPr="00854850" w:rsidRDefault="00A9220A" w:rsidP="00A9220A">
      <w:pPr>
        <w:pStyle w:val="Textbody"/>
        <w:spacing w:after="0"/>
        <w:contextualSpacing/>
        <w:jc w:val="both"/>
        <w:rPr>
          <w:rFonts w:ascii="Arial" w:hAnsi="Arial" w:cs="Arial"/>
          <w:color w:val="111111"/>
        </w:rPr>
      </w:pPr>
    </w:p>
    <w:p w14:paraId="09410F7F" w14:textId="77777777" w:rsidR="00D158BE" w:rsidRDefault="00D158BE" w:rsidP="009E7C87">
      <w:pPr>
        <w:keepNext/>
        <w:suppressLineNumbers/>
        <w:spacing w:before="120"/>
        <w:jc w:val="center"/>
        <w:rPr>
          <w:rFonts w:ascii="Arial" w:hAnsi="Arial" w:cs="Arial"/>
          <w:b/>
          <w:color w:val="auto"/>
          <w:sz w:val="16"/>
          <w:szCs w:val="16"/>
        </w:rPr>
      </w:pPr>
    </w:p>
    <w:p w14:paraId="290249CB" w14:textId="77777777" w:rsidR="00D158BE" w:rsidRDefault="00D158BE" w:rsidP="009E7C87">
      <w:pPr>
        <w:keepNext/>
        <w:suppressLineNumbers/>
        <w:spacing w:before="120"/>
        <w:jc w:val="center"/>
        <w:rPr>
          <w:rFonts w:ascii="Arial" w:hAnsi="Arial" w:cs="Arial"/>
          <w:b/>
          <w:color w:val="auto"/>
          <w:sz w:val="16"/>
          <w:szCs w:val="16"/>
        </w:rPr>
      </w:pPr>
    </w:p>
    <w:p w14:paraId="6EB872CD" w14:textId="77777777" w:rsidR="00A9220A" w:rsidRPr="00854850" w:rsidRDefault="00A9220A" w:rsidP="00A9220A">
      <w:pPr>
        <w:pStyle w:val="Textbody"/>
        <w:spacing w:after="0"/>
        <w:contextualSpacing/>
        <w:jc w:val="both"/>
        <w:rPr>
          <w:rFonts w:ascii="Arial" w:hAnsi="Arial" w:cs="Arial"/>
          <w:color w:val="111111"/>
        </w:rPr>
      </w:pPr>
      <w:r w:rsidRPr="00854850">
        <w:rPr>
          <w:rFonts w:ascii="Arial" w:hAnsi="Arial" w:cs="Arial"/>
          <w:color w:val="111111"/>
        </w:rPr>
        <w:t>Hasta tanto no se haya surtido el reporte por parte del responsable de cada trámite y avance de cada etapa de monitoreo y previamente validadas, no se podrá registrar en SUIT avances y/o culminaciones de la estrategia de racionalización, las evidencias y los documentos soporte están a cargo de los responsables de la implementación de las racionalizaciones en cada trámite y/</w:t>
      </w:r>
      <w:proofErr w:type="spellStart"/>
      <w:r w:rsidRPr="00854850">
        <w:rPr>
          <w:rFonts w:ascii="Arial" w:hAnsi="Arial" w:cs="Arial"/>
          <w:color w:val="111111"/>
        </w:rPr>
        <w:t>o</w:t>
      </w:r>
      <w:proofErr w:type="spellEnd"/>
      <w:r w:rsidRPr="00854850">
        <w:rPr>
          <w:rFonts w:ascii="Arial" w:hAnsi="Arial" w:cs="Arial"/>
          <w:color w:val="111111"/>
        </w:rPr>
        <w:t xml:space="preserve"> OPA, para lo cual se cuenta con un Drive con la documentación correspondiente, cuya ruta de acceso a la documentación es la siguiente:</w:t>
      </w:r>
    </w:p>
    <w:p w14:paraId="35190ED2" w14:textId="77777777" w:rsidR="00A9220A" w:rsidRPr="00854850" w:rsidRDefault="00631C46" w:rsidP="00A9220A">
      <w:pPr>
        <w:pStyle w:val="Textbody"/>
        <w:spacing w:after="0"/>
        <w:contextualSpacing/>
        <w:jc w:val="both"/>
        <w:rPr>
          <w:rStyle w:val="Hipervnculo"/>
          <w:rFonts w:ascii="Arial" w:hAnsi="Arial" w:cs="Arial"/>
          <w:color w:val="1155CC"/>
          <w:shd w:val="clear" w:color="auto" w:fill="FFFFFF"/>
        </w:rPr>
      </w:pPr>
      <w:hyperlink r:id="rId13" w:tgtFrame="_blank" w:history="1">
        <w:r w:rsidR="00A9220A" w:rsidRPr="00854850">
          <w:rPr>
            <w:rStyle w:val="Hipervnculo"/>
            <w:rFonts w:ascii="Arial" w:hAnsi="Arial" w:cs="Arial"/>
            <w:color w:val="1155CC"/>
            <w:shd w:val="clear" w:color="auto" w:fill="FFFFFF"/>
          </w:rPr>
          <w:t>https://drive.google.com/drive/folders/1dNN-HeoMv1YzKSPBRZv1D3MVU25iTPZQ</w:t>
        </w:r>
      </w:hyperlink>
    </w:p>
    <w:p w14:paraId="349CDBA4" w14:textId="00A304D0" w:rsidR="006137BE" w:rsidRDefault="006137BE" w:rsidP="009E7C87">
      <w:pPr>
        <w:rPr>
          <w:rFonts w:ascii="Arial" w:hAnsi="Arial" w:cs="Arial"/>
          <w:color w:val="auto"/>
          <w:sz w:val="16"/>
          <w:szCs w:val="16"/>
        </w:rPr>
      </w:pPr>
    </w:p>
    <w:p w14:paraId="08FC5810" w14:textId="53CB0FA4" w:rsidR="006137BE" w:rsidRDefault="006137BE" w:rsidP="009E7C87">
      <w:pPr>
        <w:rPr>
          <w:rFonts w:ascii="Arial" w:hAnsi="Arial" w:cs="Arial"/>
          <w:color w:val="auto"/>
          <w:sz w:val="16"/>
          <w:szCs w:val="16"/>
        </w:rPr>
      </w:pPr>
    </w:p>
    <w:p w14:paraId="3023E3E7" w14:textId="77777777" w:rsidR="006137BE" w:rsidRDefault="006137BE" w:rsidP="009E7C87">
      <w:pPr>
        <w:rPr>
          <w:rFonts w:ascii="Arial" w:hAnsi="Arial" w:cs="Arial"/>
          <w:color w:val="auto"/>
          <w:sz w:val="16"/>
          <w:szCs w:val="16"/>
        </w:rPr>
      </w:pPr>
    </w:p>
    <w:p w14:paraId="780F9071" w14:textId="77777777" w:rsidR="00A9220A" w:rsidRPr="00854850" w:rsidRDefault="00A9220A" w:rsidP="00A9220A">
      <w:pPr>
        <w:widowControl w:val="0"/>
        <w:tabs>
          <w:tab w:val="left" w:pos="709"/>
        </w:tabs>
        <w:spacing w:line="264" w:lineRule="auto"/>
        <w:jc w:val="both"/>
        <w:outlineLvl w:val="1"/>
        <w:rPr>
          <w:rFonts w:ascii="Arial" w:hAnsi="Arial" w:cs="Arial"/>
          <w:b/>
          <w:sz w:val="24"/>
          <w:szCs w:val="24"/>
          <w:lang w:val="es-ES" w:eastAsia="es-ES"/>
        </w:rPr>
      </w:pPr>
      <w:r w:rsidRPr="00854850">
        <w:rPr>
          <w:rFonts w:ascii="Arial" w:hAnsi="Arial" w:cs="Arial"/>
          <w:b/>
          <w:sz w:val="24"/>
          <w:szCs w:val="24"/>
          <w:lang w:val="es-ES" w:eastAsia="es-ES"/>
        </w:rPr>
        <w:t>Política de participación ciudadana en la gestión pública</w:t>
      </w:r>
    </w:p>
    <w:p w14:paraId="0825269B" w14:textId="77777777" w:rsidR="00A9220A" w:rsidRPr="00854850" w:rsidRDefault="00A9220A" w:rsidP="00A9220A">
      <w:pPr>
        <w:widowControl w:val="0"/>
        <w:tabs>
          <w:tab w:val="left" w:pos="709"/>
        </w:tabs>
        <w:spacing w:line="264" w:lineRule="auto"/>
        <w:jc w:val="both"/>
        <w:outlineLvl w:val="1"/>
        <w:rPr>
          <w:rFonts w:ascii="Arial" w:hAnsi="Arial" w:cs="Arial"/>
          <w:b/>
          <w:sz w:val="24"/>
          <w:szCs w:val="24"/>
          <w:lang w:val="es-ES" w:eastAsia="es-ES"/>
        </w:rPr>
      </w:pPr>
    </w:p>
    <w:p w14:paraId="1446BCFC" w14:textId="77777777" w:rsidR="00A9220A" w:rsidRPr="00854850" w:rsidRDefault="00A9220A" w:rsidP="00A9220A">
      <w:pPr>
        <w:jc w:val="both"/>
        <w:rPr>
          <w:rFonts w:ascii="Arial" w:hAnsi="Arial" w:cs="Arial"/>
          <w:sz w:val="24"/>
          <w:szCs w:val="24"/>
          <w:lang w:val="es-ES" w:eastAsia="es-ES"/>
        </w:rPr>
      </w:pPr>
      <w:r w:rsidRPr="00854850">
        <w:rPr>
          <w:rFonts w:ascii="Arial" w:hAnsi="Arial" w:cs="Arial"/>
          <w:sz w:val="24"/>
          <w:szCs w:val="24"/>
          <w:lang w:val="es-ES" w:eastAsia="es-ES"/>
        </w:rPr>
        <w:t>La calificación total del autodiagnóstico de la política de participación ciudadana</w:t>
      </w:r>
      <w:r w:rsidRPr="00854850">
        <w:rPr>
          <w:rFonts w:ascii="Arial" w:hAnsi="Arial" w:cs="Arial"/>
          <w:bCs/>
          <w:sz w:val="24"/>
          <w:szCs w:val="24"/>
          <w:lang w:val="es-ES" w:eastAsia="es-ES"/>
        </w:rPr>
        <w:t xml:space="preserve"> se ubicó en 100% siendo sus componentes </w:t>
      </w:r>
      <w:r w:rsidRPr="00854850">
        <w:rPr>
          <w:rFonts w:ascii="Arial" w:hAnsi="Arial" w:cs="Arial"/>
          <w:sz w:val="24"/>
          <w:szCs w:val="24"/>
          <w:lang w:val="es-ES" w:eastAsia="es-ES"/>
        </w:rPr>
        <w:t>calificados con un rango alto.</w:t>
      </w:r>
    </w:p>
    <w:p w14:paraId="78CCDD9E" w14:textId="77777777" w:rsidR="00A9220A" w:rsidRPr="00854850" w:rsidRDefault="00A9220A" w:rsidP="00A9220A">
      <w:pPr>
        <w:spacing w:line="264" w:lineRule="auto"/>
        <w:jc w:val="both"/>
        <w:rPr>
          <w:rFonts w:ascii="Arial" w:hAnsi="Arial" w:cs="Arial"/>
          <w:sz w:val="24"/>
          <w:szCs w:val="24"/>
          <w:shd w:val="clear" w:color="auto" w:fill="FFFFFF"/>
          <w:lang w:val="es-ES" w:eastAsia="es-CO"/>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A9220A" w:rsidRPr="00F951E9" w14:paraId="65B3F1D8" w14:textId="77777777" w:rsidTr="00671704">
        <w:trPr>
          <w:tblHeader/>
        </w:trPr>
        <w:tc>
          <w:tcPr>
            <w:tcW w:w="9204" w:type="dxa"/>
            <w:gridSpan w:val="5"/>
          </w:tcPr>
          <w:p w14:paraId="665F00F0" w14:textId="77777777" w:rsidR="00A9220A" w:rsidRPr="00F951E9" w:rsidRDefault="00A9220A" w:rsidP="00671704">
            <w:pPr>
              <w:spacing w:line="264" w:lineRule="auto"/>
              <w:jc w:val="center"/>
              <w:rPr>
                <w:rFonts w:ascii="Arial" w:hAnsi="Arial" w:cs="Arial"/>
                <w:shd w:val="clear" w:color="auto" w:fill="FFFFFF"/>
                <w:lang w:val="es-ES" w:eastAsia="es-CO"/>
              </w:rPr>
            </w:pPr>
            <w:r w:rsidRPr="00F951E9">
              <w:rPr>
                <w:rFonts w:ascii="Arial" w:hAnsi="Arial" w:cs="Arial"/>
                <w:b/>
                <w:bCs/>
                <w:color w:val="000000"/>
                <w:lang w:val="es-MX" w:eastAsia="es-MX" w:bidi="hi-IN"/>
              </w:rPr>
              <w:lastRenderedPageBreak/>
              <w:t>RESULTADOS AUTODIAGNÓSTICO POLÍTICA DE PARTICIPACIÓN CIUDADANA</w:t>
            </w:r>
          </w:p>
        </w:tc>
      </w:tr>
      <w:tr w:rsidR="00A9220A" w:rsidRPr="00F951E9" w14:paraId="765BE594" w14:textId="77777777" w:rsidTr="00671704">
        <w:trPr>
          <w:tblHeader/>
        </w:trPr>
        <w:tc>
          <w:tcPr>
            <w:tcW w:w="2195" w:type="dxa"/>
            <w:vAlign w:val="center"/>
          </w:tcPr>
          <w:p w14:paraId="4351D292" w14:textId="77777777" w:rsidR="00A9220A" w:rsidRPr="00F951E9" w:rsidRDefault="00A9220A" w:rsidP="00671704">
            <w:pPr>
              <w:spacing w:line="264" w:lineRule="auto"/>
              <w:jc w:val="both"/>
              <w:rPr>
                <w:rFonts w:ascii="Arial" w:hAnsi="Arial" w:cs="Arial"/>
                <w:shd w:val="clear" w:color="auto" w:fill="FFFFFF"/>
                <w:lang w:val="es-ES" w:eastAsia="es-CO"/>
              </w:rPr>
            </w:pPr>
            <w:r w:rsidRPr="00F951E9">
              <w:rPr>
                <w:rFonts w:ascii="Arial" w:hAnsi="Arial" w:cs="Arial"/>
                <w:b/>
                <w:bCs/>
                <w:color w:val="000000"/>
                <w:lang w:val="es-MX" w:eastAsia="es-MX" w:bidi="hi-IN"/>
              </w:rPr>
              <w:t>COMPONENTE</w:t>
            </w:r>
          </w:p>
        </w:tc>
        <w:tc>
          <w:tcPr>
            <w:tcW w:w="1753" w:type="dxa"/>
            <w:vAlign w:val="center"/>
          </w:tcPr>
          <w:p w14:paraId="3508027B" w14:textId="77777777" w:rsidR="00A9220A" w:rsidRPr="00F951E9" w:rsidRDefault="00A9220A" w:rsidP="00671704">
            <w:pPr>
              <w:spacing w:line="264" w:lineRule="auto"/>
              <w:jc w:val="center"/>
              <w:rPr>
                <w:rFonts w:ascii="Arial" w:hAnsi="Arial" w:cs="Arial"/>
                <w:shd w:val="clear" w:color="auto" w:fill="FFFFFF"/>
                <w:lang w:val="es-ES" w:eastAsia="es-CO"/>
              </w:rPr>
            </w:pPr>
            <w:r w:rsidRPr="00F951E9">
              <w:rPr>
                <w:rFonts w:ascii="Arial" w:hAnsi="Arial" w:cs="Arial"/>
                <w:b/>
                <w:bCs/>
                <w:color w:val="000000"/>
                <w:lang w:val="es-MX" w:eastAsia="es-MX" w:bidi="hi-IN"/>
              </w:rPr>
              <w:t>CALIFICACIÓN 2022</w:t>
            </w:r>
          </w:p>
        </w:tc>
        <w:tc>
          <w:tcPr>
            <w:tcW w:w="1752" w:type="dxa"/>
            <w:vAlign w:val="center"/>
          </w:tcPr>
          <w:p w14:paraId="0F54018D" w14:textId="77777777" w:rsidR="00A9220A" w:rsidRPr="00F951E9" w:rsidRDefault="00A9220A" w:rsidP="00671704">
            <w:pPr>
              <w:spacing w:line="264" w:lineRule="auto"/>
              <w:jc w:val="center"/>
              <w:rPr>
                <w:rFonts w:ascii="Arial" w:hAnsi="Arial" w:cs="Arial"/>
                <w:shd w:val="clear" w:color="auto" w:fill="FFFFFF"/>
                <w:lang w:val="es-ES" w:eastAsia="es-CO"/>
              </w:rPr>
            </w:pPr>
            <w:r w:rsidRPr="00F951E9">
              <w:rPr>
                <w:rFonts w:ascii="Arial" w:hAnsi="Arial" w:cs="Arial"/>
                <w:b/>
                <w:bCs/>
                <w:color w:val="000000"/>
                <w:lang w:val="es-MX" w:eastAsia="es-MX" w:bidi="hi-IN"/>
              </w:rPr>
              <w:t>CALIFICACIÓN 2021</w:t>
            </w:r>
          </w:p>
        </w:tc>
        <w:tc>
          <w:tcPr>
            <w:tcW w:w="1752" w:type="dxa"/>
            <w:vAlign w:val="center"/>
          </w:tcPr>
          <w:p w14:paraId="24CC4209" w14:textId="77777777" w:rsidR="00A9220A" w:rsidRPr="00F951E9" w:rsidRDefault="00A9220A" w:rsidP="00671704">
            <w:pPr>
              <w:spacing w:line="264" w:lineRule="auto"/>
              <w:jc w:val="center"/>
              <w:rPr>
                <w:rFonts w:ascii="Arial" w:hAnsi="Arial" w:cs="Arial"/>
                <w:shd w:val="clear" w:color="auto" w:fill="FFFFFF"/>
                <w:lang w:val="es-ES" w:eastAsia="es-CO"/>
              </w:rPr>
            </w:pPr>
            <w:r w:rsidRPr="00F951E9">
              <w:rPr>
                <w:rFonts w:ascii="Arial" w:hAnsi="Arial" w:cs="Arial"/>
                <w:b/>
                <w:bCs/>
                <w:color w:val="000000"/>
                <w:lang w:val="es-MX" w:eastAsia="es-MX" w:bidi="hi-IN"/>
              </w:rPr>
              <w:t>CALIFICACIÓN 2020</w:t>
            </w:r>
          </w:p>
        </w:tc>
        <w:tc>
          <w:tcPr>
            <w:tcW w:w="1752" w:type="dxa"/>
            <w:vAlign w:val="center"/>
          </w:tcPr>
          <w:p w14:paraId="4B0E1581" w14:textId="77777777" w:rsidR="00A9220A" w:rsidRPr="00F951E9" w:rsidRDefault="00A9220A" w:rsidP="00671704">
            <w:pPr>
              <w:spacing w:line="264" w:lineRule="auto"/>
              <w:jc w:val="center"/>
              <w:rPr>
                <w:rFonts w:ascii="Arial" w:hAnsi="Arial" w:cs="Arial"/>
                <w:shd w:val="clear" w:color="auto" w:fill="FFFFFF"/>
                <w:lang w:val="es-ES" w:eastAsia="es-CO"/>
              </w:rPr>
            </w:pPr>
            <w:r w:rsidRPr="00F951E9">
              <w:rPr>
                <w:rFonts w:ascii="Arial" w:hAnsi="Arial" w:cs="Arial"/>
                <w:b/>
                <w:bCs/>
                <w:color w:val="000000"/>
                <w:lang w:val="es-MX" w:eastAsia="es-MX" w:bidi="hi-IN"/>
              </w:rPr>
              <w:t>CALIFICACIÓN 2019</w:t>
            </w:r>
          </w:p>
        </w:tc>
      </w:tr>
      <w:tr w:rsidR="00A9220A" w:rsidRPr="00F951E9" w14:paraId="1CFD6CAA" w14:textId="77777777" w:rsidTr="00671704">
        <w:tc>
          <w:tcPr>
            <w:tcW w:w="2195" w:type="dxa"/>
            <w:vAlign w:val="center"/>
          </w:tcPr>
          <w:p w14:paraId="3E83584D" w14:textId="77777777" w:rsidR="00A9220A" w:rsidRPr="00F951E9" w:rsidRDefault="00A9220A" w:rsidP="00671704">
            <w:pPr>
              <w:spacing w:line="264" w:lineRule="auto"/>
              <w:jc w:val="both"/>
              <w:rPr>
                <w:rFonts w:ascii="Arial" w:hAnsi="Arial" w:cs="Arial"/>
                <w:shd w:val="clear" w:color="auto" w:fill="FFFFFF"/>
                <w:lang w:val="es-ES" w:eastAsia="es-CO"/>
              </w:rPr>
            </w:pPr>
            <w:r w:rsidRPr="00F951E9">
              <w:rPr>
                <w:rFonts w:ascii="Arial" w:hAnsi="Arial" w:cs="Arial"/>
                <w:color w:val="000000"/>
                <w:lang w:val="es-MX" w:eastAsia="es-MX" w:bidi="hi-IN"/>
              </w:rPr>
              <w:t>Condiciones institucionales idóneas para la promoción de la participación ciudadana</w:t>
            </w:r>
          </w:p>
        </w:tc>
        <w:tc>
          <w:tcPr>
            <w:tcW w:w="1753" w:type="dxa"/>
            <w:vAlign w:val="center"/>
          </w:tcPr>
          <w:p w14:paraId="4FDF4D6D" w14:textId="77777777" w:rsidR="00A9220A" w:rsidRPr="00F951E9" w:rsidRDefault="00A9220A" w:rsidP="00671704">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100</w:t>
            </w:r>
          </w:p>
        </w:tc>
        <w:tc>
          <w:tcPr>
            <w:tcW w:w="1752" w:type="dxa"/>
            <w:vAlign w:val="center"/>
          </w:tcPr>
          <w:p w14:paraId="44AA2511" w14:textId="77777777" w:rsidR="00A9220A" w:rsidRPr="00F951E9" w:rsidRDefault="00A9220A" w:rsidP="00671704">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100</w:t>
            </w:r>
          </w:p>
        </w:tc>
        <w:tc>
          <w:tcPr>
            <w:tcW w:w="1752" w:type="dxa"/>
            <w:vAlign w:val="center"/>
          </w:tcPr>
          <w:p w14:paraId="4E5CC82E" w14:textId="77777777" w:rsidR="00A9220A" w:rsidRPr="00F951E9" w:rsidRDefault="00A9220A" w:rsidP="00671704">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100</w:t>
            </w:r>
          </w:p>
        </w:tc>
        <w:tc>
          <w:tcPr>
            <w:tcW w:w="1752" w:type="dxa"/>
            <w:vAlign w:val="center"/>
          </w:tcPr>
          <w:p w14:paraId="58785FBB" w14:textId="77777777" w:rsidR="00A9220A" w:rsidRPr="00F951E9" w:rsidRDefault="00A9220A" w:rsidP="00671704">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96</w:t>
            </w:r>
          </w:p>
        </w:tc>
      </w:tr>
      <w:tr w:rsidR="00A9220A" w:rsidRPr="00F951E9" w14:paraId="7063A21E" w14:textId="77777777" w:rsidTr="00671704">
        <w:tc>
          <w:tcPr>
            <w:tcW w:w="2195" w:type="dxa"/>
            <w:vAlign w:val="center"/>
          </w:tcPr>
          <w:p w14:paraId="413E8688" w14:textId="77777777" w:rsidR="00A9220A" w:rsidRPr="00F951E9" w:rsidRDefault="00A9220A" w:rsidP="00671704">
            <w:pPr>
              <w:spacing w:line="264" w:lineRule="auto"/>
              <w:jc w:val="both"/>
              <w:rPr>
                <w:rFonts w:ascii="Arial" w:hAnsi="Arial" w:cs="Arial"/>
                <w:shd w:val="clear" w:color="auto" w:fill="FFFFFF"/>
                <w:lang w:val="es-ES" w:eastAsia="es-CO"/>
              </w:rPr>
            </w:pPr>
            <w:r w:rsidRPr="00F951E9">
              <w:rPr>
                <w:rFonts w:ascii="Arial" w:hAnsi="Arial" w:cs="Arial"/>
                <w:color w:val="000000"/>
                <w:lang w:val="es-MX" w:eastAsia="es-MX" w:bidi="hi-IN"/>
              </w:rPr>
              <w:t>Promoción efectiva de la participación ciudadana</w:t>
            </w:r>
          </w:p>
        </w:tc>
        <w:tc>
          <w:tcPr>
            <w:tcW w:w="1753" w:type="dxa"/>
            <w:vAlign w:val="center"/>
          </w:tcPr>
          <w:p w14:paraId="16BBE1E8" w14:textId="77777777" w:rsidR="00A9220A" w:rsidRPr="00F951E9" w:rsidRDefault="00A9220A" w:rsidP="00671704">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100</w:t>
            </w:r>
          </w:p>
        </w:tc>
        <w:tc>
          <w:tcPr>
            <w:tcW w:w="1752" w:type="dxa"/>
            <w:vAlign w:val="center"/>
          </w:tcPr>
          <w:p w14:paraId="40D6343C" w14:textId="77777777" w:rsidR="00A9220A" w:rsidRPr="00F951E9" w:rsidRDefault="00A9220A" w:rsidP="00671704">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100</w:t>
            </w:r>
          </w:p>
        </w:tc>
        <w:tc>
          <w:tcPr>
            <w:tcW w:w="1752" w:type="dxa"/>
            <w:vAlign w:val="center"/>
          </w:tcPr>
          <w:p w14:paraId="749EA90D" w14:textId="77777777" w:rsidR="00A9220A" w:rsidRPr="00F951E9" w:rsidRDefault="00A9220A" w:rsidP="00671704">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100</w:t>
            </w:r>
          </w:p>
        </w:tc>
        <w:tc>
          <w:tcPr>
            <w:tcW w:w="1752" w:type="dxa"/>
            <w:vAlign w:val="center"/>
          </w:tcPr>
          <w:p w14:paraId="05C84DF7" w14:textId="77777777" w:rsidR="00A9220A" w:rsidRPr="00F951E9" w:rsidRDefault="00A9220A" w:rsidP="00671704">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69.1</w:t>
            </w:r>
          </w:p>
        </w:tc>
      </w:tr>
      <w:tr w:rsidR="00A9220A" w:rsidRPr="00F951E9" w14:paraId="1647DF20" w14:textId="77777777" w:rsidTr="00671704">
        <w:tc>
          <w:tcPr>
            <w:tcW w:w="2195" w:type="dxa"/>
            <w:vAlign w:val="center"/>
          </w:tcPr>
          <w:p w14:paraId="394F4B3D" w14:textId="77777777" w:rsidR="00A9220A" w:rsidRPr="00F951E9" w:rsidRDefault="00A9220A" w:rsidP="00671704">
            <w:pPr>
              <w:spacing w:line="264" w:lineRule="auto"/>
              <w:jc w:val="both"/>
              <w:rPr>
                <w:rFonts w:ascii="Arial" w:hAnsi="Arial" w:cs="Arial"/>
                <w:shd w:val="clear" w:color="auto" w:fill="FFFFFF"/>
                <w:lang w:val="es-ES" w:eastAsia="es-CO"/>
              </w:rPr>
            </w:pPr>
            <w:r w:rsidRPr="00F951E9">
              <w:rPr>
                <w:rFonts w:ascii="Arial" w:hAnsi="Arial" w:cs="Arial"/>
                <w:color w:val="000000"/>
                <w:lang w:val="es-MX" w:eastAsia="es-MX" w:bidi="hi-IN"/>
              </w:rPr>
              <w:t>Calificación total política</w:t>
            </w:r>
          </w:p>
        </w:tc>
        <w:tc>
          <w:tcPr>
            <w:tcW w:w="1753" w:type="dxa"/>
            <w:vAlign w:val="center"/>
          </w:tcPr>
          <w:p w14:paraId="32064432" w14:textId="77777777" w:rsidR="00A9220A" w:rsidRPr="00F951E9" w:rsidRDefault="00A9220A" w:rsidP="00671704">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100</w:t>
            </w:r>
          </w:p>
        </w:tc>
        <w:tc>
          <w:tcPr>
            <w:tcW w:w="1752" w:type="dxa"/>
            <w:vAlign w:val="center"/>
          </w:tcPr>
          <w:p w14:paraId="3572EE42" w14:textId="77777777" w:rsidR="00A9220A" w:rsidRPr="00F951E9" w:rsidRDefault="00A9220A" w:rsidP="00671704">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100</w:t>
            </w:r>
          </w:p>
        </w:tc>
        <w:tc>
          <w:tcPr>
            <w:tcW w:w="1752" w:type="dxa"/>
            <w:vAlign w:val="center"/>
          </w:tcPr>
          <w:p w14:paraId="152B2761" w14:textId="77777777" w:rsidR="00A9220A" w:rsidRPr="00F951E9" w:rsidRDefault="00A9220A" w:rsidP="00671704">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100</w:t>
            </w:r>
          </w:p>
        </w:tc>
        <w:tc>
          <w:tcPr>
            <w:tcW w:w="1752" w:type="dxa"/>
            <w:vAlign w:val="center"/>
          </w:tcPr>
          <w:p w14:paraId="33928011" w14:textId="77777777" w:rsidR="00A9220A" w:rsidRPr="00F951E9" w:rsidRDefault="00A9220A" w:rsidP="00671704">
            <w:pPr>
              <w:spacing w:line="264" w:lineRule="auto"/>
              <w:jc w:val="center"/>
              <w:rPr>
                <w:rFonts w:ascii="Arial" w:hAnsi="Arial" w:cs="Arial"/>
                <w:shd w:val="clear" w:color="auto" w:fill="FFFFFF"/>
                <w:lang w:val="es-ES" w:eastAsia="es-CO"/>
              </w:rPr>
            </w:pPr>
            <w:r w:rsidRPr="00F951E9">
              <w:rPr>
                <w:rFonts w:ascii="Arial" w:hAnsi="Arial" w:cs="Arial"/>
                <w:color w:val="000000"/>
                <w:lang w:val="es-MX" w:eastAsia="es-MX" w:bidi="hi-IN"/>
              </w:rPr>
              <w:t>86.5</w:t>
            </w:r>
          </w:p>
        </w:tc>
      </w:tr>
    </w:tbl>
    <w:p w14:paraId="5E478505" w14:textId="77777777" w:rsidR="00A9220A" w:rsidRPr="00854850" w:rsidRDefault="00A9220A" w:rsidP="00A9220A">
      <w:pPr>
        <w:jc w:val="both"/>
        <w:rPr>
          <w:rFonts w:ascii="Arial" w:hAnsi="Arial" w:cs="Arial"/>
          <w:bCs/>
          <w:sz w:val="24"/>
          <w:szCs w:val="24"/>
          <w:lang w:val="es-ES" w:eastAsia="es-ES"/>
        </w:rPr>
      </w:pPr>
    </w:p>
    <w:p w14:paraId="52BD8441" w14:textId="4B87999D" w:rsidR="00D158BE" w:rsidRDefault="00D158BE" w:rsidP="009E7C87">
      <w:pPr>
        <w:rPr>
          <w:rFonts w:ascii="Arial" w:hAnsi="Arial" w:cs="Arial"/>
          <w:color w:val="auto"/>
          <w:sz w:val="16"/>
          <w:szCs w:val="16"/>
        </w:rPr>
      </w:pPr>
    </w:p>
    <w:p w14:paraId="50F6721B" w14:textId="6BEAE47D" w:rsidR="00A9220A" w:rsidRPr="00854850" w:rsidRDefault="006137BE" w:rsidP="00A9220A">
      <w:pPr>
        <w:suppressAutoHyphens w:val="0"/>
        <w:spacing w:after="160" w:line="256" w:lineRule="auto"/>
        <w:jc w:val="both"/>
        <w:rPr>
          <w:rFonts w:ascii="Arial" w:eastAsia="Calibri" w:hAnsi="Arial" w:cs="Arial"/>
          <w:color w:val="auto"/>
          <w:sz w:val="24"/>
          <w:szCs w:val="24"/>
          <w:lang w:eastAsia="en-US"/>
        </w:rPr>
      </w:pPr>
      <w:r>
        <w:rPr>
          <w:rFonts w:ascii="Arial" w:hAnsi="Arial" w:cs="Arial"/>
          <w:color w:val="auto"/>
          <w:sz w:val="16"/>
          <w:szCs w:val="16"/>
        </w:rPr>
        <w:t>|</w:t>
      </w:r>
      <w:r w:rsidR="00A9220A" w:rsidRPr="00854850">
        <w:rPr>
          <w:rFonts w:ascii="Arial" w:eastAsia="Calibri" w:hAnsi="Arial" w:cs="Arial"/>
          <w:color w:val="auto"/>
          <w:sz w:val="24"/>
          <w:szCs w:val="24"/>
          <w:lang w:val="es-ES" w:eastAsia="en-US"/>
        </w:rPr>
        <w:t>S</w:t>
      </w:r>
      <w:proofErr w:type="spellStart"/>
      <w:r w:rsidR="00A9220A" w:rsidRPr="00854850">
        <w:rPr>
          <w:rFonts w:ascii="Arial" w:eastAsia="Calibri" w:hAnsi="Arial" w:cs="Arial"/>
          <w:color w:val="auto"/>
          <w:sz w:val="24"/>
          <w:szCs w:val="24"/>
          <w:lang w:eastAsia="en-US"/>
        </w:rPr>
        <w:t>e</w:t>
      </w:r>
      <w:proofErr w:type="spellEnd"/>
      <w:r w:rsidR="00A9220A" w:rsidRPr="00854850">
        <w:rPr>
          <w:rFonts w:ascii="Arial" w:eastAsia="Calibri" w:hAnsi="Arial" w:cs="Arial"/>
          <w:color w:val="auto"/>
          <w:sz w:val="24"/>
          <w:szCs w:val="24"/>
          <w:lang w:eastAsia="en-US"/>
        </w:rPr>
        <w:t xml:space="preserve"> han realizado avances en materia de la promoción de los derechos de los ciudadanos, por medio de charlas y cursos virtuales para el seguimiento y control de la gestión pública del IDRD en el territorio realizadas por la Veeduría Distrital.</w:t>
      </w:r>
    </w:p>
    <w:p w14:paraId="1984538C"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 xml:space="preserve">Así mismo, se socializó y se convocó a la comunidad en general para que conociera y dieran sus observaciones y aportes al borrador de la Estrategia de Participación Ciudadana 2022 el cual se encontraba publicado en la página web del IDRD. Una vez recibidas dichas observaciones se evaluaron su viabilidad técnica en conjunto con las subdirecciones encargadas para así dar respuesta a las observaciones y finalmente publicar la Estrategia de Participación Ciudadana del 2022 definitiva. La convocatoria se llevó a cabo por medio de canales virtuales, presenciales, comunidad en cada localidad y en cada Consejo Local DRAFE. </w:t>
      </w:r>
    </w:p>
    <w:p w14:paraId="0485DE41"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 xml:space="preserve">Se asistió a la socialización del Índice Institucional de Participación Ciudadana –IIPC. 2021 de la Veeduría Distrital, 4 de abril de 2022. La Veeduría Distrital una vez valorado las evidencias que se envió por parte de esta oficina en representación del IDRD, asignó una calificación con base en los siguientes aspectos: </w:t>
      </w:r>
    </w:p>
    <w:p w14:paraId="1EAC2687"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w:t>
      </w:r>
      <w:r w:rsidRPr="00854850">
        <w:rPr>
          <w:rFonts w:ascii="Arial" w:eastAsia="Calibri" w:hAnsi="Arial" w:cs="Arial"/>
          <w:color w:val="auto"/>
          <w:sz w:val="24"/>
          <w:szCs w:val="24"/>
          <w:lang w:eastAsia="en-US"/>
        </w:rPr>
        <w:tab/>
        <w:t>Noción de participación ciudadana.</w:t>
      </w:r>
    </w:p>
    <w:p w14:paraId="4D4EC463"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w:t>
      </w:r>
      <w:r w:rsidRPr="00854850">
        <w:rPr>
          <w:rFonts w:ascii="Arial" w:eastAsia="Calibri" w:hAnsi="Arial" w:cs="Arial"/>
          <w:color w:val="auto"/>
          <w:sz w:val="24"/>
          <w:szCs w:val="24"/>
          <w:lang w:eastAsia="en-US"/>
        </w:rPr>
        <w:tab/>
        <w:t>Diseño institucional.</w:t>
      </w:r>
    </w:p>
    <w:p w14:paraId="79F9B76F" w14:textId="5C3054D9"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w:t>
      </w:r>
      <w:r w:rsidRPr="00854850">
        <w:rPr>
          <w:rFonts w:ascii="Arial" w:eastAsia="Calibri" w:hAnsi="Arial" w:cs="Arial"/>
          <w:color w:val="auto"/>
          <w:sz w:val="24"/>
          <w:szCs w:val="24"/>
          <w:lang w:eastAsia="en-US"/>
        </w:rPr>
        <w:tab/>
        <w:t>Articulación con otras entidades.</w:t>
      </w:r>
    </w:p>
    <w:p w14:paraId="7BFF082B"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w:t>
      </w:r>
      <w:r w:rsidRPr="00854850">
        <w:rPr>
          <w:rFonts w:ascii="Arial" w:eastAsia="Calibri" w:hAnsi="Arial" w:cs="Arial"/>
          <w:color w:val="auto"/>
          <w:sz w:val="24"/>
          <w:szCs w:val="24"/>
          <w:lang w:eastAsia="en-US"/>
        </w:rPr>
        <w:tab/>
        <w:t>Gestión de la participación.</w:t>
      </w:r>
    </w:p>
    <w:p w14:paraId="01E95ABA"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La calificación del IDRD para la vigencia 2021 tuvo aspectos por mejorar los cuales fueron subsanados para el IIPC 2022 en el que se mejoró sustancialmente de manera positiva la calificación obtenida.</w:t>
      </w:r>
    </w:p>
    <w:p w14:paraId="704A43D8"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lastRenderedPageBreak/>
        <w:t>Así mismo, en cumplimiento del MIPG y de la Estrategia de Participación Ciudadana 2022 se solicitó a la Veeduría Distrital capacitaciones sobre participación ciudadana a funcionarios de la entidad con el objetivo de fortalecer el conocimiento institucional para que las acciones a desarrollar desde los diferentes programas y proyectos lleven ese contenido de participación ciudadana. Dicha reunión se llevó a cabo el pasado 20 de abril de 2022.</w:t>
      </w:r>
    </w:p>
    <w:p w14:paraId="6C19B11A"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Se crearon estrategias para el cumplimiento del cargue de los compromisos y avances de gestión en los términos que la Veeduría Distrital indica. A raíz de los diálogos ciudadanos realizados por la Subdirección Técnica de Recreación y Deportes el pasado 29 de abril de 2022, se convocó el pasado 27 de mayo de 2022 una reunión para analizar propuestas para el cargue a la plataforma Colibrí de los compromisos adquiridos por la STRD en diálogos ciudadanos. Finalmente, los compromisos adquiridos por la entidad en dichos diálogos pueden ser consultados en la plataforma Colibrí y se hace seguimiento del cumplimiento de su ejecución.</w:t>
      </w:r>
    </w:p>
    <w:p w14:paraId="30AC1820"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Se asiste a varias reuniones citadas por diferentes entidades como IDPAC, DASC y Veeduría Distrital, dichas reuniones se sintetizan en lo siguiente:</w:t>
      </w:r>
    </w:p>
    <w:p w14:paraId="552649D5" w14:textId="77777777" w:rsidR="00A9220A" w:rsidRPr="00631D3A" w:rsidRDefault="00A9220A" w:rsidP="008E75DA">
      <w:pPr>
        <w:pStyle w:val="Prrafodelista"/>
        <w:numPr>
          <w:ilvl w:val="0"/>
          <w:numId w:val="27"/>
        </w:numPr>
        <w:suppressAutoHyphens w:val="0"/>
        <w:spacing w:after="160" w:line="256" w:lineRule="auto"/>
        <w:jc w:val="both"/>
        <w:rPr>
          <w:rFonts w:ascii="Arial" w:hAnsi="Arial" w:cs="Arial"/>
          <w:color w:val="auto"/>
          <w:sz w:val="24"/>
          <w:szCs w:val="24"/>
          <w:lang w:eastAsia="en-US"/>
        </w:rPr>
      </w:pPr>
      <w:r w:rsidRPr="00631D3A">
        <w:rPr>
          <w:rFonts w:ascii="Arial" w:hAnsi="Arial" w:cs="Arial"/>
          <w:color w:val="auto"/>
          <w:sz w:val="24"/>
          <w:szCs w:val="24"/>
          <w:lang w:eastAsia="en-US"/>
        </w:rPr>
        <w:t>Curso de innovación publica –“</w:t>
      </w:r>
      <w:proofErr w:type="spellStart"/>
      <w:r w:rsidRPr="00631D3A">
        <w:rPr>
          <w:rFonts w:ascii="Arial" w:hAnsi="Arial" w:cs="Arial"/>
          <w:color w:val="auto"/>
          <w:sz w:val="24"/>
          <w:szCs w:val="24"/>
          <w:lang w:eastAsia="en-US"/>
        </w:rPr>
        <w:t>Innformados</w:t>
      </w:r>
      <w:proofErr w:type="spellEnd"/>
      <w:r w:rsidRPr="00631D3A">
        <w:rPr>
          <w:rFonts w:ascii="Arial" w:hAnsi="Arial" w:cs="Arial"/>
          <w:color w:val="auto"/>
          <w:sz w:val="24"/>
          <w:szCs w:val="24"/>
          <w:lang w:eastAsia="en-US"/>
        </w:rPr>
        <w:t>” del pasado 11 de mayo de 2022.</w:t>
      </w:r>
    </w:p>
    <w:p w14:paraId="38EB51C9" w14:textId="77777777" w:rsidR="00A9220A" w:rsidRPr="00631D3A" w:rsidRDefault="00A9220A" w:rsidP="008E75DA">
      <w:pPr>
        <w:pStyle w:val="Prrafodelista"/>
        <w:numPr>
          <w:ilvl w:val="0"/>
          <w:numId w:val="27"/>
        </w:numPr>
        <w:suppressAutoHyphens w:val="0"/>
        <w:spacing w:after="160" w:line="256" w:lineRule="auto"/>
        <w:jc w:val="both"/>
        <w:rPr>
          <w:rFonts w:ascii="Arial" w:hAnsi="Arial" w:cs="Arial"/>
          <w:color w:val="auto"/>
          <w:sz w:val="24"/>
          <w:szCs w:val="24"/>
          <w:lang w:eastAsia="en-US"/>
        </w:rPr>
      </w:pPr>
      <w:r w:rsidRPr="00631D3A">
        <w:rPr>
          <w:rFonts w:ascii="Arial" w:hAnsi="Arial" w:cs="Arial"/>
          <w:color w:val="auto"/>
          <w:sz w:val="24"/>
          <w:szCs w:val="24"/>
          <w:lang w:eastAsia="en-US"/>
        </w:rPr>
        <w:t>Capacitación en la plataforma Gabo de Gobierno Abierto para el fomento al acceso de la información pública de las entidades para la participación ciudadana (4 de mayo de 2022).</w:t>
      </w:r>
    </w:p>
    <w:p w14:paraId="36AD6AF4" w14:textId="77777777" w:rsidR="00A9220A" w:rsidRPr="00631D3A" w:rsidRDefault="00A9220A" w:rsidP="008E75DA">
      <w:pPr>
        <w:pStyle w:val="Prrafodelista"/>
        <w:numPr>
          <w:ilvl w:val="0"/>
          <w:numId w:val="27"/>
        </w:numPr>
        <w:suppressAutoHyphens w:val="0"/>
        <w:spacing w:after="160" w:line="256" w:lineRule="auto"/>
        <w:jc w:val="both"/>
        <w:rPr>
          <w:rFonts w:ascii="Arial" w:hAnsi="Arial" w:cs="Arial"/>
          <w:color w:val="auto"/>
          <w:sz w:val="24"/>
          <w:szCs w:val="24"/>
          <w:lang w:eastAsia="en-US"/>
        </w:rPr>
      </w:pPr>
      <w:r w:rsidRPr="00631D3A">
        <w:rPr>
          <w:rFonts w:ascii="Arial" w:hAnsi="Arial" w:cs="Arial"/>
          <w:color w:val="auto"/>
          <w:sz w:val="24"/>
          <w:szCs w:val="24"/>
          <w:lang w:eastAsia="en-US"/>
        </w:rPr>
        <w:t>Se asistió a la capacitación sobre procesos de rendición de cuentas (15 de junio de 2022.</w:t>
      </w:r>
    </w:p>
    <w:p w14:paraId="35ECF1CD" w14:textId="77777777" w:rsidR="00A9220A" w:rsidRPr="00631D3A" w:rsidRDefault="00A9220A" w:rsidP="008E75DA">
      <w:pPr>
        <w:pStyle w:val="Prrafodelista"/>
        <w:numPr>
          <w:ilvl w:val="0"/>
          <w:numId w:val="27"/>
        </w:numPr>
        <w:suppressAutoHyphens w:val="0"/>
        <w:spacing w:after="160" w:line="256" w:lineRule="auto"/>
        <w:jc w:val="both"/>
        <w:rPr>
          <w:rFonts w:ascii="Arial" w:hAnsi="Arial" w:cs="Arial"/>
          <w:color w:val="auto"/>
          <w:sz w:val="24"/>
          <w:szCs w:val="24"/>
          <w:lang w:eastAsia="en-US"/>
        </w:rPr>
      </w:pPr>
      <w:r w:rsidRPr="00631D3A">
        <w:rPr>
          <w:rFonts w:ascii="Arial" w:hAnsi="Arial" w:cs="Arial"/>
          <w:color w:val="auto"/>
          <w:sz w:val="24"/>
          <w:szCs w:val="24"/>
          <w:lang w:eastAsia="en-US"/>
        </w:rPr>
        <w:t>Socialización de indicadores para evaluar el Índice Institucional de Participación Ciudadana del 28 de junio de 2022.</w:t>
      </w:r>
    </w:p>
    <w:p w14:paraId="34CC5EC1" w14:textId="200E55D3" w:rsidR="00A9220A" w:rsidRPr="00E66E6B" w:rsidRDefault="00A9220A" w:rsidP="00E66E6B">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El pasado 10 de agosto de 2022 se llevó a cabo el primer encuentro para la participación ciudadana entre IDRD y el equipo de participación de la Secretar</w:t>
      </w:r>
      <w:r w:rsidR="00E66E6B">
        <w:rPr>
          <w:rFonts w:ascii="Arial" w:eastAsia="Calibri" w:hAnsi="Arial" w:cs="Arial"/>
          <w:color w:val="auto"/>
          <w:sz w:val="24"/>
          <w:szCs w:val="24"/>
          <w:lang w:eastAsia="en-US"/>
        </w:rPr>
        <w:t>í</w:t>
      </w:r>
      <w:r w:rsidRPr="00854850">
        <w:rPr>
          <w:rFonts w:ascii="Arial" w:eastAsia="Calibri" w:hAnsi="Arial" w:cs="Arial"/>
          <w:color w:val="auto"/>
          <w:sz w:val="24"/>
          <w:szCs w:val="24"/>
          <w:lang w:eastAsia="en-US"/>
        </w:rPr>
        <w:t>a de Gobierno. Estrategia para articular acciones entre entidades para promover y fortalecer acciones de participación por medio de los gestores territoriales de la oficina de asuntos locales del IDRD.</w:t>
      </w:r>
    </w:p>
    <w:p w14:paraId="564D98AC"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Se asistió al lanzamiento de la Red Interinstitucional para promover la participación ciudadana y control social con servidores y colaboradores del distrito el pasado 29 de julio de 2022 y se manifestó la intención activa de integrar esta red para apoyar en los conocimientos adquiridos y fortalecer estrategias de participación ciudadana desde el interior de la entidad para que los programas y proyectos contengan más este enfoque participativo pero con el tinte incidente que es que buscamos desde comienzos del 2021.</w:t>
      </w:r>
    </w:p>
    <w:p w14:paraId="79E6E3EF"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 xml:space="preserve">En aras de conocer y dar respuesta a las múltiples necesidades de la comunidad, se tuvo reunión con la Veeduría Distrital sobre mecanismos de control social el pasado 10 </w:t>
      </w:r>
      <w:r w:rsidRPr="00854850">
        <w:rPr>
          <w:rFonts w:ascii="Arial" w:eastAsia="Calibri" w:hAnsi="Arial" w:cs="Arial"/>
          <w:color w:val="auto"/>
          <w:sz w:val="24"/>
          <w:szCs w:val="24"/>
          <w:lang w:eastAsia="en-US"/>
        </w:rPr>
        <w:lastRenderedPageBreak/>
        <w:t>de agosto de 2022, el objetivo de esta reunión consistió en conocer estos mecanismos y dar trámite oportuno cuando se presenten.</w:t>
      </w:r>
    </w:p>
    <w:p w14:paraId="29C345C8" w14:textId="73BFDC2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El pasado 29 de septiembre de 2022 se asistió a la reunión para reformulación de la política pública de participación ciudadana incidente que se fortalecerá y se empezará aplicar desde este año y el próximo. Con delegados de las subdirecciones del IDRD se logró entregar un producto para la Reformulación de la política pública de participación incidente solicitada por la Secretar</w:t>
      </w:r>
      <w:r w:rsidR="00A21B2D">
        <w:rPr>
          <w:rFonts w:ascii="Arial" w:eastAsia="Calibri" w:hAnsi="Arial" w:cs="Arial"/>
          <w:color w:val="auto"/>
          <w:sz w:val="24"/>
          <w:szCs w:val="24"/>
          <w:lang w:eastAsia="en-US"/>
        </w:rPr>
        <w:t>í</w:t>
      </w:r>
      <w:r w:rsidRPr="00854850">
        <w:rPr>
          <w:rFonts w:ascii="Arial" w:eastAsia="Calibri" w:hAnsi="Arial" w:cs="Arial"/>
          <w:color w:val="auto"/>
          <w:sz w:val="24"/>
          <w:szCs w:val="24"/>
          <w:lang w:eastAsia="en-US"/>
        </w:rPr>
        <w:t>a de Gobierno. Producto enviado a la oficina asesora de planeación para su envío a Gobierno.</w:t>
      </w:r>
    </w:p>
    <w:p w14:paraId="4358CA2B"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Con base en el compromiso adquirido en la recién inaugurada Red Interinstitucional de Participación Ciudadana, se asistió el 22 de septiembre de 2022 al primer encuentro constitutivo de la red interinstitucional para promover la participación con servidores del distrito en dicha reunión se intercambió experiencias por cada entidad para observar acciones afirmativas a replicar en el IDRD y así facilitar la participación ciudadana en la gestión pública de la entidad.</w:t>
      </w:r>
    </w:p>
    <w:p w14:paraId="4050BC85"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 xml:space="preserve">El 3 de agosto de 2022 en reunión con el Departamento Administrativo de la Función Pública se hicieron aportes para la preparación a la medición del Índice de transparencia y acceso a la información. </w:t>
      </w:r>
    </w:p>
    <w:p w14:paraId="745D1F8B" w14:textId="77777777"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Desde el mes de septiembre la oficina de asuntos locales ha ido preparando el primer Dialogo de Participación Ciudadana Incidente, por lo cual asistió a la socialización realizada por la Veeduría Distrital sobre ¿Cómo moderar un dialogo? El 14 de septiembre de 2022.</w:t>
      </w:r>
    </w:p>
    <w:p w14:paraId="387A8F39" w14:textId="0AC92B2D" w:rsidR="00A9220A" w:rsidRPr="00854850" w:rsidRDefault="00A9220A" w:rsidP="00A9220A">
      <w:pPr>
        <w:suppressAutoHyphens w:val="0"/>
        <w:spacing w:after="160" w:line="256" w:lineRule="auto"/>
        <w:jc w:val="both"/>
        <w:rPr>
          <w:rFonts w:ascii="Arial" w:eastAsia="Calibri" w:hAnsi="Arial" w:cs="Arial"/>
          <w:color w:val="auto"/>
          <w:sz w:val="24"/>
          <w:szCs w:val="24"/>
          <w:lang w:eastAsia="en-US"/>
        </w:rPr>
      </w:pPr>
      <w:r w:rsidRPr="00854850">
        <w:rPr>
          <w:rFonts w:ascii="Arial" w:eastAsia="Calibri" w:hAnsi="Arial" w:cs="Arial"/>
          <w:color w:val="auto"/>
          <w:sz w:val="24"/>
          <w:szCs w:val="24"/>
          <w:lang w:eastAsia="en-US"/>
        </w:rPr>
        <w:t>E</w:t>
      </w:r>
      <w:r w:rsidR="00CE6B44">
        <w:rPr>
          <w:rFonts w:ascii="Arial" w:eastAsia="Calibri" w:hAnsi="Arial" w:cs="Arial"/>
          <w:color w:val="auto"/>
          <w:sz w:val="24"/>
          <w:szCs w:val="24"/>
          <w:lang w:eastAsia="en-US"/>
        </w:rPr>
        <w:t>l</w:t>
      </w:r>
      <w:r w:rsidRPr="00854850">
        <w:rPr>
          <w:rFonts w:ascii="Arial" w:eastAsia="Calibri" w:hAnsi="Arial" w:cs="Arial"/>
          <w:color w:val="auto"/>
          <w:sz w:val="24"/>
          <w:szCs w:val="24"/>
          <w:lang w:eastAsia="en-US"/>
        </w:rPr>
        <w:t xml:space="preserve"> pasado 28 de noviembre de 2022 se llevó a cabo el Dialogo de Participación Ciudadana Incidente en el IDRD organizado por la Oficina de Asuntos Locales en el que se tuvo el acompañamiento de la Secretar</w:t>
      </w:r>
      <w:r w:rsidR="00A21B2D">
        <w:rPr>
          <w:rFonts w:ascii="Arial" w:eastAsia="Calibri" w:hAnsi="Arial" w:cs="Arial"/>
          <w:color w:val="auto"/>
          <w:sz w:val="24"/>
          <w:szCs w:val="24"/>
          <w:lang w:eastAsia="en-US"/>
        </w:rPr>
        <w:t>í</w:t>
      </w:r>
      <w:r w:rsidRPr="00854850">
        <w:rPr>
          <w:rFonts w:ascii="Arial" w:eastAsia="Calibri" w:hAnsi="Arial" w:cs="Arial"/>
          <w:color w:val="auto"/>
          <w:sz w:val="24"/>
          <w:szCs w:val="24"/>
          <w:lang w:eastAsia="en-US"/>
        </w:rPr>
        <w:t>a Gobierno exponiendo temas relacionados a la participación ciudadana como los enlaces de transparencia, acceso a la información pública, socialización de GABO (Portal web Gobierno Abierto). También contamos con el acompañamiento de la Veeduría Distrital que socializó a los asistentes, tanto de manera virtual (Facebook Live del IDRD) como presencial, elementos de control social, plataforma Colibrí. En dicho espacio se respondieron preguntas y se hicieron trivias interactivas con los asistentes para fortalecer el conocimiento sobre participación ciudadana y de los temas explicados. Finalmente, se presentó el borrador de la Estrategia de Participación Ciudadana para el 2023 y se dispuso el link para recibir las observaciones y propuestas por parte de la comunidad a esta estrategia.</w:t>
      </w:r>
    </w:p>
    <w:bookmarkEnd w:id="26"/>
    <w:p w14:paraId="04644268" w14:textId="7274BCFA" w:rsidR="00532C3D" w:rsidRDefault="00532C3D" w:rsidP="00532C3D">
      <w:pPr>
        <w:widowControl w:val="0"/>
        <w:tabs>
          <w:tab w:val="left" w:pos="709"/>
        </w:tabs>
        <w:spacing w:line="264" w:lineRule="auto"/>
        <w:jc w:val="both"/>
        <w:outlineLvl w:val="1"/>
        <w:rPr>
          <w:rFonts w:ascii="Arial" w:hAnsi="Arial" w:cs="Arial"/>
          <w:b/>
          <w:sz w:val="24"/>
          <w:szCs w:val="24"/>
          <w:lang w:val="es-ES" w:eastAsia="es-ES"/>
        </w:rPr>
      </w:pPr>
      <w:r w:rsidRPr="00CF2A23">
        <w:rPr>
          <w:rFonts w:ascii="Arial" w:hAnsi="Arial" w:cs="Arial"/>
          <w:b/>
          <w:sz w:val="24"/>
          <w:szCs w:val="24"/>
          <w:lang w:val="es-ES" w:eastAsia="es-ES"/>
        </w:rPr>
        <w:t xml:space="preserve">Política de rendición de cuentas </w:t>
      </w:r>
    </w:p>
    <w:p w14:paraId="0382BBC2" w14:textId="77777777" w:rsidR="00E66E6B" w:rsidRPr="00CF2A23" w:rsidRDefault="00E66E6B" w:rsidP="00532C3D">
      <w:pPr>
        <w:widowControl w:val="0"/>
        <w:tabs>
          <w:tab w:val="left" w:pos="709"/>
        </w:tabs>
        <w:spacing w:line="264" w:lineRule="auto"/>
        <w:jc w:val="both"/>
        <w:outlineLvl w:val="1"/>
        <w:rPr>
          <w:rFonts w:ascii="Arial" w:hAnsi="Arial" w:cs="Arial"/>
          <w:b/>
          <w:sz w:val="24"/>
          <w:szCs w:val="24"/>
          <w:lang w:val="es-ES" w:eastAsia="es-ES"/>
        </w:rPr>
      </w:pPr>
    </w:p>
    <w:p w14:paraId="75499D37" w14:textId="77777777" w:rsidR="00A9220A" w:rsidRPr="00854850" w:rsidRDefault="00A9220A" w:rsidP="00A9220A">
      <w:pPr>
        <w:jc w:val="both"/>
        <w:rPr>
          <w:rFonts w:ascii="Arial" w:hAnsi="Arial" w:cs="Arial"/>
          <w:sz w:val="24"/>
          <w:szCs w:val="24"/>
          <w:lang w:val="es-ES" w:eastAsia="es-ES"/>
        </w:rPr>
      </w:pPr>
      <w:r w:rsidRPr="00854850">
        <w:rPr>
          <w:rFonts w:ascii="Arial" w:hAnsi="Arial" w:cs="Arial"/>
          <w:sz w:val="24"/>
          <w:szCs w:val="24"/>
          <w:lang w:val="es-ES" w:eastAsia="es-ES"/>
        </w:rPr>
        <w:t xml:space="preserve">La calificación total del autodiagnóstico de la política de rendición de cuentas </w:t>
      </w:r>
      <w:r w:rsidRPr="00854850">
        <w:rPr>
          <w:rFonts w:ascii="Arial" w:hAnsi="Arial" w:cs="Arial"/>
          <w:bCs/>
          <w:sz w:val="24"/>
          <w:szCs w:val="24"/>
          <w:lang w:val="es-ES" w:eastAsia="es-ES"/>
        </w:rPr>
        <w:t xml:space="preserve">  se ubicó en 100% siendo sus cinco componentes </w:t>
      </w:r>
      <w:r w:rsidRPr="00854850">
        <w:rPr>
          <w:rFonts w:ascii="Arial" w:hAnsi="Arial" w:cs="Arial"/>
          <w:sz w:val="24"/>
          <w:szCs w:val="24"/>
          <w:lang w:val="es-ES" w:eastAsia="es-ES"/>
        </w:rPr>
        <w:t>calificados con un rango alto.</w:t>
      </w:r>
    </w:p>
    <w:p w14:paraId="24213188" w14:textId="77777777" w:rsidR="00A9220A" w:rsidRPr="00854850" w:rsidRDefault="00A9220A" w:rsidP="00A9220A">
      <w:pPr>
        <w:jc w:val="both"/>
        <w:rPr>
          <w:rFonts w:ascii="Arial" w:hAnsi="Arial" w:cs="Arial"/>
          <w:sz w:val="24"/>
          <w:szCs w:val="24"/>
          <w:lang w:val="es-ES" w:eastAsia="es-ES"/>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A9220A" w:rsidRPr="00F951E9" w14:paraId="4F1C591E" w14:textId="77777777" w:rsidTr="00671704">
        <w:trPr>
          <w:tblHeader/>
        </w:trPr>
        <w:tc>
          <w:tcPr>
            <w:tcW w:w="9204" w:type="dxa"/>
            <w:gridSpan w:val="5"/>
          </w:tcPr>
          <w:p w14:paraId="2875ED46" w14:textId="77777777" w:rsidR="00A9220A" w:rsidRPr="00F951E9" w:rsidRDefault="00A9220A" w:rsidP="00671704">
            <w:pPr>
              <w:jc w:val="center"/>
              <w:rPr>
                <w:rFonts w:ascii="Arial" w:hAnsi="Arial" w:cs="Arial"/>
                <w:lang w:val="es-ES" w:eastAsia="es-ES"/>
              </w:rPr>
            </w:pPr>
            <w:r w:rsidRPr="00F951E9">
              <w:rPr>
                <w:rFonts w:ascii="Arial" w:hAnsi="Arial" w:cs="Arial"/>
                <w:b/>
                <w:bCs/>
                <w:color w:val="000000"/>
                <w:lang w:val="es-MX" w:eastAsia="es-MX"/>
              </w:rPr>
              <w:lastRenderedPageBreak/>
              <w:t>RESULTADOS AUTODIAGNÓSTICO POLÍTICA DE RENDICIÓN DE CUENTAS</w:t>
            </w:r>
          </w:p>
        </w:tc>
      </w:tr>
      <w:tr w:rsidR="00A9220A" w:rsidRPr="00F951E9" w14:paraId="2EE58926" w14:textId="77777777" w:rsidTr="00671704">
        <w:trPr>
          <w:tblHeader/>
        </w:trPr>
        <w:tc>
          <w:tcPr>
            <w:tcW w:w="2195" w:type="dxa"/>
            <w:vAlign w:val="center"/>
          </w:tcPr>
          <w:p w14:paraId="0D93A0B4" w14:textId="77777777" w:rsidR="00A9220A" w:rsidRPr="00F951E9" w:rsidRDefault="00A9220A" w:rsidP="00671704">
            <w:pPr>
              <w:jc w:val="center"/>
              <w:rPr>
                <w:rFonts w:ascii="Arial" w:hAnsi="Arial" w:cs="Arial"/>
                <w:lang w:val="es-ES" w:eastAsia="es-ES"/>
              </w:rPr>
            </w:pPr>
            <w:r w:rsidRPr="00F951E9">
              <w:rPr>
                <w:rFonts w:ascii="Arial" w:hAnsi="Arial" w:cs="Arial"/>
                <w:b/>
                <w:bCs/>
                <w:color w:val="000000"/>
                <w:lang w:val="es-MX" w:eastAsia="es-MX"/>
              </w:rPr>
              <w:t>COMPONENTE</w:t>
            </w:r>
          </w:p>
        </w:tc>
        <w:tc>
          <w:tcPr>
            <w:tcW w:w="1753" w:type="dxa"/>
            <w:vAlign w:val="center"/>
          </w:tcPr>
          <w:p w14:paraId="7388D3D5" w14:textId="77777777" w:rsidR="00A9220A" w:rsidRPr="00F951E9" w:rsidRDefault="00A9220A" w:rsidP="00671704">
            <w:pPr>
              <w:jc w:val="center"/>
              <w:rPr>
                <w:rFonts w:ascii="Arial" w:hAnsi="Arial" w:cs="Arial"/>
                <w:lang w:val="es-ES" w:eastAsia="es-ES"/>
              </w:rPr>
            </w:pPr>
            <w:r w:rsidRPr="00F951E9">
              <w:rPr>
                <w:rFonts w:ascii="Arial" w:hAnsi="Arial" w:cs="Arial"/>
                <w:b/>
                <w:bCs/>
                <w:color w:val="000000"/>
                <w:lang w:val="es-MX" w:eastAsia="es-MX"/>
              </w:rPr>
              <w:t>CALIFICACIÓN 2022</w:t>
            </w:r>
          </w:p>
        </w:tc>
        <w:tc>
          <w:tcPr>
            <w:tcW w:w="1752" w:type="dxa"/>
            <w:vAlign w:val="center"/>
          </w:tcPr>
          <w:p w14:paraId="6333864B" w14:textId="77777777" w:rsidR="00A9220A" w:rsidRPr="00F951E9" w:rsidRDefault="00A9220A" w:rsidP="00671704">
            <w:pPr>
              <w:jc w:val="center"/>
              <w:rPr>
                <w:rFonts w:ascii="Arial" w:hAnsi="Arial" w:cs="Arial"/>
                <w:lang w:val="es-ES" w:eastAsia="es-ES"/>
              </w:rPr>
            </w:pPr>
            <w:r w:rsidRPr="00F951E9">
              <w:rPr>
                <w:rFonts w:ascii="Arial" w:hAnsi="Arial" w:cs="Arial"/>
                <w:b/>
                <w:bCs/>
                <w:color w:val="000000"/>
                <w:lang w:val="es-MX" w:eastAsia="es-MX"/>
              </w:rPr>
              <w:t>CALIFICACIÓN 2021</w:t>
            </w:r>
          </w:p>
        </w:tc>
        <w:tc>
          <w:tcPr>
            <w:tcW w:w="1752" w:type="dxa"/>
            <w:vAlign w:val="center"/>
          </w:tcPr>
          <w:p w14:paraId="4AB3C516" w14:textId="77777777" w:rsidR="00A9220A" w:rsidRPr="00F951E9" w:rsidRDefault="00A9220A" w:rsidP="00671704">
            <w:pPr>
              <w:jc w:val="center"/>
              <w:rPr>
                <w:rFonts w:ascii="Arial" w:hAnsi="Arial" w:cs="Arial"/>
                <w:lang w:val="es-ES" w:eastAsia="es-ES"/>
              </w:rPr>
            </w:pPr>
            <w:r w:rsidRPr="00F951E9">
              <w:rPr>
                <w:rFonts w:ascii="Arial" w:hAnsi="Arial" w:cs="Arial"/>
                <w:b/>
                <w:bCs/>
                <w:color w:val="000000"/>
                <w:lang w:val="es-MX" w:eastAsia="es-MX"/>
              </w:rPr>
              <w:t>CALIFICACIÓN 2020</w:t>
            </w:r>
          </w:p>
        </w:tc>
        <w:tc>
          <w:tcPr>
            <w:tcW w:w="1752" w:type="dxa"/>
            <w:vAlign w:val="center"/>
          </w:tcPr>
          <w:p w14:paraId="6D9CAEA9" w14:textId="77777777" w:rsidR="00A9220A" w:rsidRPr="00F951E9" w:rsidRDefault="00A9220A" w:rsidP="00671704">
            <w:pPr>
              <w:jc w:val="center"/>
              <w:rPr>
                <w:rFonts w:ascii="Arial" w:hAnsi="Arial" w:cs="Arial"/>
                <w:lang w:val="es-ES" w:eastAsia="es-ES"/>
              </w:rPr>
            </w:pPr>
            <w:r w:rsidRPr="00F951E9">
              <w:rPr>
                <w:rFonts w:ascii="Arial" w:hAnsi="Arial" w:cs="Arial"/>
                <w:b/>
                <w:bCs/>
                <w:color w:val="000000"/>
                <w:lang w:val="es-MX" w:eastAsia="es-MX"/>
              </w:rPr>
              <w:t>CALIFICACIÓN 2019</w:t>
            </w:r>
          </w:p>
        </w:tc>
      </w:tr>
      <w:tr w:rsidR="00A9220A" w:rsidRPr="00F951E9" w14:paraId="0E708A3F" w14:textId="77777777" w:rsidTr="00671704">
        <w:tc>
          <w:tcPr>
            <w:tcW w:w="2195" w:type="dxa"/>
            <w:vAlign w:val="center"/>
          </w:tcPr>
          <w:p w14:paraId="36CB451B" w14:textId="77777777" w:rsidR="00A9220A" w:rsidRPr="00F951E9" w:rsidRDefault="00A9220A" w:rsidP="00671704">
            <w:pPr>
              <w:jc w:val="both"/>
              <w:rPr>
                <w:rFonts w:ascii="Arial" w:hAnsi="Arial" w:cs="Arial"/>
                <w:lang w:val="es-ES" w:eastAsia="es-ES"/>
              </w:rPr>
            </w:pPr>
            <w:r w:rsidRPr="00F951E9">
              <w:rPr>
                <w:rFonts w:ascii="Arial" w:hAnsi="Arial" w:cs="Arial"/>
                <w:color w:val="000000"/>
                <w:lang w:val="es-MX" w:eastAsia="es-MX"/>
              </w:rPr>
              <w:t>Aprestamiento institucional para promover la rendición de cuentas</w:t>
            </w:r>
          </w:p>
        </w:tc>
        <w:tc>
          <w:tcPr>
            <w:tcW w:w="1753" w:type="dxa"/>
            <w:vAlign w:val="center"/>
          </w:tcPr>
          <w:p w14:paraId="2F26EF88"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03BFFC44"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773D7798"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0C21F995"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75</w:t>
            </w:r>
          </w:p>
        </w:tc>
      </w:tr>
      <w:tr w:rsidR="00A9220A" w:rsidRPr="00F951E9" w14:paraId="3B54BF7E" w14:textId="77777777" w:rsidTr="00671704">
        <w:tc>
          <w:tcPr>
            <w:tcW w:w="2195" w:type="dxa"/>
            <w:vAlign w:val="center"/>
          </w:tcPr>
          <w:p w14:paraId="0E744072" w14:textId="77777777" w:rsidR="00A9220A" w:rsidRPr="00F951E9" w:rsidRDefault="00A9220A" w:rsidP="00671704">
            <w:pPr>
              <w:jc w:val="both"/>
              <w:rPr>
                <w:rFonts w:ascii="Arial" w:hAnsi="Arial" w:cs="Arial"/>
                <w:lang w:val="es-ES" w:eastAsia="es-ES"/>
              </w:rPr>
            </w:pPr>
            <w:r w:rsidRPr="00F951E9">
              <w:rPr>
                <w:rFonts w:ascii="Arial" w:hAnsi="Arial" w:cs="Arial"/>
                <w:color w:val="000000"/>
                <w:lang w:val="es-MX" w:eastAsia="es-MX"/>
              </w:rPr>
              <w:t>Diseño de la estrategia de rendición de cuentas</w:t>
            </w:r>
          </w:p>
        </w:tc>
        <w:tc>
          <w:tcPr>
            <w:tcW w:w="1753" w:type="dxa"/>
            <w:vAlign w:val="center"/>
          </w:tcPr>
          <w:p w14:paraId="1CD919AD"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4FBAC788"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4B858366"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5C0EB579"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94.8</w:t>
            </w:r>
          </w:p>
        </w:tc>
      </w:tr>
      <w:tr w:rsidR="00A9220A" w:rsidRPr="00F951E9" w14:paraId="45663DBA" w14:textId="77777777" w:rsidTr="00671704">
        <w:tc>
          <w:tcPr>
            <w:tcW w:w="2195" w:type="dxa"/>
            <w:vAlign w:val="center"/>
          </w:tcPr>
          <w:p w14:paraId="3D432B20" w14:textId="77777777" w:rsidR="00A9220A" w:rsidRPr="00F951E9" w:rsidRDefault="00A9220A" w:rsidP="00671704">
            <w:pPr>
              <w:jc w:val="both"/>
              <w:rPr>
                <w:rFonts w:ascii="Arial" w:hAnsi="Arial" w:cs="Arial"/>
                <w:lang w:val="es-ES" w:eastAsia="es-ES"/>
              </w:rPr>
            </w:pPr>
            <w:r w:rsidRPr="00F951E9">
              <w:rPr>
                <w:rFonts w:ascii="Arial" w:hAnsi="Arial" w:cs="Arial"/>
                <w:color w:val="000000"/>
                <w:lang w:val="es-MX" w:eastAsia="es-MX"/>
              </w:rPr>
              <w:t>Preparación para la rendición de cuentas</w:t>
            </w:r>
          </w:p>
        </w:tc>
        <w:tc>
          <w:tcPr>
            <w:tcW w:w="1753" w:type="dxa"/>
            <w:vAlign w:val="center"/>
          </w:tcPr>
          <w:p w14:paraId="54DA491C"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553392E2"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3696CE88"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527DF67F"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r>
      <w:tr w:rsidR="00A9220A" w:rsidRPr="00F951E9" w14:paraId="14436F61" w14:textId="77777777" w:rsidTr="00671704">
        <w:tc>
          <w:tcPr>
            <w:tcW w:w="2195" w:type="dxa"/>
            <w:vAlign w:val="center"/>
          </w:tcPr>
          <w:p w14:paraId="7E5AEF5E" w14:textId="77777777" w:rsidR="00A9220A" w:rsidRPr="00F951E9" w:rsidRDefault="00A9220A" w:rsidP="00671704">
            <w:pPr>
              <w:jc w:val="both"/>
              <w:rPr>
                <w:rFonts w:ascii="Arial" w:hAnsi="Arial" w:cs="Arial"/>
                <w:lang w:val="es-ES" w:eastAsia="es-ES"/>
              </w:rPr>
            </w:pPr>
            <w:r w:rsidRPr="00F951E9">
              <w:rPr>
                <w:rFonts w:ascii="Arial" w:hAnsi="Arial" w:cs="Arial"/>
                <w:color w:val="000000"/>
                <w:lang w:val="es-MX" w:eastAsia="es-MX"/>
              </w:rPr>
              <w:t>Ejecución de la estrategia de rendición de cuentas</w:t>
            </w:r>
          </w:p>
        </w:tc>
        <w:tc>
          <w:tcPr>
            <w:tcW w:w="1753" w:type="dxa"/>
            <w:vAlign w:val="center"/>
          </w:tcPr>
          <w:p w14:paraId="019DF172"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2344657A"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11F5C29B"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1C3765A7"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r>
      <w:tr w:rsidR="00A9220A" w:rsidRPr="00F951E9" w14:paraId="7F6FDF6D" w14:textId="77777777" w:rsidTr="00671704">
        <w:tc>
          <w:tcPr>
            <w:tcW w:w="2195" w:type="dxa"/>
            <w:vAlign w:val="center"/>
          </w:tcPr>
          <w:p w14:paraId="7A14A4CE" w14:textId="77777777" w:rsidR="00A9220A" w:rsidRPr="00F951E9" w:rsidRDefault="00A9220A" w:rsidP="00671704">
            <w:pPr>
              <w:jc w:val="both"/>
              <w:rPr>
                <w:rFonts w:ascii="Arial" w:hAnsi="Arial" w:cs="Arial"/>
                <w:lang w:val="es-ES" w:eastAsia="es-ES"/>
              </w:rPr>
            </w:pPr>
            <w:r w:rsidRPr="00F951E9">
              <w:rPr>
                <w:rFonts w:ascii="Arial" w:hAnsi="Arial" w:cs="Arial"/>
                <w:color w:val="000000"/>
                <w:lang w:val="es-MX" w:eastAsia="es-MX"/>
              </w:rPr>
              <w:t>Seguimiento y evaluación de la implementación de la estrategia de rendición de cuentas</w:t>
            </w:r>
          </w:p>
        </w:tc>
        <w:tc>
          <w:tcPr>
            <w:tcW w:w="1753" w:type="dxa"/>
            <w:vAlign w:val="center"/>
          </w:tcPr>
          <w:p w14:paraId="05035CC0"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6D09EED0"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311BA331"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0C504B92"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r>
      <w:tr w:rsidR="00A9220A" w:rsidRPr="00F951E9" w14:paraId="44231C7F" w14:textId="77777777" w:rsidTr="00671704">
        <w:tc>
          <w:tcPr>
            <w:tcW w:w="2195" w:type="dxa"/>
            <w:vAlign w:val="center"/>
          </w:tcPr>
          <w:p w14:paraId="01DB4C11" w14:textId="77777777" w:rsidR="00A9220A" w:rsidRPr="00F951E9" w:rsidRDefault="00A9220A" w:rsidP="00671704">
            <w:pPr>
              <w:jc w:val="both"/>
              <w:rPr>
                <w:rFonts w:ascii="Arial" w:hAnsi="Arial" w:cs="Arial"/>
                <w:lang w:val="es-ES" w:eastAsia="es-ES"/>
              </w:rPr>
            </w:pPr>
            <w:r w:rsidRPr="00F951E9">
              <w:rPr>
                <w:rFonts w:ascii="Arial" w:hAnsi="Arial" w:cs="Arial"/>
                <w:color w:val="000000"/>
                <w:lang w:val="es-MX" w:eastAsia="es-MX"/>
              </w:rPr>
              <w:t>Calificación total política</w:t>
            </w:r>
          </w:p>
        </w:tc>
        <w:tc>
          <w:tcPr>
            <w:tcW w:w="1753" w:type="dxa"/>
            <w:vAlign w:val="center"/>
          </w:tcPr>
          <w:p w14:paraId="5501D834"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42D02D4B"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47665E07"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100</w:t>
            </w:r>
          </w:p>
        </w:tc>
        <w:tc>
          <w:tcPr>
            <w:tcW w:w="1752" w:type="dxa"/>
            <w:vAlign w:val="center"/>
          </w:tcPr>
          <w:p w14:paraId="3D320CD5" w14:textId="77777777" w:rsidR="00A9220A" w:rsidRPr="00F951E9" w:rsidRDefault="00A9220A" w:rsidP="00671704">
            <w:pPr>
              <w:jc w:val="center"/>
              <w:rPr>
                <w:rFonts w:ascii="Arial" w:hAnsi="Arial" w:cs="Arial"/>
                <w:lang w:val="es-ES" w:eastAsia="es-ES"/>
              </w:rPr>
            </w:pPr>
            <w:r w:rsidRPr="00F951E9">
              <w:rPr>
                <w:rFonts w:ascii="Arial" w:hAnsi="Arial" w:cs="Arial"/>
                <w:color w:val="000000"/>
                <w:lang w:val="es-MX" w:eastAsia="es-MX"/>
              </w:rPr>
              <w:t>95.5</w:t>
            </w:r>
          </w:p>
        </w:tc>
      </w:tr>
    </w:tbl>
    <w:p w14:paraId="12091B2B" w14:textId="77777777" w:rsidR="00A9220A" w:rsidRPr="00854850" w:rsidRDefault="00A9220A" w:rsidP="00A9220A">
      <w:pPr>
        <w:jc w:val="both"/>
        <w:rPr>
          <w:rFonts w:ascii="Arial" w:hAnsi="Arial" w:cs="Arial"/>
          <w:sz w:val="24"/>
          <w:szCs w:val="24"/>
          <w:highlight w:val="yellow"/>
          <w:lang w:val="es-ES" w:eastAsia="es-ES"/>
        </w:rPr>
      </w:pPr>
    </w:p>
    <w:p w14:paraId="44C02CD7" w14:textId="392C75BF" w:rsidR="00FB4E69" w:rsidRDefault="00A9220A" w:rsidP="00A9220A">
      <w:pPr>
        <w:spacing w:line="264" w:lineRule="auto"/>
        <w:jc w:val="both"/>
        <w:rPr>
          <w:rFonts w:ascii="Arial" w:hAnsi="Arial" w:cs="Arial"/>
          <w:i/>
          <w:iCs/>
          <w:color w:val="222222"/>
          <w:sz w:val="24"/>
          <w:szCs w:val="24"/>
          <w:lang w:eastAsia="es-CO"/>
        </w:rPr>
      </w:pPr>
      <w:r w:rsidRPr="00854850">
        <w:rPr>
          <w:rFonts w:ascii="Arial" w:hAnsi="Arial" w:cs="Arial"/>
          <w:bCs/>
          <w:color w:val="auto"/>
          <w:sz w:val="24"/>
          <w:szCs w:val="24"/>
          <w:lang w:val="es-ES" w:eastAsia="es-ES"/>
        </w:rPr>
        <w:t>El IDRD</w:t>
      </w:r>
      <w:r w:rsidRPr="00854850">
        <w:rPr>
          <w:rFonts w:ascii="Arial" w:hAnsi="Arial" w:cs="Arial"/>
          <w:b/>
          <w:color w:val="auto"/>
          <w:sz w:val="24"/>
          <w:szCs w:val="24"/>
          <w:lang w:val="es-ES" w:eastAsia="es-ES"/>
        </w:rPr>
        <w:t xml:space="preserve"> </w:t>
      </w:r>
      <w:r w:rsidRPr="00854850">
        <w:rPr>
          <w:rFonts w:ascii="Arial" w:hAnsi="Arial" w:cs="Arial"/>
          <w:color w:val="222222"/>
          <w:sz w:val="24"/>
          <w:szCs w:val="24"/>
          <w:lang w:val="es-ES" w:eastAsia="es-CO"/>
        </w:rPr>
        <w:t xml:space="preserve">cuenta con una </w:t>
      </w:r>
      <w:r w:rsidRPr="00854850">
        <w:rPr>
          <w:rFonts w:ascii="Arial" w:hAnsi="Arial" w:cs="Arial"/>
          <w:color w:val="222222"/>
          <w:sz w:val="24"/>
          <w:szCs w:val="24"/>
          <w:lang w:eastAsia="es-CO"/>
        </w:rPr>
        <w:t xml:space="preserve">estrategia de diálogos ciudadanos, en cumplimiento de los lineamientos establecidos en el </w:t>
      </w:r>
      <w:r w:rsidRPr="00854850">
        <w:rPr>
          <w:rFonts w:ascii="Arial" w:hAnsi="Arial" w:cs="Arial"/>
          <w:i/>
          <w:iCs/>
          <w:color w:val="222222"/>
          <w:sz w:val="24"/>
          <w:szCs w:val="24"/>
          <w:lang w:eastAsia="es-CO"/>
        </w:rPr>
        <w:t>Protocolo para la Rendición de Cuentas Permanente de las entidades del distrito: Información, diálogo y responsabilidad</w:t>
      </w:r>
      <w:r w:rsidRPr="00854850">
        <w:rPr>
          <w:rFonts w:ascii="Arial" w:hAnsi="Arial" w:cs="Arial"/>
          <w:b/>
          <w:bCs/>
          <w:i/>
          <w:iCs/>
          <w:color w:val="222222"/>
          <w:sz w:val="24"/>
          <w:szCs w:val="24"/>
          <w:lang w:eastAsia="es-CO"/>
        </w:rPr>
        <w:t xml:space="preserve"> </w:t>
      </w:r>
      <w:r w:rsidRPr="00854850">
        <w:rPr>
          <w:rFonts w:ascii="Arial" w:hAnsi="Arial" w:cs="Arial"/>
          <w:i/>
          <w:iCs/>
          <w:color w:val="222222"/>
          <w:sz w:val="24"/>
          <w:szCs w:val="24"/>
          <w:lang w:eastAsia="es-CO"/>
        </w:rPr>
        <w:t>de la Secretaría</w:t>
      </w:r>
    </w:p>
    <w:p w14:paraId="6A77846B" w14:textId="77777777" w:rsidR="00A9220A" w:rsidRPr="00854850" w:rsidRDefault="00A9220A" w:rsidP="00A9220A">
      <w:pPr>
        <w:shd w:val="clear" w:color="auto" w:fill="FFFFFF"/>
        <w:jc w:val="both"/>
        <w:rPr>
          <w:rFonts w:ascii="Arial" w:hAnsi="Arial" w:cs="Arial"/>
          <w:color w:val="222222"/>
          <w:sz w:val="24"/>
          <w:szCs w:val="24"/>
          <w:lang w:eastAsia="es-CO"/>
        </w:rPr>
      </w:pPr>
      <w:r w:rsidRPr="00854850">
        <w:rPr>
          <w:rFonts w:ascii="Arial" w:hAnsi="Arial" w:cs="Arial"/>
          <w:i/>
          <w:iCs/>
          <w:color w:val="222222"/>
          <w:sz w:val="24"/>
          <w:szCs w:val="24"/>
          <w:lang w:eastAsia="es-CO"/>
        </w:rPr>
        <w:t>General de la Alcaldía Mayor de Bogotá</w:t>
      </w:r>
      <w:r w:rsidRPr="00854850">
        <w:rPr>
          <w:rFonts w:ascii="Arial" w:hAnsi="Arial" w:cs="Arial"/>
          <w:b/>
          <w:bCs/>
          <w:i/>
          <w:iCs/>
          <w:color w:val="222222"/>
          <w:sz w:val="24"/>
          <w:szCs w:val="24"/>
          <w:lang w:eastAsia="es-CO"/>
        </w:rPr>
        <w:t xml:space="preserve">; </w:t>
      </w:r>
      <w:r w:rsidRPr="00854850">
        <w:rPr>
          <w:rFonts w:ascii="Arial" w:hAnsi="Arial" w:cs="Arial"/>
          <w:color w:val="222222"/>
          <w:sz w:val="24"/>
          <w:szCs w:val="24"/>
          <w:lang w:eastAsia="es-CO"/>
        </w:rPr>
        <w:t xml:space="preserve">para lo cual diseñó un plan de trabajo que contiene cuatro espacios de diálogo ciudadano para la vigencia 2022. </w:t>
      </w:r>
    </w:p>
    <w:p w14:paraId="061FFD14" w14:textId="77777777" w:rsidR="00A9220A" w:rsidRPr="00854850" w:rsidRDefault="00A9220A" w:rsidP="00A9220A">
      <w:pPr>
        <w:shd w:val="clear" w:color="auto" w:fill="FFFFFF"/>
        <w:jc w:val="both"/>
        <w:rPr>
          <w:rFonts w:ascii="Arial" w:hAnsi="Arial" w:cs="Arial"/>
          <w:color w:val="222222"/>
          <w:sz w:val="24"/>
          <w:szCs w:val="24"/>
          <w:lang w:eastAsia="es-CO"/>
        </w:rPr>
      </w:pPr>
    </w:p>
    <w:p w14:paraId="143C9394" w14:textId="77777777" w:rsidR="00A9220A" w:rsidRPr="00854850" w:rsidRDefault="00A9220A" w:rsidP="00A9220A">
      <w:pPr>
        <w:shd w:val="clear" w:color="auto" w:fill="FFFFFF"/>
        <w:jc w:val="both"/>
        <w:rPr>
          <w:rFonts w:ascii="Arial" w:hAnsi="Arial" w:cs="Arial"/>
          <w:color w:val="222222"/>
          <w:sz w:val="24"/>
          <w:szCs w:val="24"/>
          <w:lang w:eastAsia="es-CO"/>
        </w:rPr>
      </w:pPr>
      <w:r w:rsidRPr="00854850">
        <w:rPr>
          <w:rFonts w:ascii="Arial" w:hAnsi="Arial" w:cs="Arial"/>
          <w:color w:val="222222"/>
          <w:sz w:val="24"/>
          <w:szCs w:val="24"/>
          <w:lang w:eastAsia="es-CO"/>
        </w:rPr>
        <w:t xml:space="preserve">El primer diálogo ciudadano desarrollado el 29 de abril estuvo a cargo de la Subdirección Técnica de Recreación y Deporte, el segundo se llevó a cabo el 29 de junio y estuvo bajo la coordinación de la Subdirección Técnica de Parques; el tercer diálogo ciudadano desarrollado el 30 de agosto estuvo a cargo de la Subdirección Técnica de Construcciones y el cuarto se llevó a cabo el 26 de octubre y estuvo bajo la coordinación de la Subdirección Técnica de Recreación y Deporte; para el desarrollo del proceso de diálogos ciudadanos desde el IDRD se ha dispuesto una serie de actividades para el desarrollo integral del proceso de rendición de cuentas permanente, con el fin de fortalecer la gestión pública a partir de la incidencia ciudadana. A continuación, se describen los pasos a desarrollar en el ciclo de cada diálogo ciudadano: </w:t>
      </w:r>
    </w:p>
    <w:p w14:paraId="72F647CA" w14:textId="77777777" w:rsidR="00A9220A" w:rsidRPr="00854850" w:rsidRDefault="00A9220A" w:rsidP="00A9220A">
      <w:pPr>
        <w:shd w:val="clear" w:color="auto" w:fill="FFFFFF"/>
        <w:jc w:val="both"/>
        <w:rPr>
          <w:rFonts w:ascii="Arial" w:hAnsi="Arial" w:cs="Arial"/>
          <w:color w:val="222222"/>
          <w:sz w:val="24"/>
          <w:szCs w:val="24"/>
          <w:lang w:eastAsia="es-CO"/>
        </w:rPr>
      </w:pPr>
    </w:p>
    <w:p w14:paraId="6D2D04F8" w14:textId="77777777" w:rsidR="00A9220A" w:rsidRPr="00854850" w:rsidRDefault="00A9220A" w:rsidP="008E75DA">
      <w:pPr>
        <w:numPr>
          <w:ilvl w:val="0"/>
          <w:numId w:val="28"/>
        </w:numPr>
        <w:shd w:val="clear" w:color="auto" w:fill="FFFFFF"/>
        <w:contextualSpacing/>
        <w:jc w:val="both"/>
        <w:rPr>
          <w:rFonts w:ascii="Arial" w:hAnsi="Arial" w:cs="Arial"/>
          <w:color w:val="222222"/>
          <w:sz w:val="24"/>
          <w:szCs w:val="24"/>
          <w:lang w:eastAsia="es-CO"/>
        </w:rPr>
      </w:pPr>
      <w:r w:rsidRPr="00854850">
        <w:rPr>
          <w:rFonts w:ascii="Arial" w:hAnsi="Arial" w:cs="Arial"/>
          <w:b/>
          <w:bCs/>
          <w:color w:val="222222"/>
          <w:sz w:val="24"/>
          <w:szCs w:val="24"/>
          <w:u w:val="single"/>
          <w:lang w:eastAsia="es-CO"/>
        </w:rPr>
        <w:t>Consulta a la ciudadanía:</w:t>
      </w:r>
      <w:r w:rsidRPr="00854850">
        <w:rPr>
          <w:rFonts w:ascii="Arial" w:hAnsi="Arial" w:cs="Arial"/>
          <w:color w:val="222222"/>
          <w:sz w:val="24"/>
          <w:szCs w:val="24"/>
          <w:lang w:eastAsia="es-CO"/>
        </w:rPr>
        <w:t xml:space="preserve"> Publicación en página web y redes sociales (Facebook, Instagram y Twitter) del IDRD de un formulario de consulta a la ciudadanía para la priorización de los temas de cada diálogo ciudadano; también se indagó sobre la modalidad y horario de la preferencia ciudadana para llevar a cabo el espacio.</w:t>
      </w:r>
    </w:p>
    <w:p w14:paraId="73249035" w14:textId="77777777" w:rsidR="00A9220A" w:rsidRPr="00854850" w:rsidRDefault="00A9220A" w:rsidP="00A9220A">
      <w:pPr>
        <w:shd w:val="clear" w:color="auto" w:fill="FFFFFF"/>
        <w:jc w:val="both"/>
        <w:rPr>
          <w:rFonts w:ascii="Arial" w:hAnsi="Arial" w:cs="Arial"/>
          <w:color w:val="222222"/>
          <w:sz w:val="24"/>
          <w:szCs w:val="24"/>
          <w:lang w:eastAsia="es-CO"/>
        </w:rPr>
      </w:pPr>
    </w:p>
    <w:p w14:paraId="5CBD33AB" w14:textId="77777777" w:rsidR="00A9220A" w:rsidRPr="00854850" w:rsidRDefault="00A9220A" w:rsidP="00A9220A">
      <w:pPr>
        <w:shd w:val="clear" w:color="auto" w:fill="FFFFFF"/>
        <w:jc w:val="both"/>
        <w:rPr>
          <w:rFonts w:ascii="Arial" w:hAnsi="Arial" w:cs="Arial"/>
          <w:color w:val="222222"/>
          <w:sz w:val="24"/>
          <w:szCs w:val="24"/>
          <w:lang w:eastAsia="es-CO"/>
        </w:rPr>
      </w:pPr>
      <w:r w:rsidRPr="00854850">
        <w:rPr>
          <w:rFonts w:ascii="Arial" w:hAnsi="Arial" w:cs="Arial"/>
          <w:color w:val="222222"/>
          <w:sz w:val="24"/>
          <w:szCs w:val="24"/>
          <w:lang w:eastAsia="es-CO"/>
        </w:rPr>
        <w:lastRenderedPageBreak/>
        <w:t>En el primer diálogo ciudadano a cargo de la Subdirección Técnica de Recreación y Deporte los temas priorizados fueron:</w:t>
      </w:r>
    </w:p>
    <w:p w14:paraId="61740F0B" w14:textId="77777777" w:rsidR="00A9220A" w:rsidRPr="00854850" w:rsidRDefault="00A9220A" w:rsidP="00A9220A">
      <w:pPr>
        <w:shd w:val="clear" w:color="auto" w:fill="FFFFFF"/>
        <w:jc w:val="both"/>
        <w:rPr>
          <w:rFonts w:ascii="Arial" w:hAnsi="Arial" w:cs="Arial"/>
          <w:color w:val="222222"/>
          <w:sz w:val="24"/>
          <w:szCs w:val="24"/>
          <w:lang w:eastAsia="es-CO"/>
        </w:rPr>
      </w:pPr>
    </w:p>
    <w:p w14:paraId="3C7216BA" w14:textId="77777777" w:rsidR="00A9220A" w:rsidRPr="00854850" w:rsidRDefault="00A9220A" w:rsidP="008E75DA">
      <w:pPr>
        <w:numPr>
          <w:ilvl w:val="0"/>
          <w:numId w:val="29"/>
        </w:numPr>
        <w:shd w:val="clear" w:color="auto" w:fill="FFFFFF"/>
        <w:contextualSpacing/>
        <w:jc w:val="both"/>
        <w:rPr>
          <w:rFonts w:ascii="Arial" w:hAnsi="Arial" w:cs="Arial"/>
          <w:color w:val="222222"/>
          <w:sz w:val="24"/>
          <w:szCs w:val="24"/>
          <w:lang w:eastAsia="es-CO"/>
        </w:rPr>
      </w:pPr>
      <w:r w:rsidRPr="00854850">
        <w:rPr>
          <w:rFonts w:ascii="Arial" w:hAnsi="Arial" w:cs="Arial"/>
          <w:color w:val="222222"/>
          <w:sz w:val="24"/>
          <w:szCs w:val="24"/>
          <w:lang w:eastAsia="es-CO"/>
        </w:rPr>
        <w:t>Centros de psicomotricidad</w:t>
      </w:r>
    </w:p>
    <w:p w14:paraId="7FDEAF77" w14:textId="77777777" w:rsidR="00A9220A" w:rsidRPr="00854850" w:rsidRDefault="00A9220A" w:rsidP="008E75DA">
      <w:pPr>
        <w:numPr>
          <w:ilvl w:val="0"/>
          <w:numId w:val="29"/>
        </w:numPr>
        <w:shd w:val="clear" w:color="auto" w:fill="FFFFFF"/>
        <w:contextualSpacing/>
        <w:jc w:val="both"/>
        <w:rPr>
          <w:rFonts w:ascii="Arial" w:hAnsi="Arial" w:cs="Arial"/>
          <w:color w:val="222222"/>
          <w:sz w:val="24"/>
          <w:szCs w:val="24"/>
          <w:lang w:eastAsia="es-CO"/>
        </w:rPr>
      </w:pPr>
      <w:r w:rsidRPr="00854850">
        <w:rPr>
          <w:rFonts w:ascii="Arial" w:hAnsi="Arial" w:cs="Arial"/>
          <w:color w:val="222222"/>
          <w:sz w:val="24"/>
          <w:szCs w:val="24"/>
          <w:lang w:eastAsia="es-CO"/>
        </w:rPr>
        <w:t>Actividad física para la comunidad en general </w:t>
      </w:r>
    </w:p>
    <w:p w14:paraId="1CFE5687" w14:textId="77777777" w:rsidR="00A9220A" w:rsidRPr="00854850" w:rsidRDefault="00A9220A" w:rsidP="008E75DA">
      <w:pPr>
        <w:numPr>
          <w:ilvl w:val="0"/>
          <w:numId w:val="29"/>
        </w:numPr>
        <w:shd w:val="clear" w:color="auto" w:fill="FFFFFF"/>
        <w:contextualSpacing/>
        <w:jc w:val="both"/>
        <w:rPr>
          <w:rFonts w:ascii="Arial" w:hAnsi="Arial" w:cs="Arial"/>
          <w:color w:val="222222"/>
          <w:sz w:val="24"/>
          <w:szCs w:val="24"/>
          <w:lang w:eastAsia="es-CO"/>
        </w:rPr>
      </w:pPr>
      <w:r w:rsidRPr="00854850">
        <w:rPr>
          <w:rFonts w:ascii="Arial" w:hAnsi="Arial" w:cs="Arial"/>
          <w:color w:val="222222"/>
          <w:sz w:val="24"/>
          <w:szCs w:val="24"/>
          <w:lang w:eastAsia="es-CO"/>
        </w:rPr>
        <w:t>Vacaciones recreativas</w:t>
      </w:r>
    </w:p>
    <w:p w14:paraId="644A3AE7" w14:textId="77777777" w:rsidR="00A9220A" w:rsidRPr="00854850" w:rsidRDefault="00A9220A" w:rsidP="00A9220A">
      <w:pPr>
        <w:shd w:val="clear" w:color="auto" w:fill="FFFFFF"/>
        <w:jc w:val="both"/>
        <w:rPr>
          <w:rFonts w:ascii="Arial" w:hAnsi="Arial" w:cs="Arial"/>
          <w:color w:val="222222"/>
          <w:sz w:val="24"/>
          <w:szCs w:val="24"/>
          <w:lang w:eastAsia="es-CO"/>
        </w:rPr>
      </w:pPr>
    </w:p>
    <w:p w14:paraId="0EC2A329" w14:textId="77777777" w:rsidR="00A9220A" w:rsidRPr="00854850" w:rsidRDefault="00A9220A" w:rsidP="00A9220A">
      <w:pPr>
        <w:shd w:val="clear" w:color="auto" w:fill="FFFFFF"/>
        <w:jc w:val="both"/>
        <w:rPr>
          <w:rFonts w:ascii="Arial" w:hAnsi="Arial" w:cs="Arial"/>
          <w:color w:val="222222"/>
          <w:sz w:val="24"/>
          <w:szCs w:val="24"/>
          <w:lang w:eastAsia="es-CO"/>
        </w:rPr>
      </w:pPr>
      <w:r w:rsidRPr="00854850">
        <w:rPr>
          <w:rFonts w:ascii="Arial" w:hAnsi="Arial" w:cs="Arial"/>
          <w:color w:val="222222"/>
          <w:sz w:val="24"/>
          <w:szCs w:val="24"/>
          <w:lang w:eastAsia="es-CO"/>
        </w:rPr>
        <w:t xml:space="preserve">El segundo diálogo ciudadano a cargo de la Subdirección Técnica de Parques los temas priorizados fueron: </w:t>
      </w:r>
    </w:p>
    <w:p w14:paraId="5BFA1D4E" w14:textId="77777777" w:rsidR="00A9220A" w:rsidRPr="00854850" w:rsidRDefault="00A9220A" w:rsidP="00A9220A">
      <w:pPr>
        <w:shd w:val="clear" w:color="auto" w:fill="FFFFFF"/>
        <w:jc w:val="both"/>
        <w:rPr>
          <w:rFonts w:ascii="Arial" w:hAnsi="Arial" w:cs="Arial"/>
          <w:color w:val="222222"/>
          <w:sz w:val="24"/>
          <w:szCs w:val="24"/>
          <w:lang w:eastAsia="es-CO"/>
        </w:rPr>
      </w:pPr>
    </w:p>
    <w:p w14:paraId="25432922" w14:textId="77777777" w:rsidR="00A9220A" w:rsidRPr="00854850" w:rsidRDefault="00A9220A" w:rsidP="008E75DA">
      <w:pPr>
        <w:numPr>
          <w:ilvl w:val="0"/>
          <w:numId w:val="29"/>
        </w:numPr>
        <w:shd w:val="clear" w:color="auto" w:fill="FFFFFF"/>
        <w:contextualSpacing/>
        <w:jc w:val="both"/>
        <w:rPr>
          <w:rFonts w:ascii="Arial" w:hAnsi="Arial" w:cs="Arial"/>
          <w:color w:val="222222"/>
          <w:sz w:val="24"/>
          <w:szCs w:val="24"/>
          <w:lang w:eastAsia="es-CO"/>
        </w:rPr>
      </w:pPr>
      <w:r w:rsidRPr="00854850">
        <w:rPr>
          <w:rFonts w:ascii="Arial" w:hAnsi="Arial" w:cs="Arial"/>
          <w:color w:val="222222"/>
          <w:sz w:val="24"/>
          <w:szCs w:val="24"/>
          <w:lang w:eastAsia="es-CO"/>
        </w:rPr>
        <w:t>Administración y operación en parques y parques seguros</w:t>
      </w:r>
    </w:p>
    <w:p w14:paraId="1C8DB121" w14:textId="77777777" w:rsidR="00A9220A" w:rsidRPr="00854850" w:rsidRDefault="00A9220A" w:rsidP="008E75DA">
      <w:pPr>
        <w:numPr>
          <w:ilvl w:val="0"/>
          <w:numId w:val="29"/>
        </w:numPr>
        <w:shd w:val="clear" w:color="auto" w:fill="FFFFFF"/>
        <w:contextualSpacing/>
        <w:jc w:val="both"/>
        <w:rPr>
          <w:rFonts w:ascii="Arial" w:hAnsi="Arial" w:cs="Arial"/>
          <w:color w:val="222222"/>
          <w:sz w:val="24"/>
          <w:szCs w:val="24"/>
          <w:lang w:eastAsia="es-CO"/>
        </w:rPr>
      </w:pPr>
      <w:r w:rsidRPr="00854850">
        <w:rPr>
          <w:rFonts w:ascii="Arial" w:hAnsi="Arial" w:cs="Arial"/>
          <w:color w:val="222222"/>
          <w:sz w:val="24"/>
          <w:szCs w:val="24"/>
          <w:lang w:eastAsia="es-CO"/>
        </w:rPr>
        <w:t>Permiso de uso y aprovechamiento económico en parques y escenarios </w:t>
      </w:r>
    </w:p>
    <w:p w14:paraId="723F9793" w14:textId="3861148E" w:rsidR="00A9220A" w:rsidRPr="00E66E6B" w:rsidRDefault="00A9220A" w:rsidP="008E75DA">
      <w:pPr>
        <w:numPr>
          <w:ilvl w:val="0"/>
          <w:numId w:val="29"/>
        </w:numPr>
        <w:shd w:val="clear" w:color="auto" w:fill="FFFFFF"/>
        <w:contextualSpacing/>
        <w:jc w:val="both"/>
        <w:rPr>
          <w:rFonts w:ascii="Arial" w:hAnsi="Arial" w:cs="Arial"/>
          <w:color w:val="222222"/>
          <w:sz w:val="24"/>
          <w:szCs w:val="24"/>
          <w:lang w:eastAsia="es-CO"/>
        </w:rPr>
      </w:pPr>
      <w:r w:rsidRPr="00854850">
        <w:rPr>
          <w:rFonts w:ascii="Arial" w:hAnsi="Arial" w:cs="Arial"/>
          <w:color w:val="222222"/>
          <w:sz w:val="24"/>
          <w:szCs w:val="24"/>
          <w:lang w:eastAsia="es-CO"/>
        </w:rPr>
        <w:t>Fortalecimiento de la economía del deporte</w:t>
      </w:r>
    </w:p>
    <w:p w14:paraId="7913C8D8" w14:textId="070CF79D" w:rsidR="00A9220A" w:rsidRDefault="00A9220A" w:rsidP="00A9220A">
      <w:pPr>
        <w:spacing w:line="264" w:lineRule="auto"/>
        <w:jc w:val="both"/>
        <w:rPr>
          <w:rFonts w:ascii="Arial" w:hAnsi="Arial" w:cs="Arial"/>
          <w:color w:val="auto"/>
          <w:sz w:val="24"/>
          <w:szCs w:val="24"/>
          <w:lang w:val="es-ES" w:eastAsia="es-ES"/>
        </w:rPr>
      </w:pPr>
    </w:p>
    <w:p w14:paraId="05C86925" w14:textId="77777777" w:rsidR="00FC64EB" w:rsidRPr="00854850" w:rsidRDefault="00FC64EB" w:rsidP="00FC64EB">
      <w:pPr>
        <w:shd w:val="clear" w:color="auto" w:fill="FFFFFF"/>
        <w:jc w:val="both"/>
        <w:rPr>
          <w:rFonts w:ascii="Arial" w:hAnsi="Arial" w:cs="Arial"/>
          <w:color w:val="222222"/>
          <w:sz w:val="24"/>
          <w:szCs w:val="24"/>
          <w:lang w:eastAsia="es-CO"/>
        </w:rPr>
      </w:pPr>
      <w:r w:rsidRPr="00854850">
        <w:rPr>
          <w:rFonts w:ascii="Arial" w:hAnsi="Arial" w:cs="Arial"/>
          <w:color w:val="222222"/>
          <w:sz w:val="24"/>
          <w:szCs w:val="24"/>
          <w:lang w:eastAsia="es-CO"/>
        </w:rPr>
        <w:t xml:space="preserve">Para el diálogo ciudadano del mes de agosto a cargo de la Subdirección Técnica de Construcciones los temas priorizados fueron: </w:t>
      </w:r>
    </w:p>
    <w:p w14:paraId="747657DA" w14:textId="77777777" w:rsidR="00FC64EB" w:rsidRPr="00854850" w:rsidRDefault="00FC64EB" w:rsidP="00FC64EB">
      <w:pPr>
        <w:shd w:val="clear" w:color="auto" w:fill="FFFFFF"/>
        <w:jc w:val="both"/>
        <w:rPr>
          <w:rFonts w:ascii="Arial" w:hAnsi="Arial" w:cs="Arial"/>
          <w:color w:val="222222"/>
          <w:sz w:val="24"/>
          <w:szCs w:val="24"/>
          <w:lang w:eastAsia="es-CO"/>
        </w:rPr>
      </w:pPr>
    </w:p>
    <w:p w14:paraId="7B1534DC" w14:textId="77777777" w:rsidR="00FC64EB" w:rsidRPr="00854850" w:rsidRDefault="00FC64EB" w:rsidP="008E75DA">
      <w:pPr>
        <w:numPr>
          <w:ilvl w:val="0"/>
          <w:numId w:val="30"/>
        </w:numPr>
        <w:shd w:val="clear" w:color="auto" w:fill="FFFFFF"/>
        <w:ind w:left="851" w:hanging="425"/>
        <w:contextualSpacing/>
        <w:jc w:val="both"/>
        <w:rPr>
          <w:rFonts w:ascii="Arial" w:hAnsi="Arial" w:cs="Arial"/>
          <w:color w:val="222222"/>
          <w:sz w:val="24"/>
          <w:szCs w:val="24"/>
          <w:lang w:eastAsia="es-CO"/>
        </w:rPr>
      </w:pPr>
      <w:r w:rsidRPr="00854850">
        <w:rPr>
          <w:rFonts w:ascii="Arial" w:hAnsi="Arial" w:cs="Arial"/>
          <w:color w:val="222222"/>
          <w:sz w:val="24"/>
          <w:szCs w:val="24"/>
          <w:lang w:eastAsia="es-CO"/>
        </w:rPr>
        <w:t>Estrategia de reverdecimiento y conservación ambiental de los parques y escenarios deportivos de Bogotá, para contribuir a la mitigación del cambio climático</w:t>
      </w:r>
    </w:p>
    <w:p w14:paraId="7799E710" w14:textId="77777777" w:rsidR="00FC64EB" w:rsidRPr="00854850" w:rsidRDefault="00FC64EB" w:rsidP="008E75DA">
      <w:pPr>
        <w:numPr>
          <w:ilvl w:val="0"/>
          <w:numId w:val="30"/>
        </w:numPr>
        <w:shd w:val="clear" w:color="auto" w:fill="FFFFFF"/>
        <w:ind w:left="851" w:hanging="425"/>
        <w:contextualSpacing/>
        <w:jc w:val="both"/>
        <w:rPr>
          <w:rFonts w:ascii="Arial" w:hAnsi="Arial" w:cs="Arial"/>
          <w:color w:val="222222"/>
          <w:sz w:val="24"/>
          <w:szCs w:val="24"/>
          <w:lang w:eastAsia="es-CO"/>
        </w:rPr>
      </w:pPr>
      <w:r w:rsidRPr="00854850">
        <w:rPr>
          <w:rFonts w:ascii="Arial" w:hAnsi="Arial" w:cs="Arial"/>
          <w:color w:val="222222"/>
          <w:sz w:val="24"/>
          <w:szCs w:val="24"/>
          <w:lang w:eastAsia="es-CO"/>
        </w:rPr>
        <w:t>Innovación en la estructuración de estudios, diseños y obras para la construcción y/o adecuación de parques y escenarios deportivos</w:t>
      </w:r>
    </w:p>
    <w:p w14:paraId="6642367D" w14:textId="77777777" w:rsidR="00FC64EB" w:rsidRPr="00854850" w:rsidRDefault="00FC64EB" w:rsidP="008E75DA">
      <w:pPr>
        <w:numPr>
          <w:ilvl w:val="0"/>
          <w:numId w:val="30"/>
        </w:numPr>
        <w:shd w:val="clear" w:color="auto" w:fill="FFFFFF"/>
        <w:ind w:left="851" w:hanging="425"/>
        <w:contextualSpacing/>
        <w:jc w:val="both"/>
        <w:rPr>
          <w:rFonts w:ascii="Arial" w:hAnsi="Arial" w:cs="Arial"/>
          <w:color w:val="222222"/>
          <w:sz w:val="24"/>
          <w:szCs w:val="24"/>
          <w:lang w:eastAsia="es-CO"/>
        </w:rPr>
      </w:pPr>
      <w:r w:rsidRPr="00854850">
        <w:rPr>
          <w:rFonts w:ascii="Arial" w:hAnsi="Arial" w:cs="Arial"/>
          <w:color w:val="222222"/>
          <w:sz w:val="24"/>
          <w:szCs w:val="24"/>
          <w:lang w:eastAsia="es-CO"/>
        </w:rPr>
        <w:t>Articulación interinstitucional para el mejoramiento de la oferta de equipamientos, mobiliario y espacios para la recreación activa y pasiva que fortalezcan la promoción de la recreación, la cultura y el deporte con enfoque de sostenibilidad</w:t>
      </w:r>
    </w:p>
    <w:p w14:paraId="153145FC" w14:textId="77777777" w:rsidR="00FC64EB" w:rsidRPr="00854850" w:rsidRDefault="00FC64EB" w:rsidP="00FC64EB">
      <w:pPr>
        <w:shd w:val="clear" w:color="auto" w:fill="FFFFFF"/>
        <w:ind w:left="864"/>
        <w:jc w:val="both"/>
        <w:rPr>
          <w:rFonts w:ascii="Arial" w:hAnsi="Arial" w:cs="Arial"/>
          <w:color w:val="222222"/>
          <w:sz w:val="24"/>
          <w:szCs w:val="24"/>
          <w:lang w:eastAsia="es-CO"/>
        </w:rPr>
      </w:pPr>
    </w:p>
    <w:p w14:paraId="1E568F98" w14:textId="77777777" w:rsidR="00FC64EB" w:rsidRPr="00854850" w:rsidRDefault="00FC64EB" w:rsidP="00FC64EB">
      <w:pPr>
        <w:shd w:val="clear" w:color="auto" w:fill="FFFFFF"/>
        <w:jc w:val="both"/>
        <w:rPr>
          <w:rFonts w:ascii="Arial" w:hAnsi="Arial" w:cs="Arial"/>
          <w:color w:val="222222"/>
          <w:sz w:val="24"/>
          <w:szCs w:val="24"/>
          <w:lang w:eastAsia="es-CO"/>
        </w:rPr>
      </w:pPr>
      <w:r w:rsidRPr="00854850">
        <w:rPr>
          <w:rFonts w:ascii="Arial" w:hAnsi="Arial" w:cs="Arial"/>
          <w:color w:val="222222"/>
          <w:sz w:val="24"/>
          <w:szCs w:val="24"/>
          <w:lang w:eastAsia="es-CO"/>
        </w:rPr>
        <w:t>Frente a los temas del cuarto diálogo ciudadano la Subdirección Técnica de Recreación y Deporte realizó la consulta a la ciudadanía en el mes de abril para los dos diálogos a cargo, para este último espacio se tuvo en cuenta los temas más votados los cuales fueron:</w:t>
      </w:r>
    </w:p>
    <w:p w14:paraId="79CF72C9" w14:textId="77777777" w:rsidR="00FC64EB" w:rsidRPr="00854850" w:rsidRDefault="00FC64EB" w:rsidP="008E75DA">
      <w:pPr>
        <w:numPr>
          <w:ilvl w:val="0"/>
          <w:numId w:val="30"/>
        </w:numPr>
        <w:shd w:val="clear" w:color="auto" w:fill="FFFFFF"/>
        <w:suppressAutoHyphens w:val="0"/>
        <w:spacing w:after="160" w:line="235" w:lineRule="atLeast"/>
        <w:ind w:left="851" w:hanging="425"/>
        <w:contextualSpacing/>
        <w:rPr>
          <w:rFonts w:ascii="Arial" w:hAnsi="Arial" w:cs="Arial"/>
          <w:color w:val="222222"/>
          <w:sz w:val="24"/>
          <w:szCs w:val="24"/>
          <w:lang w:eastAsia="es-CO"/>
        </w:rPr>
      </w:pPr>
      <w:r w:rsidRPr="00854850">
        <w:rPr>
          <w:rFonts w:ascii="Arial" w:hAnsi="Arial" w:cs="Arial"/>
          <w:color w:val="222222"/>
          <w:sz w:val="24"/>
          <w:szCs w:val="24"/>
          <w:lang w:eastAsia="es-CO"/>
        </w:rPr>
        <w:t>Deporte para la vida</w:t>
      </w:r>
    </w:p>
    <w:p w14:paraId="26738E8B" w14:textId="77777777" w:rsidR="00FC64EB" w:rsidRPr="00854850" w:rsidRDefault="00FC64EB" w:rsidP="008E75DA">
      <w:pPr>
        <w:numPr>
          <w:ilvl w:val="0"/>
          <w:numId w:val="30"/>
        </w:numPr>
        <w:shd w:val="clear" w:color="auto" w:fill="FFFFFF"/>
        <w:suppressAutoHyphens w:val="0"/>
        <w:spacing w:after="160" w:line="235" w:lineRule="atLeast"/>
        <w:ind w:left="851" w:hanging="425"/>
        <w:contextualSpacing/>
        <w:rPr>
          <w:rFonts w:ascii="Arial" w:hAnsi="Arial" w:cs="Arial"/>
          <w:color w:val="222222"/>
          <w:sz w:val="24"/>
          <w:szCs w:val="24"/>
          <w:lang w:eastAsia="es-CO"/>
        </w:rPr>
      </w:pPr>
      <w:r w:rsidRPr="00854850">
        <w:rPr>
          <w:rFonts w:ascii="Arial" w:hAnsi="Arial" w:cs="Arial"/>
          <w:color w:val="222222"/>
          <w:sz w:val="24"/>
          <w:szCs w:val="24"/>
          <w:lang w:eastAsia="es-CO"/>
        </w:rPr>
        <w:t>Recréate en familia</w:t>
      </w:r>
    </w:p>
    <w:p w14:paraId="3A303859" w14:textId="77777777" w:rsidR="00FC64EB" w:rsidRPr="00854850" w:rsidRDefault="00FC64EB" w:rsidP="008E75DA">
      <w:pPr>
        <w:numPr>
          <w:ilvl w:val="0"/>
          <w:numId w:val="30"/>
        </w:numPr>
        <w:shd w:val="clear" w:color="auto" w:fill="FFFFFF"/>
        <w:suppressAutoHyphens w:val="0"/>
        <w:spacing w:after="160" w:line="235" w:lineRule="atLeast"/>
        <w:ind w:left="851" w:hanging="425"/>
        <w:contextualSpacing/>
        <w:rPr>
          <w:rFonts w:ascii="Arial" w:hAnsi="Arial" w:cs="Arial"/>
          <w:color w:val="222222"/>
          <w:sz w:val="24"/>
          <w:szCs w:val="24"/>
          <w:lang w:eastAsia="es-CO"/>
        </w:rPr>
      </w:pPr>
      <w:r w:rsidRPr="00854850">
        <w:rPr>
          <w:rFonts w:ascii="Arial" w:hAnsi="Arial" w:cs="Arial"/>
          <w:color w:val="222222"/>
          <w:sz w:val="24"/>
          <w:szCs w:val="24"/>
          <w:lang w:eastAsia="es-CO"/>
        </w:rPr>
        <w:t>Grandes eventos 2022</w:t>
      </w:r>
    </w:p>
    <w:p w14:paraId="66EE7D9B" w14:textId="77777777" w:rsidR="00FC64EB" w:rsidRPr="00854850" w:rsidRDefault="00FC64EB" w:rsidP="008E75DA">
      <w:pPr>
        <w:numPr>
          <w:ilvl w:val="0"/>
          <w:numId w:val="30"/>
        </w:numPr>
        <w:shd w:val="clear" w:color="auto" w:fill="FFFFFF"/>
        <w:suppressAutoHyphens w:val="0"/>
        <w:spacing w:after="160" w:line="235" w:lineRule="atLeast"/>
        <w:ind w:left="851" w:hanging="425"/>
        <w:contextualSpacing/>
        <w:rPr>
          <w:rFonts w:ascii="Arial" w:hAnsi="Arial" w:cs="Arial"/>
          <w:color w:val="222222"/>
          <w:sz w:val="24"/>
          <w:szCs w:val="24"/>
          <w:lang w:eastAsia="es-CO"/>
        </w:rPr>
      </w:pPr>
      <w:r w:rsidRPr="00854850">
        <w:rPr>
          <w:rFonts w:ascii="Arial" w:hAnsi="Arial" w:cs="Arial"/>
          <w:color w:val="222222"/>
          <w:sz w:val="24"/>
          <w:szCs w:val="24"/>
          <w:lang w:eastAsia="es-CO"/>
        </w:rPr>
        <w:t>Escuelas de natación fines de semana</w:t>
      </w:r>
    </w:p>
    <w:p w14:paraId="665583E4" w14:textId="77777777" w:rsidR="00FC64EB" w:rsidRPr="00854850" w:rsidRDefault="00FC64EB" w:rsidP="00FC64EB">
      <w:pPr>
        <w:shd w:val="clear" w:color="auto" w:fill="FFFFFF"/>
        <w:ind w:left="792"/>
        <w:contextualSpacing/>
        <w:jc w:val="both"/>
        <w:rPr>
          <w:rFonts w:ascii="Arial" w:hAnsi="Arial" w:cs="Arial"/>
          <w:color w:val="222222"/>
          <w:sz w:val="24"/>
          <w:szCs w:val="24"/>
          <w:lang w:eastAsia="es-CO"/>
        </w:rPr>
      </w:pPr>
    </w:p>
    <w:p w14:paraId="79B1A0D6" w14:textId="77777777" w:rsidR="00FC64EB" w:rsidRPr="00854850" w:rsidRDefault="00FC64EB" w:rsidP="008E75DA">
      <w:pPr>
        <w:numPr>
          <w:ilvl w:val="0"/>
          <w:numId w:val="28"/>
        </w:numPr>
        <w:shd w:val="clear" w:color="auto" w:fill="FFFFFF"/>
        <w:contextualSpacing/>
        <w:jc w:val="both"/>
        <w:rPr>
          <w:rFonts w:ascii="Arial" w:hAnsi="Arial" w:cs="Arial"/>
          <w:color w:val="222222"/>
          <w:sz w:val="24"/>
          <w:szCs w:val="24"/>
          <w:lang w:eastAsia="es-CO"/>
        </w:rPr>
      </w:pPr>
      <w:r w:rsidRPr="00854850">
        <w:rPr>
          <w:rFonts w:ascii="Arial" w:hAnsi="Arial" w:cs="Arial"/>
          <w:b/>
          <w:bCs/>
          <w:color w:val="222222"/>
          <w:sz w:val="24"/>
          <w:szCs w:val="24"/>
          <w:u w:val="single"/>
          <w:lang w:eastAsia="es-CO"/>
        </w:rPr>
        <w:t>Publicación de información:</w:t>
      </w:r>
      <w:r w:rsidRPr="00854850">
        <w:rPr>
          <w:rFonts w:ascii="Arial" w:hAnsi="Arial" w:cs="Arial"/>
          <w:color w:val="222222"/>
          <w:sz w:val="24"/>
          <w:szCs w:val="24"/>
          <w:lang w:eastAsia="es-CO"/>
        </w:rPr>
        <w:t xml:space="preserve"> Elaboración y publicación en página web y redes sociales del IDRD de infografías sobre la gestión de cada subdirección a cargo del diálogo ciudadano, que contenían información respecto a presupuesto, cumplimiento de metas, gestión, contratación, impacto de la gestión y acciones de mejoramiento.</w:t>
      </w:r>
    </w:p>
    <w:p w14:paraId="2E7417DF" w14:textId="77777777" w:rsidR="00FC64EB" w:rsidRPr="00854850" w:rsidRDefault="00FC64EB" w:rsidP="00FC64EB">
      <w:pPr>
        <w:shd w:val="clear" w:color="auto" w:fill="FFFFFF"/>
        <w:jc w:val="both"/>
        <w:rPr>
          <w:rFonts w:ascii="Arial" w:hAnsi="Arial" w:cs="Arial"/>
          <w:color w:val="222222"/>
          <w:sz w:val="24"/>
          <w:szCs w:val="24"/>
          <w:lang w:eastAsia="es-CO"/>
        </w:rPr>
      </w:pPr>
    </w:p>
    <w:p w14:paraId="36C48FAB" w14:textId="77777777" w:rsidR="00FC64EB" w:rsidRPr="00854850" w:rsidRDefault="00FC64EB" w:rsidP="008E75DA">
      <w:pPr>
        <w:numPr>
          <w:ilvl w:val="0"/>
          <w:numId w:val="28"/>
        </w:numPr>
        <w:shd w:val="clear" w:color="auto" w:fill="FFFFFF"/>
        <w:contextualSpacing/>
        <w:jc w:val="both"/>
        <w:rPr>
          <w:rFonts w:ascii="Arial" w:hAnsi="Arial" w:cs="Arial"/>
          <w:color w:val="222222"/>
          <w:sz w:val="24"/>
          <w:szCs w:val="24"/>
          <w:lang w:eastAsia="es-CO"/>
        </w:rPr>
      </w:pPr>
      <w:r w:rsidRPr="00854850">
        <w:rPr>
          <w:rFonts w:ascii="Arial" w:hAnsi="Arial" w:cs="Arial"/>
          <w:b/>
          <w:bCs/>
          <w:color w:val="222222"/>
          <w:sz w:val="24"/>
          <w:szCs w:val="24"/>
          <w:u w:val="single"/>
          <w:lang w:eastAsia="es-CO"/>
        </w:rPr>
        <w:t>Convocatoria masiva:</w:t>
      </w:r>
      <w:r w:rsidRPr="00854850">
        <w:rPr>
          <w:rFonts w:ascii="Arial" w:hAnsi="Arial" w:cs="Arial"/>
          <w:color w:val="222222"/>
          <w:sz w:val="24"/>
          <w:szCs w:val="24"/>
          <w:lang w:eastAsia="es-CO"/>
        </w:rPr>
        <w:t xml:space="preserve"> Se difundió a los grupos de valor de cada subdirección técnica la convocatoria a los dos espacios de diálogo ciudadano por diferentes </w:t>
      </w:r>
      <w:r w:rsidRPr="00854850">
        <w:rPr>
          <w:rFonts w:ascii="Arial" w:hAnsi="Arial" w:cs="Arial"/>
          <w:color w:val="222222"/>
          <w:sz w:val="24"/>
          <w:szCs w:val="24"/>
          <w:lang w:eastAsia="es-CO"/>
        </w:rPr>
        <w:lastRenderedPageBreak/>
        <w:t xml:space="preserve">medios como página web, redes sociales, voz a voz, chat, correo electrónico, entre otros. </w:t>
      </w:r>
    </w:p>
    <w:p w14:paraId="2DC85BCE" w14:textId="77777777" w:rsidR="00FC64EB" w:rsidRPr="00854850" w:rsidRDefault="00FC64EB" w:rsidP="00FC64EB">
      <w:pPr>
        <w:shd w:val="clear" w:color="auto" w:fill="FFFFFF"/>
        <w:jc w:val="both"/>
        <w:rPr>
          <w:rFonts w:ascii="Arial" w:hAnsi="Arial" w:cs="Arial"/>
          <w:color w:val="222222"/>
          <w:sz w:val="24"/>
          <w:szCs w:val="24"/>
          <w:lang w:eastAsia="es-CO"/>
        </w:rPr>
      </w:pPr>
    </w:p>
    <w:p w14:paraId="7A76A8A7" w14:textId="77777777" w:rsidR="00FC64EB" w:rsidRPr="00854850" w:rsidRDefault="00FC64EB" w:rsidP="008E75DA">
      <w:pPr>
        <w:numPr>
          <w:ilvl w:val="0"/>
          <w:numId w:val="28"/>
        </w:numPr>
        <w:shd w:val="clear" w:color="auto" w:fill="FFFFFF"/>
        <w:contextualSpacing/>
        <w:jc w:val="both"/>
        <w:rPr>
          <w:rFonts w:ascii="Arial" w:hAnsi="Arial" w:cs="Arial"/>
          <w:color w:val="222222"/>
          <w:sz w:val="24"/>
          <w:szCs w:val="24"/>
          <w:lang w:eastAsia="es-CO"/>
        </w:rPr>
      </w:pPr>
      <w:r w:rsidRPr="00854850">
        <w:rPr>
          <w:rFonts w:ascii="Arial" w:hAnsi="Arial" w:cs="Arial"/>
          <w:b/>
          <w:bCs/>
          <w:color w:val="222222"/>
          <w:sz w:val="24"/>
          <w:szCs w:val="24"/>
          <w:u w:val="single"/>
          <w:lang w:eastAsia="es-CO"/>
        </w:rPr>
        <w:t>Desarrollo del diálogo ciudadano:</w:t>
      </w:r>
      <w:r w:rsidRPr="00854850">
        <w:rPr>
          <w:rFonts w:ascii="Arial" w:hAnsi="Arial" w:cs="Arial"/>
          <w:color w:val="222222"/>
          <w:sz w:val="24"/>
          <w:szCs w:val="24"/>
          <w:lang w:eastAsia="es-CO"/>
        </w:rPr>
        <w:t xml:space="preserve"> Se programaron los dos diálogos ciudadanos para los meses de agosto y octubre de manera mixta, en el salón presidente del IDRD y transmitidos por las aplicaciones Facebook Live y YouTube Live. </w:t>
      </w:r>
    </w:p>
    <w:p w14:paraId="3530FF10" w14:textId="77777777" w:rsidR="00FC64EB" w:rsidRPr="00854850" w:rsidRDefault="00FC64EB" w:rsidP="00FC64EB">
      <w:pPr>
        <w:shd w:val="clear" w:color="auto" w:fill="FFFFFF"/>
        <w:jc w:val="both"/>
        <w:rPr>
          <w:rFonts w:ascii="Arial" w:hAnsi="Arial" w:cs="Arial"/>
          <w:color w:val="222222"/>
          <w:sz w:val="24"/>
          <w:szCs w:val="24"/>
          <w:lang w:eastAsia="es-CO"/>
        </w:rPr>
      </w:pPr>
    </w:p>
    <w:p w14:paraId="33B5CDF9" w14:textId="77777777" w:rsidR="00FC64EB" w:rsidRPr="00854850" w:rsidRDefault="00FC64EB" w:rsidP="008E75DA">
      <w:pPr>
        <w:numPr>
          <w:ilvl w:val="0"/>
          <w:numId w:val="28"/>
        </w:numPr>
        <w:shd w:val="clear" w:color="auto" w:fill="FFFFFF"/>
        <w:contextualSpacing/>
        <w:jc w:val="both"/>
        <w:rPr>
          <w:rFonts w:ascii="Arial" w:hAnsi="Arial" w:cs="Arial"/>
          <w:color w:val="222222"/>
          <w:sz w:val="24"/>
          <w:szCs w:val="24"/>
          <w:lang w:eastAsia="es-CO"/>
        </w:rPr>
      </w:pPr>
      <w:r w:rsidRPr="00854850">
        <w:rPr>
          <w:rFonts w:ascii="Arial" w:hAnsi="Arial" w:cs="Arial"/>
          <w:b/>
          <w:bCs/>
          <w:color w:val="222222"/>
          <w:sz w:val="24"/>
          <w:szCs w:val="24"/>
          <w:u w:val="single"/>
          <w:lang w:eastAsia="es-CO"/>
        </w:rPr>
        <w:t>Recepción de preguntas adicionales y evaluación del diálogo ciudadano:</w:t>
      </w:r>
      <w:r w:rsidRPr="00854850">
        <w:rPr>
          <w:rFonts w:ascii="Arial" w:hAnsi="Arial" w:cs="Arial"/>
          <w:color w:val="222222"/>
          <w:sz w:val="24"/>
          <w:szCs w:val="24"/>
          <w:lang w:eastAsia="es-CO"/>
        </w:rPr>
        <w:t xml:space="preserve"> Se aplico un formato de preguntas y evaluación de la jornada, con el fin de conocer inquietudes, observaciones, recomendaciones y sugerencias de los ciudadanos sobre la gestión de las subdirecciones, pero también sobre el desarrollo del diálogo; con el fin de tomar correctivos para futuros espacios.</w:t>
      </w:r>
    </w:p>
    <w:p w14:paraId="60AB9608" w14:textId="77777777" w:rsidR="00FC64EB" w:rsidRPr="00854850" w:rsidRDefault="00FC64EB" w:rsidP="00FC64EB">
      <w:pPr>
        <w:shd w:val="clear" w:color="auto" w:fill="FFFFFF"/>
        <w:jc w:val="both"/>
        <w:rPr>
          <w:rFonts w:ascii="Arial" w:hAnsi="Arial" w:cs="Arial"/>
          <w:color w:val="222222"/>
          <w:sz w:val="24"/>
          <w:szCs w:val="24"/>
          <w:lang w:eastAsia="es-CO"/>
        </w:rPr>
      </w:pPr>
    </w:p>
    <w:p w14:paraId="31A7A32C" w14:textId="77777777" w:rsidR="00FC64EB" w:rsidRPr="00854850" w:rsidRDefault="00FC64EB" w:rsidP="008E75DA">
      <w:pPr>
        <w:numPr>
          <w:ilvl w:val="0"/>
          <w:numId w:val="28"/>
        </w:numPr>
        <w:shd w:val="clear" w:color="auto" w:fill="FFFFFF"/>
        <w:contextualSpacing/>
        <w:jc w:val="both"/>
        <w:rPr>
          <w:rFonts w:ascii="Arial" w:hAnsi="Arial" w:cs="Arial"/>
          <w:b/>
          <w:bCs/>
          <w:color w:val="222222"/>
          <w:sz w:val="24"/>
          <w:szCs w:val="24"/>
          <w:u w:val="single"/>
          <w:lang w:eastAsia="es-CO"/>
        </w:rPr>
      </w:pPr>
      <w:r w:rsidRPr="00854850">
        <w:rPr>
          <w:rFonts w:ascii="Arial" w:hAnsi="Arial" w:cs="Arial"/>
          <w:b/>
          <w:bCs/>
          <w:color w:val="222222"/>
          <w:sz w:val="24"/>
          <w:szCs w:val="24"/>
          <w:u w:val="single"/>
          <w:lang w:eastAsia="es-CO"/>
        </w:rPr>
        <w:t xml:space="preserve">Respuesta a preguntas ciudadanas: </w:t>
      </w:r>
      <w:r w:rsidRPr="00854850">
        <w:rPr>
          <w:rFonts w:ascii="Arial" w:hAnsi="Arial" w:cs="Arial"/>
          <w:color w:val="222222"/>
          <w:sz w:val="24"/>
          <w:szCs w:val="24"/>
          <w:lang w:eastAsia="es-CO"/>
        </w:rPr>
        <w:t xml:space="preserve">Las subdirecciones técnicas a cargo de cada diálogo ciudadano han dado respuesta a las preguntas adicionales que no se lograron tramitar en la jornada de diálogo ciudadano de manera oficial y en los tiempos requeridos a los correos electrónicos registrados por la ciudadanía.  </w:t>
      </w:r>
    </w:p>
    <w:p w14:paraId="072BA8E7" w14:textId="77777777" w:rsidR="00FC64EB" w:rsidRPr="00854850" w:rsidRDefault="00FC64EB" w:rsidP="00FC64EB">
      <w:pPr>
        <w:shd w:val="clear" w:color="auto" w:fill="FFFFFF"/>
        <w:jc w:val="both"/>
        <w:rPr>
          <w:rFonts w:ascii="Arial" w:hAnsi="Arial" w:cs="Arial"/>
          <w:color w:val="222222"/>
          <w:sz w:val="24"/>
          <w:szCs w:val="24"/>
          <w:lang w:eastAsia="es-CO"/>
        </w:rPr>
      </w:pPr>
    </w:p>
    <w:p w14:paraId="6C9E923F" w14:textId="688C197C" w:rsidR="006137BE" w:rsidRPr="0025301A" w:rsidRDefault="00FC64EB" w:rsidP="0025301A">
      <w:pPr>
        <w:numPr>
          <w:ilvl w:val="0"/>
          <w:numId w:val="28"/>
        </w:numPr>
        <w:shd w:val="clear" w:color="auto" w:fill="FFFFFF"/>
        <w:contextualSpacing/>
        <w:jc w:val="both"/>
        <w:rPr>
          <w:rFonts w:ascii="Arial" w:hAnsi="Arial" w:cs="Arial"/>
          <w:b/>
          <w:bCs/>
          <w:color w:val="222222"/>
          <w:sz w:val="24"/>
          <w:szCs w:val="24"/>
          <w:u w:val="single"/>
          <w:lang w:eastAsia="es-CO"/>
        </w:rPr>
      </w:pPr>
      <w:r w:rsidRPr="00854850">
        <w:rPr>
          <w:rFonts w:ascii="Arial" w:hAnsi="Arial" w:cs="Arial"/>
          <w:b/>
          <w:bCs/>
          <w:color w:val="222222"/>
          <w:sz w:val="24"/>
          <w:szCs w:val="24"/>
          <w:u w:val="single"/>
          <w:lang w:eastAsia="es-CO"/>
        </w:rPr>
        <w:t xml:space="preserve">Validación y cargue de compromisos en la plataforma Colibrí: </w:t>
      </w:r>
      <w:r w:rsidRPr="00854850">
        <w:rPr>
          <w:rFonts w:ascii="Arial" w:hAnsi="Arial" w:cs="Arial"/>
          <w:color w:val="222222"/>
          <w:sz w:val="24"/>
          <w:szCs w:val="24"/>
          <w:lang w:eastAsia="es-CO"/>
        </w:rPr>
        <w:t xml:space="preserve">Si en el marco del desarrollo de los diálogos ciudadanos se genera algún compromiso con la ciudadanía, estos se cargarán en la plataforma Colibrí de la Veeduría Distrital para su respectivo seguimiento y cumplimiento. </w:t>
      </w:r>
    </w:p>
    <w:p w14:paraId="0CA4716C" w14:textId="77777777" w:rsidR="006137BE" w:rsidRDefault="006137BE" w:rsidP="00532C3D">
      <w:pPr>
        <w:widowControl w:val="0"/>
        <w:tabs>
          <w:tab w:val="left" w:pos="426"/>
        </w:tabs>
        <w:spacing w:line="264" w:lineRule="auto"/>
        <w:jc w:val="both"/>
        <w:outlineLvl w:val="0"/>
        <w:rPr>
          <w:rFonts w:ascii="Arial" w:hAnsi="Arial" w:cs="Arial"/>
          <w:b/>
          <w:sz w:val="24"/>
          <w:szCs w:val="24"/>
          <w:lang w:val="es-ES" w:eastAsia="es-ES"/>
        </w:rPr>
      </w:pPr>
    </w:p>
    <w:p w14:paraId="0B1DAD44" w14:textId="1A5D697C" w:rsidR="00532C3D" w:rsidRDefault="00532C3D" w:rsidP="00532C3D">
      <w:pPr>
        <w:widowControl w:val="0"/>
        <w:tabs>
          <w:tab w:val="left" w:pos="426"/>
        </w:tabs>
        <w:spacing w:line="264" w:lineRule="auto"/>
        <w:jc w:val="both"/>
        <w:outlineLvl w:val="0"/>
        <w:rPr>
          <w:rFonts w:ascii="Arial" w:hAnsi="Arial" w:cs="Arial"/>
          <w:b/>
          <w:sz w:val="24"/>
          <w:szCs w:val="24"/>
          <w:lang w:val="es-ES" w:eastAsia="es-ES"/>
        </w:rPr>
      </w:pPr>
      <w:r w:rsidRPr="007E386C">
        <w:rPr>
          <w:rFonts w:ascii="Arial" w:hAnsi="Arial" w:cs="Arial"/>
          <w:b/>
          <w:sz w:val="24"/>
          <w:szCs w:val="24"/>
          <w:lang w:val="es-ES" w:eastAsia="es-ES"/>
        </w:rPr>
        <w:t>Cuarta Dimensión: Evaluación de resultados</w:t>
      </w:r>
    </w:p>
    <w:p w14:paraId="2893EF53" w14:textId="4E510B02" w:rsidR="00FC64EB" w:rsidRDefault="00FC64EB" w:rsidP="00532C3D">
      <w:pPr>
        <w:widowControl w:val="0"/>
        <w:tabs>
          <w:tab w:val="left" w:pos="426"/>
        </w:tabs>
        <w:spacing w:line="264" w:lineRule="auto"/>
        <w:jc w:val="both"/>
        <w:outlineLvl w:val="0"/>
        <w:rPr>
          <w:rFonts w:ascii="Arial" w:hAnsi="Arial" w:cs="Arial"/>
          <w:b/>
          <w:sz w:val="24"/>
          <w:szCs w:val="24"/>
          <w:lang w:val="es-ES" w:eastAsia="es-ES"/>
        </w:rPr>
      </w:pPr>
    </w:p>
    <w:p w14:paraId="7ED80750" w14:textId="77777777" w:rsidR="00FC64EB" w:rsidRPr="00854850" w:rsidRDefault="00FC64EB" w:rsidP="00FC64EB">
      <w:pPr>
        <w:widowControl w:val="0"/>
        <w:tabs>
          <w:tab w:val="left" w:pos="426"/>
        </w:tabs>
        <w:spacing w:line="264" w:lineRule="auto"/>
        <w:jc w:val="both"/>
        <w:outlineLvl w:val="1"/>
        <w:rPr>
          <w:rFonts w:ascii="Arial" w:hAnsi="Arial" w:cs="Arial"/>
          <w:b/>
          <w:sz w:val="24"/>
          <w:szCs w:val="24"/>
          <w:lang w:val="es-ES" w:eastAsia="es-ES"/>
        </w:rPr>
      </w:pPr>
      <w:r w:rsidRPr="00854850">
        <w:rPr>
          <w:rFonts w:ascii="Arial" w:hAnsi="Arial" w:cs="Arial"/>
          <w:b/>
          <w:sz w:val="24"/>
          <w:szCs w:val="24"/>
          <w:lang w:val="es-ES" w:eastAsia="es-ES"/>
        </w:rPr>
        <w:t>Política de seguimiento y evaluación del desempeño institucional</w:t>
      </w:r>
    </w:p>
    <w:p w14:paraId="409D8AAA" w14:textId="77777777" w:rsidR="00FC64EB" w:rsidRPr="00854850" w:rsidRDefault="00FC64EB" w:rsidP="00FC64EB">
      <w:pPr>
        <w:widowControl w:val="0"/>
        <w:tabs>
          <w:tab w:val="left" w:pos="426"/>
        </w:tabs>
        <w:spacing w:line="264" w:lineRule="auto"/>
        <w:jc w:val="both"/>
        <w:rPr>
          <w:rFonts w:ascii="Arial" w:hAnsi="Arial" w:cs="Arial"/>
          <w:b/>
          <w:sz w:val="24"/>
          <w:szCs w:val="24"/>
          <w:lang w:val="es-ES" w:eastAsia="es-ES"/>
        </w:rPr>
      </w:pPr>
    </w:p>
    <w:p w14:paraId="6FA135B7" w14:textId="27D2D5CF" w:rsidR="001E5538" w:rsidRDefault="00FC64EB" w:rsidP="00FC64EB">
      <w:pPr>
        <w:jc w:val="both"/>
        <w:rPr>
          <w:rFonts w:ascii="Arial" w:hAnsi="Arial" w:cs="Arial"/>
          <w:color w:val="FF0000"/>
          <w:sz w:val="24"/>
          <w:szCs w:val="24"/>
          <w:lang w:val="es-ES" w:eastAsia="es-ES"/>
        </w:rPr>
      </w:pPr>
      <w:r w:rsidRPr="00854850">
        <w:rPr>
          <w:rFonts w:ascii="Arial" w:hAnsi="Arial" w:cs="Arial"/>
          <w:sz w:val="24"/>
          <w:szCs w:val="24"/>
          <w:lang w:val="es-ES" w:eastAsia="es-ES"/>
        </w:rPr>
        <w:t xml:space="preserve">La calificación total del autodiagnóstico de la política de </w:t>
      </w:r>
      <w:r w:rsidRPr="00854850">
        <w:rPr>
          <w:rFonts w:ascii="Arial" w:hAnsi="Arial" w:cs="Arial"/>
          <w:bCs/>
          <w:sz w:val="24"/>
          <w:szCs w:val="24"/>
          <w:lang w:val="es-ES" w:eastAsia="es-ES"/>
        </w:rPr>
        <w:t xml:space="preserve">seguimiento y evaluación del desempeño institucional se ubicó en 100.0%. </w:t>
      </w:r>
    </w:p>
    <w:p w14:paraId="2D7AE55B" w14:textId="77777777" w:rsidR="001E5538" w:rsidRPr="00854850" w:rsidRDefault="001E5538" w:rsidP="00FC64EB">
      <w:pPr>
        <w:jc w:val="both"/>
        <w:rPr>
          <w:rFonts w:ascii="Arial" w:hAnsi="Arial" w:cs="Arial"/>
          <w:color w:val="FF0000"/>
          <w:sz w:val="24"/>
          <w:szCs w:val="24"/>
          <w:lang w:val="es-ES" w:eastAsia="es-ES"/>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FC64EB" w:rsidRPr="00F951E9" w14:paraId="24B0E5F8" w14:textId="77777777" w:rsidTr="00671704">
        <w:tc>
          <w:tcPr>
            <w:tcW w:w="9204" w:type="dxa"/>
            <w:gridSpan w:val="5"/>
          </w:tcPr>
          <w:p w14:paraId="03927576" w14:textId="77777777" w:rsidR="00FC64EB" w:rsidRPr="00F951E9" w:rsidRDefault="00FC64EB" w:rsidP="00671704">
            <w:pPr>
              <w:jc w:val="center"/>
              <w:rPr>
                <w:rFonts w:ascii="Arial" w:hAnsi="Arial" w:cs="Arial"/>
                <w:color w:val="FF0000"/>
                <w:lang w:val="es-ES" w:eastAsia="es-ES"/>
              </w:rPr>
            </w:pPr>
            <w:r w:rsidRPr="00F951E9">
              <w:rPr>
                <w:rFonts w:ascii="Arial" w:hAnsi="Arial" w:cs="Arial"/>
                <w:b/>
                <w:bCs/>
                <w:color w:val="000000"/>
                <w:lang w:val="es-MX" w:eastAsia="es-MX" w:bidi="hi-IN"/>
              </w:rPr>
              <w:t>RESULTADOS AUTODIAGNÓSTICO POLÍTICA DE SEGUIMIENTO Y EVALUACIÓN DEL DESEMPEÑO INSTITUCIONAL</w:t>
            </w:r>
          </w:p>
        </w:tc>
      </w:tr>
      <w:tr w:rsidR="00FC64EB" w:rsidRPr="00F951E9" w14:paraId="0A5F0153" w14:textId="77777777" w:rsidTr="00671704">
        <w:tc>
          <w:tcPr>
            <w:tcW w:w="2195" w:type="dxa"/>
            <w:vAlign w:val="center"/>
          </w:tcPr>
          <w:p w14:paraId="3173141E" w14:textId="77777777" w:rsidR="00FC64EB" w:rsidRPr="00F951E9" w:rsidRDefault="00FC64EB" w:rsidP="00671704">
            <w:pPr>
              <w:jc w:val="both"/>
              <w:rPr>
                <w:rFonts w:ascii="Arial" w:hAnsi="Arial" w:cs="Arial"/>
                <w:color w:val="FF0000"/>
                <w:lang w:val="es-ES" w:eastAsia="es-ES"/>
              </w:rPr>
            </w:pPr>
            <w:r w:rsidRPr="00F951E9">
              <w:rPr>
                <w:rFonts w:ascii="Arial" w:hAnsi="Arial" w:cs="Arial"/>
                <w:b/>
                <w:bCs/>
                <w:color w:val="000000"/>
                <w:lang w:val="es-MX" w:eastAsia="es-MX" w:bidi="hi-IN"/>
              </w:rPr>
              <w:t>COMPONENTE</w:t>
            </w:r>
          </w:p>
        </w:tc>
        <w:tc>
          <w:tcPr>
            <w:tcW w:w="1753" w:type="dxa"/>
            <w:vAlign w:val="center"/>
          </w:tcPr>
          <w:p w14:paraId="26D77F25" w14:textId="77777777" w:rsidR="00FC64EB" w:rsidRPr="00F951E9" w:rsidRDefault="00FC64EB" w:rsidP="00671704">
            <w:pPr>
              <w:jc w:val="center"/>
              <w:rPr>
                <w:rFonts w:ascii="Arial" w:hAnsi="Arial" w:cs="Arial"/>
                <w:color w:val="FF0000"/>
                <w:lang w:val="es-ES" w:eastAsia="es-ES"/>
              </w:rPr>
            </w:pPr>
            <w:r w:rsidRPr="00F951E9">
              <w:rPr>
                <w:rFonts w:ascii="Arial" w:hAnsi="Arial" w:cs="Arial"/>
                <w:b/>
                <w:bCs/>
                <w:color w:val="000000"/>
                <w:lang w:val="es-MX" w:eastAsia="es-MX" w:bidi="hi-IN"/>
              </w:rPr>
              <w:t>CALIFICACIÓN 2022</w:t>
            </w:r>
          </w:p>
        </w:tc>
        <w:tc>
          <w:tcPr>
            <w:tcW w:w="1752" w:type="dxa"/>
            <w:vAlign w:val="center"/>
          </w:tcPr>
          <w:p w14:paraId="3435636B" w14:textId="77777777" w:rsidR="00FC64EB" w:rsidRPr="00F951E9" w:rsidRDefault="00FC64EB" w:rsidP="00671704">
            <w:pPr>
              <w:jc w:val="center"/>
              <w:rPr>
                <w:rFonts w:ascii="Arial" w:hAnsi="Arial" w:cs="Arial"/>
                <w:color w:val="FF0000"/>
                <w:lang w:val="es-ES" w:eastAsia="es-ES"/>
              </w:rPr>
            </w:pPr>
            <w:r w:rsidRPr="00F951E9">
              <w:rPr>
                <w:rFonts w:ascii="Arial" w:hAnsi="Arial" w:cs="Arial"/>
                <w:b/>
                <w:bCs/>
                <w:color w:val="000000"/>
                <w:lang w:val="es-MX" w:eastAsia="es-MX" w:bidi="hi-IN"/>
              </w:rPr>
              <w:t>CALIFICACIÓN 2021</w:t>
            </w:r>
          </w:p>
        </w:tc>
        <w:tc>
          <w:tcPr>
            <w:tcW w:w="1752" w:type="dxa"/>
            <w:vAlign w:val="center"/>
          </w:tcPr>
          <w:p w14:paraId="7F33C374" w14:textId="77777777" w:rsidR="00FC64EB" w:rsidRPr="00F951E9" w:rsidRDefault="00FC64EB" w:rsidP="00671704">
            <w:pPr>
              <w:jc w:val="center"/>
              <w:rPr>
                <w:rFonts w:ascii="Arial" w:hAnsi="Arial" w:cs="Arial"/>
                <w:color w:val="FF0000"/>
                <w:lang w:val="es-ES" w:eastAsia="es-ES"/>
              </w:rPr>
            </w:pPr>
            <w:r w:rsidRPr="00F951E9">
              <w:rPr>
                <w:rFonts w:ascii="Arial" w:hAnsi="Arial" w:cs="Arial"/>
                <w:b/>
                <w:bCs/>
                <w:color w:val="000000"/>
                <w:lang w:val="es-MX" w:eastAsia="es-MX" w:bidi="hi-IN"/>
              </w:rPr>
              <w:t>CALIFICACIÓN 2020</w:t>
            </w:r>
          </w:p>
        </w:tc>
        <w:tc>
          <w:tcPr>
            <w:tcW w:w="1752" w:type="dxa"/>
            <w:vAlign w:val="center"/>
          </w:tcPr>
          <w:p w14:paraId="7FDE3332" w14:textId="77777777" w:rsidR="00FC64EB" w:rsidRPr="00F951E9" w:rsidRDefault="00FC64EB" w:rsidP="00671704">
            <w:pPr>
              <w:jc w:val="center"/>
              <w:rPr>
                <w:rFonts w:ascii="Arial" w:hAnsi="Arial" w:cs="Arial"/>
                <w:color w:val="FF0000"/>
                <w:lang w:val="es-ES" w:eastAsia="es-ES"/>
              </w:rPr>
            </w:pPr>
            <w:r w:rsidRPr="00F951E9">
              <w:rPr>
                <w:rFonts w:ascii="Arial" w:hAnsi="Arial" w:cs="Arial"/>
                <w:b/>
                <w:bCs/>
                <w:color w:val="000000"/>
                <w:lang w:val="es-MX" w:eastAsia="es-MX" w:bidi="hi-IN"/>
              </w:rPr>
              <w:t>CALIFICACIÓN 2019</w:t>
            </w:r>
          </w:p>
        </w:tc>
      </w:tr>
      <w:tr w:rsidR="00FC64EB" w:rsidRPr="00F951E9" w14:paraId="6752A8FD" w14:textId="77777777" w:rsidTr="00671704">
        <w:tc>
          <w:tcPr>
            <w:tcW w:w="2195" w:type="dxa"/>
            <w:vAlign w:val="center"/>
          </w:tcPr>
          <w:p w14:paraId="79C27FE0" w14:textId="77777777" w:rsidR="00FC64EB" w:rsidRPr="00F951E9" w:rsidRDefault="00FC64EB" w:rsidP="00671704">
            <w:pPr>
              <w:jc w:val="both"/>
              <w:rPr>
                <w:rFonts w:ascii="Arial" w:hAnsi="Arial" w:cs="Arial"/>
                <w:color w:val="FF0000"/>
                <w:lang w:val="es-ES" w:eastAsia="es-ES"/>
              </w:rPr>
            </w:pPr>
            <w:r w:rsidRPr="00F951E9">
              <w:rPr>
                <w:rFonts w:ascii="Arial" w:hAnsi="Arial" w:cs="Arial"/>
                <w:color w:val="000000"/>
                <w:lang w:val="es-MX" w:eastAsia="es-MX" w:bidi="hi-IN"/>
              </w:rPr>
              <w:t>Diseño del proceso de evaluación</w:t>
            </w:r>
          </w:p>
        </w:tc>
        <w:tc>
          <w:tcPr>
            <w:tcW w:w="1753" w:type="dxa"/>
            <w:vAlign w:val="center"/>
          </w:tcPr>
          <w:p w14:paraId="35B0B374"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56E14560"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97.6</w:t>
            </w:r>
          </w:p>
        </w:tc>
        <w:tc>
          <w:tcPr>
            <w:tcW w:w="1752" w:type="dxa"/>
            <w:vAlign w:val="center"/>
          </w:tcPr>
          <w:p w14:paraId="1B2F64B8"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0437AF74"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r>
      <w:tr w:rsidR="00FC64EB" w:rsidRPr="00F951E9" w14:paraId="5563A072" w14:textId="77777777" w:rsidTr="00671704">
        <w:tc>
          <w:tcPr>
            <w:tcW w:w="2195" w:type="dxa"/>
            <w:vAlign w:val="center"/>
          </w:tcPr>
          <w:p w14:paraId="6929E66C" w14:textId="77777777" w:rsidR="00FC64EB" w:rsidRPr="00F951E9" w:rsidRDefault="00FC64EB" w:rsidP="00671704">
            <w:pPr>
              <w:jc w:val="both"/>
              <w:rPr>
                <w:rFonts w:ascii="Arial" w:hAnsi="Arial" w:cs="Arial"/>
                <w:color w:val="FF0000"/>
                <w:lang w:val="es-ES" w:eastAsia="es-ES"/>
              </w:rPr>
            </w:pPr>
            <w:r w:rsidRPr="00F951E9">
              <w:rPr>
                <w:rFonts w:ascii="Arial" w:hAnsi="Arial" w:cs="Arial"/>
                <w:color w:val="000000"/>
                <w:lang w:val="es-MX" w:eastAsia="es-MX" w:bidi="hi-IN"/>
              </w:rPr>
              <w:t>Calidad de la evaluación</w:t>
            </w:r>
          </w:p>
        </w:tc>
        <w:tc>
          <w:tcPr>
            <w:tcW w:w="1753" w:type="dxa"/>
          </w:tcPr>
          <w:p w14:paraId="0779A863"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613D87B3"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108BBE8A"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5C1965CF"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r>
      <w:tr w:rsidR="00FC64EB" w:rsidRPr="00F951E9" w14:paraId="7F869B0B" w14:textId="77777777" w:rsidTr="00671704">
        <w:tc>
          <w:tcPr>
            <w:tcW w:w="2195" w:type="dxa"/>
            <w:vAlign w:val="center"/>
          </w:tcPr>
          <w:p w14:paraId="6A0F24FB" w14:textId="77777777" w:rsidR="00FC64EB" w:rsidRPr="00F951E9" w:rsidRDefault="00FC64EB" w:rsidP="00671704">
            <w:pPr>
              <w:jc w:val="both"/>
              <w:rPr>
                <w:rFonts w:ascii="Arial" w:hAnsi="Arial" w:cs="Arial"/>
                <w:color w:val="FF0000"/>
                <w:lang w:val="es-ES" w:eastAsia="es-ES"/>
              </w:rPr>
            </w:pPr>
            <w:r w:rsidRPr="00F951E9">
              <w:rPr>
                <w:rFonts w:ascii="Arial" w:hAnsi="Arial" w:cs="Arial"/>
                <w:color w:val="000000"/>
                <w:lang w:val="es-MX" w:eastAsia="es-MX" w:bidi="hi-IN"/>
              </w:rPr>
              <w:t>Utilidad de la información</w:t>
            </w:r>
          </w:p>
        </w:tc>
        <w:tc>
          <w:tcPr>
            <w:tcW w:w="1753" w:type="dxa"/>
          </w:tcPr>
          <w:p w14:paraId="620A9CC7"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4C2D7833"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07692AAD"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6896E2C5"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r>
      <w:tr w:rsidR="00FC64EB" w:rsidRPr="00F951E9" w14:paraId="3BA7401F" w14:textId="77777777" w:rsidTr="00671704">
        <w:tc>
          <w:tcPr>
            <w:tcW w:w="2195" w:type="dxa"/>
            <w:vAlign w:val="center"/>
          </w:tcPr>
          <w:p w14:paraId="69F70262" w14:textId="77777777" w:rsidR="00FC64EB" w:rsidRPr="00F951E9" w:rsidRDefault="00FC64EB" w:rsidP="00671704">
            <w:pPr>
              <w:jc w:val="both"/>
              <w:rPr>
                <w:rFonts w:ascii="Arial" w:hAnsi="Arial" w:cs="Arial"/>
                <w:color w:val="FF0000"/>
                <w:lang w:val="es-ES" w:eastAsia="es-ES"/>
              </w:rPr>
            </w:pPr>
            <w:r w:rsidRPr="00F951E9">
              <w:rPr>
                <w:rFonts w:ascii="Arial" w:hAnsi="Arial" w:cs="Arial"/>
                <w:color w:val="000000"/>
                <w:lang w:val="es-MX" w:eastAsia="es-MX" w:bidi="hi-IN"/>
              </w:rPr>
              <w:t>Efectividad de la evaluación</w:t>
            </w:r>
          </w:p>
        </w:tc>
        <w:tc>
          <w:tcPr>
            <w:tcW w:w="1753" w:type="dxa"/>
          </w:tcPr>
          <w:p w14:paraId="44236083"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1C3A658C"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07566B2D"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195A637C"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r>
      <w:tr w:rsidR="00FC64EB" w:rsidRPr="00F951E9" w14:paraId="04091D92" w14:textId="77777777" w:rsidTr="00671704">
        <w:tc>
          <w:tcPr>
            <w:tcW w:w="2195" w:type="dxa"/>
            <w:vAlign w:val="center"/>
          </w:tcPr>
          <w:p w14:paraId="1A53C852" w14:textId="77777777" w:rsidR="00FC64EB" w:rsidRPr="00F951E9" w:rsidRDefault="00FC64EB" w:rsidP="00671704">
            <w:pPr>
              <w:jc w:val="both"/>
              <w:rPr>
                <w:rFonts w:ascii="Arial" w:hAnsi="Arial" w:cs="Arial"/>
                <w:color w:val="FF0000"/>
                <w:lang w:val="es-ES" w:eastAsia="es-ES"/>
              </w:rPr>
            </w:pPr>
            <w:r w:rsidRPr="00F951E9">
              <w:rPr>
                <w:rFonts w:ascii="Arial" w:hAnsi="Arial" w:cs="Arial"/>
                <w:color w:val="000000"/>
                <w:lang w:val="es-MX" w:eastAsia="es-MX" w:bidi="hi-IN"/>
              </w:rPr>
              <w:t>Calificación total política</w:t>
            </w:r>
          </w:p>
        </w:tc>
        <w:tc>
          <w:tcPr>
            <w:tcW w:w="1753" w:type="dxa"/>
          </w:tcPr>
          <w:p w14:paraId="1B38AA36"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67E6AAD6"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99.3</w:t>
            </w:r>
          </w:p>
        </w:tc>
        <w:tc>
          <w:tcPr>
            <w:tcW w:w="1752" w:type="dxa"/>
            <w:vAlign w:val="center"/>
          </w:tcPr>
          <w:p w14:paraId="1734D00D"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601E434F"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r>
    </w:tbl>
    <w:p w14:paraId="6CC024C8" w14:textId="77777777" w:rsidR="00FC64EB" w:rsidRPr="00854850" w:rsidRDefault="00FC64EB" w:rsidP="00FC64EB">
      <w:pPr>
        <w:jc w:val="both"/>
        <w:rPr>
          <w:rFonts w:ascii="Arial" w:hAnsi="Arial" w:cs="Arial"/>
          <w:color w:val="FF0000"/>
          <w:sz w:val="24"/>
          <w:szCs w:val="24"/>
          <w:lang w:val="es-ES" w:eastAsia="es-ES"/>
        </w:rPr>
      </w:pPr>
    </w:p>
    <w:p w14:paraId="224FF615" w14:textId="77777777" w:rsidR="00FC64EB" w:rsidRPr="00854850" w:rsidRDefault="00FC64EB" w:rsidP="00FC64EB">
      <w:pPr>
        <w:jc w:val="both"/>
        <w:rPr>
          <w:rFonts w:ascii="Arial" w:hAnsi="Arial" w:cs="Arial"/>
          <w:color w:val="FF0000"/>
          <w:sz w:val="24"/>
          <w:szCs w:val="24"/>
          <w:lang w:val="es-ES" w:eastAsia="es-ES"/>
        </w:rPr>
      </w:pPr>
    </w:p>
    <w:p w14:paraId="70A04CFB" w14:textId="77777777" w:rsidR="00FC64EB" w:rsidRPr="00854850" w:rsidRDefault="00FC64EB" w:rsidP="00FC64EB">
      <w:pPr>
        <w:shd w:val="clear" w:color="auto" w:fill="FFFFFF"/>
        <w:jc w:val="both"/>
        <w:rPr>
          <w:rFonts w:ascii="Arial" w:hAnsi="Arial" w:cs="Arial"/>
          <w:sz w:val="24"/>
          <w:szCs w:val="24"/>
          <w:lang w:val="es-ES" w:eastAsia="es-ES"/>
        </w:rPr>
      </w:pPr>
      <w:r w:rsidRPr="00854850">
        <w:rPr>
          <w:rFonts w:ascii="Arial" w:hAnsi="Arial" w:cs="Arial"/>
          <w:sz w:val="24"/>
          <w:szCs w:val="24"/>
          <w:lang w:val="es-ES" w:eastAsia="es-ES"/>
        </w:rPr>
        <w:t>El Instituto efectúa la evaluación de resultados a través del seguimiento a la gestión institucional y realiza el seguimiento a la medición y análisis de datos de indicadores de todos los procesos del sistema de gestión.</w:t>
      </w:r>
    </w:p>
    <w:p w14:paraId="2F32ED2A" w14:textId="77777777" w:rsidR="00532C3D" w:rsidRDefault="00532C3D" w:rsidP="00532C3D">
      <w:pPr>
        <w:jc w:val="both"/>
        <w:rPr>
          <w:rFonts w:ascii="Arial" w:hAnsi="Arial" w:cs="Arial"/>
          <w:sz w:val="24"/>
          <w:szCs w:val="24"/>
          <w:lang w:val="es-ES" w:eastAsia="es-ES"/>
        </w:rPr>
      </w:pPr>
    </w:p>
    <w:p w14:paraId="4FC1369A" w14:textId="77777777" w:rsidR="00532C3D" w:rsidRDefault="00532C3D" w:rsidP="00532C3D">
      <w:pPr>
        <w:jc w:val="both"/>
        <w:rPr>
          <w:rFonts w:ascii="Arial" w:hAnsi="Arial" w:cs="Arial"/>
          <w:sz w:val="24"/>
          <w:szCs w:val="24"/>
          <w:lang w:val="es-ES" w:eastAsia="es-ES"/>
        </w:rPr>
      </w:pPr>
    </w:p>
    <w:p w14:paraId="4258A3B0" w14:textId="77777777" w:rsidR="00532C3D" w:rsidRDefault="00532C3D" w:rsidP="00532C3D">
      <w:pPr>
        <w:widowControl w:val="0"/>
        <w:tabs>
          <w:tab w:val="left" w:pos="426"/>
        </w:tabs>
        <w:spacing w:line="264" w:lineRule="auto"/>
        <w:jc w:val="both"/>
        <w:outlineLvl w:val="0"/>
        <w:rPr>
          <w:rFonts w:ascii="Arial" w:hAnsi="Arial" w:cs="Arial"/>
          <w:b/>
          <w:sz w:val="24"/>
          <w:szCs w:val="24"/>
          <w:lang w:val="es-ES" w:eastAsia="es-ES"/>
        </w:rPr>
      </w:pPr>
      <w:r>
        <w:rPr>
          <w:rFonts w:ascii="Arial" w:hAnsi="Arial" w:cs="Arial"/>
          <w:b/>
          <w:sz w:val="24"/>
          <w:szCs w:val="24"/>
          <w:lang w:val="es-ES" w:eastAsia="es-ES"/>
        </w:rPr>
        <w:t>Quinta Dimensión: Información y comunicación</w:t>
      </w:r>
    </w:p>
    <w:p w14:paraId="5D8C666F" w14:textId="77777777" w:rsidR="00532C3D" w:rsidRDefault="00532C3D" w:rsidP="00532C3D">
      <w:pPr>
        <w:spacing w:line="264" w:lineRule="auto"/>
        <w:jc w:val="both"/>
        <w:rPr>
          <w:rFonts w:ascii="Arial" w:hAnsi="Arial" w:cs="Arial"/>
          <w:sz w:val="24"/>
          <w:szCs w:val="24"/>
          <w:lang w:val="es-ES" w:eastAsia="es-ES"/>
        </w:rPr>
      </w:pPr>
    </w:p>
    <w:p w14:paraId="6E42A5CF" w14:textId="77777777" w:rsidR="00532C3D" w:rsidRDefault="00532C3D" w:rsidP="00532C3D">
      <w:pPr>
        <w:widowControl w:val="0"/>
        <w:tabs>
          <w:tab w:val="left" w:pos="426"/>
        </w:tabs>
        <w:spacing w:line="264" w:lineRule="auto"/>
        <w:jc w:val="both"/>
        <w:outlineLvl w:val="1"/>
        <w:rPr>
          <w:rFonts w:ascii="Arial" w:hAnsi="Arial" w:cs="Arial"/>
          <w:b/>
          <w:sz w:val="24"/>
          <w:szCs w:val="24"/>
          <w:lang w:val="es-ES" w:eastAsia="es-ES"/>
        </w:rPr>
      </w:pPr>
      <w:r>
        <w:rPr>
          <w:rFonts w:ascii="Arial" w:hAnsi="Arial" w:cs="Arial"/>
          <w:b/>
          <w:sz w:val="24"/>
          <w:szCs w:val="24"/>
          <w:lang w:val="es-ES" w:eastAsia="es-ES"/>
        </w:rPr>
        <w:t>Política de gestión documental</w:t>
      </w:r>
    </w:p>
    <w:p w14:paraId="0DDFEF36" w14:textId="77777777" w:rsidR="00532C3D" w:rsidRDefault="00532C3D" w:rsidP="00532C3D">
      <w:pPr>
        <w:spacing w:line="264" w:lineRule="auto"/>
        <w:jc w:val="both"/>
        <w:rPr>
          <w:rFonts w:ascii="Arial" w:hAnsi="Arial" w:cs="Arial"/>
          <w:sz w:val="24"/>
          <w:szCs w:val="24"/>
          <w:lang w:val="es-ES" w:eastAsia="es-ES"/>
        </w:rPr>
      </w:pPr>
    </w:p>
    <w:p w14:paraId="21925BEB" w14:textId="77777777" w:rsidR="00FC64EB" w:rsidRPr="00854850" w:rsidRDefault="00FC64EB" w:rsidP="00FC64EB">
      <w:pPr>
        <w:jc w:val="both"/>
        <w:rPr>
          <w:rFonts w:ascii="Arial" w:hAnsi="Arial" w:cs="Arial"/>
          <w:color w:val="auto"/>
          <w:sz w:val="24"/>
          <w:szCs w:val="24"/>
          <w:lang w:val="es-ES" w:eastAsia="es-ES"/>
        </w:rPr>
      </w:pPr>
      <w:r w:rsidRPr="00854850">
        <w:rPr>
          <w:rFonts w:ascii="Arial" w:hAnsi="Arial" w:cs="Arial"/>
          <w:color w:val="auto"/>
          <w:sz w:val="24"/>
          <w:szCs w:val="24"/>
          <w:lang w:val="es-ES" w:eastAsia="es-ES"/>
        </w:rPr>
        <w:t xml:space="preserve">La calificación total del autodiagnóstico de la política de </w:t>
      </w:r>
      <w:r w:rsidRPr="00854850">
        <w:rPr>
          <w:rFonts w:ascii="Arial" w:hAnsi="Arial" w:cs="Arial"/>
          <w:bCs/>
          <w:color w:val="auto"/>
          <w:sz w:val="24"/>
          <w:szCs w:val="24"/>
          <w:lang w:val="es-ES" w:eastAsia="es-ES"/>
        </w:rPr>
        <w:t xml:space="preserve">gestión documental se ubicó en 93.5%, todos los componentes son </w:t>
      </w:r>
      <w:r w:rsidRPr="00854850">
        <w:rPr>
          <w:rFonts w:ascii="Arial" w:hAnsi="Arial" w:cs="Arial"/>
          <w:color w:val="auto"/>
          <w:sz w:val="24"/>
          <w:szCs w:val="24"/>
          <w:lang w:val="es-ES" w:eastAsia="es-ES"/>
        </w:rPr>
        <w:t>calificados con un nivel alto</w:t>
      </w:r>
    </w:p>
    <w:p w14:paraId="06DD023E" w14:textId="77777777" w:rsidR="00FC64EB" w:rsidRPr="00854850" w:rsidRDefault="00FC64EB" w:rsidP="00FC64EB">
      <w:pPr>
        <w:spacing w:line="264" w:lineRule="auto"/>
        <w:jc w:val="both"/>
        <w:rPr>
          <w:rFonts w:ascii="Arial" w:hAnsi="Arial" w:cs="Arial"/>
          <w:color w:val="auto"/>
          <w:sz w:val="24"/>
          <w:szCs w:val="24"/>
          <w:shd w:val="clear" w:color="auto" w:fill="FFFFFF"/>
          <w:lang w:val="es-ES" w:eastAsia="es-CO"/>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FC64EB" w:rsidRPr="00F951E9" w14:paraId="427F4102" w14:textId="77777777" w:rsidTr="00671704">
        <w:tc>
          <w:tcPr>
            <w:tcW w:w="9204" w:type="dxa"/>
            <w:gridSpan w:val="5"/>
          </w:tcPr>
          <w:p w14:paraId="67ABBD04"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b/>
                <w:bCs/>
                <w:color w:val="auto"/>
                <w:lang w:val="es-MX" w:eastAsia="es-MX" w:bidi="hi-IN"/>
              </w:rPr>
              <w:t>RESULTADOS AUTODIAGNÓSTICO POLÍTICA DE ARCHIVOS Y GESTIÓN DOCUMENTAL</w:t>
            </w:r>
          </w:p>
        </w:tc>
      </w:tr>
      <w:tr w:rsidR="00FC64EB" w:rsidRPr="00F951E9" w14:paraId="7DE88740" w14:textId="77777777" w:rsidTr="00671704">
        <w:tc>
          <w:tcPr>
            <w:tcW w:w="2195" w:type="dxa"/>
            <w:vAlign w:val="center"/>
          </w:tcPr>
          <w:p w14:paraId="26EDBB8D" w14:textId="77777777" w:rsidR="00FC64EB" w:rsidRPr="00F951E9" w:rsidRDefault="00FC64EB" w:rsidP="00671704">
            <w:pPr>
              <w:spacing w:line="264" w:lineRule="auto"/>
              <w:jc w:val="both"/>
              <w:rPr>
                <w:rFonts w:ascii="Arial" w:hAnsi="Arial" w:cs="Arial"/>
                <w:color w:val="auto"/>
                <w:shd w:val="clear" w:color="auto" w:fill="FFFFFF"/>
                <w:lang w:val="es-ES" w:eastAsia="es-CO"/>
              </w:rPr>
            </w:pPr>
            <w:r w:rsidRPr="00F951E9">
              <w:rPr>
                <w:rFonts w:ascii="Arial" w:hAnsi="Arial" w:cs="Arial"/>
                <w:b/>
                <w:bCs/>
                <w:color w:val="auto"/>
                <w:lang w:val="es-MX" w:eastAsia="es-MX" w:bidi="hi-IN"/>
              </w:rPr>
              <w:t>COMPONENTE</w:t>
            </w:r>
          </w:p>
        </w:tc>
        <w:tc>
          <w:tcPr>
            <w:tcW w:w="1753" w:type="dxa"/>
            <w:vAlign w:val="center"/>
          </w:tcPr>
          <w:p w14:paraId="0940D130"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b/>
                <w:bCs/>
                <w:color w:val="auto"/>
                <w:lang w:val="es-MX" w:eastAsia="es-MX" w:bidi="hi-IN"/>
              </w:rPr>
              <w:t>CALIFICACIÓN 2022</w:t>
            </w:r>
          </w:p>
        </w:tc>
        <w:tc>
          <w:tcPr>
            <w:tcW w:w="1752" w:type="dxa"/>
            <w:vAlign w:val="center"/>
          </w:tcPr>
          <w:p w14:paraId="16A5E46C"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b/>
                <w:bCs/>
                <w:color w:val="auto"/>
                <w:lang w:val="es-MX" w:eastAsia="es-MX" w:bidi="hi-IN"/>
              </w:rPr>
              <w:t>CALIFICACIÓN 2021</w:t>
            </w:r>
          </w:p>
        </w:tc>
        <w:tc>
          <w:tcPr>
            <w:tcW w:w="1752" w:type="dxa"/>
            <w:vAlign w:val="center"/>
          </w:tcPr>
          <w:p w14:paraId="7538CFBC"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b/>
                <w:bCs/>
                <w:color w:val="auto"/>
                <w:lang w:val="es-MX" w:eastAsia="es-MX" w:bidi="hi-IN"/>
              </w:rPr>
              <w:t>CALIFICACIÓN 2020</w:t>
            </w:r>
          </w:p>
        </w:tc>
        <w:tc>
          <w:tcPr>
            <w:tcW w:w="1752" w:type="dxa"/>
            <w:vAlign w:val="center"/>
          </w:tcPr>
          <w:p w14:paraId="1F864A99"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b/>
                <w:bCs/>
                <w:color w:val="auto"/>
                <w:lang w:val="es-MX" w:eastAsia="es-MX" w:bidi="hi-IN"/>
              </w:rPr>
              <w:t>CALIFICACIÓN 2019</w:t>
            </w:r>
          </w:p>
        </w:tc>
      </w:tr>
      <w:tr w:rsidR="00FC64EB" w:rsidRPr="00F951E9" w14:paraId="669ABC19" w14:textId="77777777" w:rsidTr="00671704">
        <w:tc>
          <w:tcPr>
            <w:tcW w:w="2195" w:type="dxa"/>
            <w:vAlign w:val="center"/>
          </w:tcPr>
          <w:p w14:paraId="5C99A0E1" w14:textId="77777777" w:rsidR="00FC64EB" w:rsidRPr="00F951E9" w:rsidRDefault="00FC64EB" w:rsidP="00671704">
            <w:pPr>
              <w:spacing w:line="264" w:lineRule="auto"/>
              <w:jc w:val="both"/>
              <w:rPr>
                <w:rFonts w:ascii="Arial" w:hAnsi="Arial" w:cs="Arial"/>
                <w:color w:val="auto"/>
                <w:shd w:val="clear" w:color="auto" w:fill="FFFFFF"/>
                <w:lang w:val="es-ES" w:eastAsia="es-CO"/>
              </w:rPr>
            </w:pPr>
            <w:r w:rsidRPr="00F951E9">
              <w:rPr>
                <w:rFonts w:ascii="Arial" w:hAnsi="Arial" w:cs="Arial"/>
                <w:color w:val="auto"/>
                <w:lang w:val="es-MX" w:eastAsia="es-MX" w:bidi="hi-IN"/>
              </w:rPr>
              <w:t>Estratégico</w:t>
            </w:r>
          </w:p>
        </w:tc>
        <w:tc>
          <w:tcPr>
            <w:tcW w:w="1753" w:type="dxa"/>
            <w:vAlign w:val="center"/>
          </w:tcPr>
          <w:p w14:paraId="0CBDB0AE"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100.</w:t>
            </w:r>
          </w:p>
        </w:tc>
        <w:tc>
          <w:tcPr>
            <w:tcW w:w="1752" w:type="dxa"/>
            <w:vAlign w:val="center"/>
          </w:tcPr>
          <w:p w14:paraId="642FCDFD"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100.</w:t>
            </w:r>
          </w:p>
        </w:tc>
        <w:tc>
          <w:tcPr>
            <w:tcW w:w="1752" w:type="dxa"/>
            <w:vAlign w:val="center"/>
          </w:tcPr>
          <w:p w14:paraId="18FE4764"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45</w:t>
            </w:r>
          </w:p>
        </w:tc>
        <w:tc>
          <w:tcPr>
            <w:tcW w:w="1752" w:type="dxa"/>
            <w:vAlign w:val="center"/>
          </w:tcPr>
          <w:p w14:paraId="6E05910E"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100</w:t>
            </w:r>
          </w:p>
        </w:tc>
      </w:tr>
      <w:tr w:rsidR="00FC64EB" w:rsidRPr="00F951E9" w14:paraId="42251D43" w14:textId="77777777" w:rsidTr="00671704">
        <w:tc>
          <w:tcPr>
            <w:tcW w:w="2195" w:type="dxa"/>
            <w:vAlign w:val="center"/>
          </w:tcPr>
          <w:p w14:paraId="592EE837" w14:textId="77777777" w:rsidR="00FC64EB" w:rsidRPr="00F951E9" w:rsidRDefault="00FC64EB" w:rsidP="00671704">
            <w:pPr>
              <w:spacing w:line="264" w:lineRule="auto"/>
              <w:jc w:val="both"/>
              <w:rPr>
                <w:rFonts w:ascii="Arial" w:hAnsi="Arial" w:cs="Arial"/>
                <w:color w:val="auto"/>
                <w:shd w:val="clear" w:color="auto" w:fill="FFFFFF"/>
                <w:lang w:val="es-ES" w:eastAsia="es-CO"/>
              </w:rPr>
            </w:pPr>
            <w:r w:rsidRPr="00F951E9">
              <w:rPr>
                <w:rFonts w:ascii="Arial" w:hAnsi="Arial" w:cs="Arial"/>
                <w:color w:val="auto"/>
                <w:lang w:val="es-MX" w:eastAsia="es-MX" w:bidi="hi-IN"/>
              </w:rPr>
              <w:t xml:space="preserve">Documental </w:t>
            </w:r>
          </w:p>
        </w:tc>
        <w:tc>
          <w:tcPr>
            <w:tcW w:w="1753" w:type="dxa"/>
            <w:vAlign w:val="center"/>
          </w:tcPr>
          <w:p w14:paraId="778F7DB6"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100</w:t>
            </w:r>
          </w:p>
        </w:tc>
        <w:tc>
          <w:tcPr>
            <w:tcW w:w="1752" w:type="dxa"/>
            <w:vAlign w:val="center"/>
          </w:tcPr>
          <w:p w14:paraId="56D6B95C"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100</w:t>
            </w:r>
          </w:p>
        </w:tc>
        <w:tc>
          <w:tcPr>
            <w:tcW w:w="1752" w:type="dxa"/>
            <w:vAlign w:val="center"/>
          </w:tcPr>
          <w:p w14:paraId="0691DD36"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60</w:t>
            </w:r>
          </w:p>
        </w:tc>
        <w:tc>
          <w:tcPr>
            <w:tcW w:w="1752" w:type="dxa"/>
            <w:vAlign w:val="center"/>
          </w:tcPr>
          <w:p w14:paraId="24E00B7A"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84.2</w:t>
            </w:r>
          </w:p>
        </w:tc>
      </w:tr>
      <w:tr w:rsidR="00FC64EB" w:rsidRPr="00F951E9" w14:paraId="327A8D38" w14:textId="77777777" w:rsidTr="00671704">
        <w:tc>
          <w:tcPr>
            <w:tcW w:w="2195" w:type="dxa"/>
            <w:vAlign w:val="center"/>
          </w:tcPr>
          <w:p w14:paraId="24E07A4B" w14:textId="77777777" w:rsidR="00FC64EB" w:rsidRPr="00F951E9" w:rsidRDefault="00FC64EB" w:rsidP="00671704">
            <w:pPr>
              <w:spacing w:line="264" w:lineRule="auto"/>
              <w:jc w:val="both"/>
              <w:rPr>
                <w:rFonts w:ascii="Arial" w:hAnsi="Arial" w:cs="Arial"/>
                <w:color w:val="auto"/>
                <w:shd w:val="clear" w:color="auto" w:fill="FFFFFF"/>
                <w:lang w:val="es-ES" w:eastAsia="es-CO"/>
              </w:rPr>
            </w:pPr>
            <w:r w:rsidRPr="00F951E9">
              <w:rPr>
                <w:rFonts w:ascii="Arial" w:hAnsi="Arial" w:cs="Arial"/>
                <w:color w:val="auto"/>
                <w:lang w:val="es-MX" w:eastAsia="es-MX" w:bidi="hi-IN"/>
              </w:rPr>
              <w:t>Tecnológico</w:t>
            </w:r>
          </w:p>
        </w:tc>
        <w:tc>
          <w:tcPr>
            <w:tcW w:w="1753" w:type="dxa"/>
            <w:vAlign w:val="center"/>
          </w:tcPr>
          <w:p w14:paraId="52C058C0"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82</w:t>
            </w:r>
          </w:p>
        </w:tc>
        <w:tc>
          <w:tcPr>
            <w:tcW w:w="1752" w:type="dxa"/>
            <w:vAlign w:val="center"/>
          </w:tcPr>
          <w:p w14:paraId="38199EDC"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82</w:t>
            </w:r>
          </w:p>
        </w:tc>
        <w:tc>
          <w:tcPr>
            <w:tcW w:w="1752" w:type="dxa"/>
            <w:vAlign w:val="center"/>
          </w:tcPr>
          <w:p w14:paraId="49F020FB"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82</w:t>
            </w:r>
          </w:p>
        </w:tc>
        <w:tc>
          <w:tcPr>
            <w:tcW w:w="1752" w:type="dxa"/>
            <w:vAlign w:val="center"/>
          </w:tcPr>
          <w:p w14:paraId="1C2E2CD4"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95</w:t>
            </w:r>
          </w:p>
        </w:tc>
      </w:tr>
      <w:tr w:rsidR="00FC64EB" w:rsidRPr="00F951E9" w14:paraId="2EA47B86" w14:textId="77777777" w:rsidTr="00671704">
        <w:tc>
          <w:tcPr>
            <w:tcW w:w="2195" w:type="dxa"/>
            <w:vAlign w:val="center"/>
          </w:tcPr>
          <w:p w14:paraId="22886CC5" w14:textId="77777777" w:rsidR="00FC64EB" w:rsidRPr="00F951E9" w:rsidRDefault="00FC64EB" w:rsidP="00671704">
            <w:pPr>
              <w:spacing w:line="264" w:lineRule="auto"/>
              <w:jc w:val="both"/>
              <w:rPr>
                <w:rFonts w:ascii="Arial" w:hAnsi="Arial" w:cs="Arial"/>
                <w:color w:val="auto"/>
                <w:shd w:val="clear" w:color="auto" w:fill="FFFFFF"/>
                <w:lang w:val="es-ES" w:eastAsia="es-CO"/>
              </w:rPr>
            </w:pPr>
            <w:r w:rsidRPr="00F951E9">
              <w:rPr>
                <w:rFonts w:ascii="Arial" w:hAnsi="Arial" w:cs="Arial"/>
                <w:color w:val="auto"/>
                <w:lang w:val="es-MX" w:eastAsia="es-MX" w:bidi="hi-IN"/>
              </w:rPr>
              <w:t>Cultural</w:t>
            </w:r>
          </w:p>
        </w:tc>
        <w:tc>
          <w:tcPr>
            <w:tcW w:w="1753" w:type="dxa"/>
            <w:vAlign w:val="center"/>
          </w:tcPr>
          <w:p w14:paraId="66C189B8"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100</w:t>
            </w:r>
          </w:p>
        </w:tc>
        <w:tc>
          <w:tcPr>
            <w:tcW w:w="1752" w:type="dxa"/>
            <w:vAlign w:val="center"/>
          </w:tcPr>
          <w:p w14:paraId="29CD54FA"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100</w:t>
            </w:r>
          </w:p>
        </w:tc>
        <w:tc>
          <w:tcPr>
            <w:tcW w:w="1752" w:type="dxa"/>
            <w:vAlign w:val="center"/>
          </w:tcPr>
          <w:p w14:paraId="4541BB55"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76.5</w:t>
            </w:r>
          </w:p>
        </w:tc>
        <w:tc>
          <w:tcPr>
            <w:tcW w:w="1752" w:type="dxa"/>
            <w:vAlign w:val="center"/>
          </w:tcPr>
          <w:p w14:paraId="05BC94C8"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100</w:t>
            </w:r>
          </w:p>
        </w:tc>
      </w:tr>
      <w:tr w:rsidR="00FC64EB" w:rsidRPr="00F951E9" w14:paraId="4646033F" w14:textId="77777777" w:rsidTr="00671704">
        <w:tc>
          <w:tcPr>
            <w:tcW w:w="2195" w:type="dxa"/>
            <w:vAlign w:val="center"/>
          </w:tcPr>
          <w:p w14:paraId="7723865D" w14:textId="77777777" w:rsidR="00FC64EB" w:rsidRPr="00F951E9" w:rsidRDefault="00FC64EB" w:rsidP="00671704">
            <w:pPr>
              <w:spacing w:line="264" w:lineRule="auto"/>
              <w:jc w:val="both"/>
              <w:rPr>
                <w:rFonts w:ascii="Arial" w:hAnsi="Arial" w:cs="Arial"/>
                <w:color w:val="auto"/>
                <w:shd w:val="clear" w:color="auto" w:fill="FFFFFF"/>
                <w:lang w:val="es-ES" w:eastAsia="es-CO"/>
              </w:rPr>
            </w:pPr>
            <w:r w:rsidRPr="00F951E9">
              <w:rPr>
                <w:rFonts w:ascii="Arial" w:hAnsi="Arial" w:cs="Arial"/>
                <w:color w:val="auto"/>
                <w:lang w:val="es-MX" w:eastAsia="es-MX" w:bidi="hi-IN"/>
              </w:rPr>
              <w:t>Calificación total política</w:t>
            </w:r>
          </w:p>
        </w:tc>
        <w:tc>
          <w:tcPr>
            <w:tcW w:w="1753" w:type="dxa"/>
            <w:vAlign w:val="center"/>
          </w:tcPr>
          <w:p w14:paraId="28E690F4"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93.5</w:t>
            </w:r>
          </w:p>
        </w:tc>
        <w:tc>
          <w:tcPr>
            <w:tcW w:w="1752" w:type="dxa"/>
            <w:vAlign w:val="center"/>
          </w:tcPr>
          <w:p w14:paraId="30539B29"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93.5</w:t>
            </w:r>
          </w:p>
        </w:tc>
        <w:tc>
          <w:tcPr>
            <w:tcW w:w="1752" w:type="dxa"/>
            <w:vAlign w:val="center"/>
          </w:tcPr>
          <w:p w14:paraId="1274486B"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57.4</w:t>
            </w:r>
          </w:p>
        </w:tc>
        <w:tc>
          <w:tcPr>
            <w:tcW w:w="1752" w:type="dxa"/>
            <w:vAlign w:val="center"/>
          </w:tcPr>
          <w:p w14:paraId="120AE027" w14:textId="77777777" w:rsidR="00FC64EB" w:rsidRPr="00F951E9" w:rsidRDefault="00FC64EB" w:rsidP="00671704">
            <w:pPr>
              <w:spacing w:line="264" w:lineRule="auto"/>
              <w:jc w:val="center"/>
              <w:rPr>
                <w:rFonts w:ascii="Arial" w:hAnsi="Arial" w:cs="Arial"/>
                <w:color w:val="auto"/>
                <w:shd w:val="clear" w:color="auto" w:fill="FFFFFF"/>
                <w:lang w:val="es-ES" w:eastAsia="es-CO"/>
              </w:rPr>
            </w:pPr>
            <w:r w:rsidRPr="00F951E9">
              <w:rPr>
                <w:rFonts w:ascii="Arial" w:hAnsi="Arial" w:cs="Arial"/>
                <w:color w:val="auto"/>
                <w:lang w:val="es-MX" w:eastAsia="es-MX" w:bidi="hi-IN"/>
              </w:rPr>
              <w:t>90.2</w:t>
            </w:r>
          </w:p>
        </w:tc>
      </w:tr>
    </w:tbl>
    <w:p w14:paraId="06F761E1" w14:textId="77777777" w:rsidR="00FC64EB" w:rsidRPr="00854850" w:rsidRDefault="00FC64EB" w:rsidP="00FC64EB">
      <w:pPr>
        <w:spacing w:line="264" w:lineRule="auto"/>
        <w:jc w:val="both"/>
        <w:rPr>
          <w:rFonts w:ascii="Arial" w:hAnsi="Arial" w:cs="Arial"/>
          <w:color w:val="auto"/>
          <w:sz w:val="24"/>
          <w:szCs w:val="24"/>
          <w:shd w:val="clear" w:color="auto" w:fill="FFFFFF"/>
          <w:lang w:val="es-ES" w:eastAsia="es-CO"/>
        </w:rPr>
      </w:pPr>
    </w:p>
    <w:p w14:paraId="5B72ADFB" w14:textId="77777777" w:rsidR="00FC64EB" w:rsidRPr="00854850" w:rsidRDefault="00FC64EB" w:rsidP="00FC64EB">
      <w:pPr>
        <w:spacing w:line="264" w:lineRule="auto"/>
        <w:jc w:val="both"/>
        <w:rPr>
          <w:rFonts w:ascii="Arial" w:hAnsi="Arial" w:cs="Arial"/>
          <w:color w:val="auto"/>
          <w:sz w:val="24"/>
          <w:szCs w:val="24"/>
          <w:shd w:val="clear" w:color="auto" w:fill="FFFFFF"/>
          <w:lang w:val="es-ES" w:eastAsia="es-CO"/>
        </w:rPr>
      </w:pPr>
      <w:r w:rsidRPr="00854850">
        <w:rPr>
          <w:rFonts w:ascii="Arial" w:hAnsi="Arial" w:cs="Arial"/>
          <w:color w:val="auto"/>
          <w:sz w:val="24"/>
          <w:szCs w:val="24"/>
          <w:shd w:val="clear" w:color="auto" w:fill="FFFFFF"/>
          <w:lang w:val="es-ES" w:eastAsia="es-CO"/>
        </w:rPr>
        <w:t>Como contribución a esta política, la entidad adelantó las siguientes actividades:</w:t>
      </w:r>
    </w:p>
    <w:p w14:paraId="59896DB1" w14:textId="77777777" w:rsidR="00FC64EB" w:rsidRPr="00854850" w:rsidRDefault="00FC64EB" w:rsidP="00FC64EB">
      <w:pPr>
        <w:spacing w:line="264" w:lineRule="auto"/>
        <w:jc w:val="both"/>
        <w:rPr>
          <w:rFonts w:ascii="Arial" w:hAnsi="Arial" w:cs="Arial"/>
          <w:color w:val="auto"/>
          <w:sz w:val="24"/>
          <w:szCs w:val="24"/>
          <w:shd w:val="clear" w:color="auto" w:fill="FFFFFF"/>
          <w:lang w:val="es-ES" w:eastAsia="es-CO"/>
        </w:rPr>
      </w:pPr>
    </w:p>
    <w:p w14:paraId="084214A4" w14:textId="77777777" w:rsidR="00FC64EB" w:rsidRPr="00854850" w:rsidRDefault="00FC64EB" w:rsidP="00FC64EB">
      <w:pPr>
        <w:jc w:val="both"/>
        <w:rPr>
          <w:rFonts w:ascii="Arial" w:hAnsi="Arial" w:cs="Arial"/>
          <w:color w:val="auto"/>
          <w:sz w:val="24"/>
          <w:szCs w:val="24"/>
          <w:shd w:val="clear" w:color="auto" w:fill="FFFFFF"/>
          <w:lang w:val="es-ES" w:eastAsia="es-CO"/>
        </w:rPr>
      </w:pPr>
      <w:r w:rsidRPr="00854850">
        <w:rPr>
          <w:rFonts w:ascii="Arial" w:hAnsi="Arial" w:cs="Arial"/>
          <w:color w:val="auto"/>
          <w:sz w:val="24"/>
          <w:szCs w:val="24"/>
          <w:shd w:val="clear" w:color="auto" w:fill="FFFFFF"/>
          <w:lang w:val="es-ES" w:eastAsia="es-CO"/>
        </w:rPr>
        <w:t>En cumplimiento al Acuerdo 04 del AGN – Artículo 20, se elaboró y aprobó en comité de archivo el plan de transferencias documentales primarias 2022.  A 30 de noviembre se presenta un avance de 189%. correspondiente a 72 actas suscritas por transferencias recibidas, equivalente a 2021 cajas (505,25 metros lineales).</w:t>
      </w:r>
    </w:p>
    <w:p w14:paraId="6A1E9C49" w14:textId="77777777" w:rsidR="00FC64EB" w:rsidRPr="00854850" w:rsidRDefault="00FC64EB" w:rsidP="00FC64EB">
      <w:pPr>
        <w:jc w:val="both"/>
        <w:rPr>
          <w:rFonts w:ascii="Arial" w:hAnsi="Arial" w:cs="Arial"/>
          <w:color w:val="auto"/>
          <w:sz w:val="24"/>
          <w:szCs w:val="24"/>
          <w:shd w:val="clear" w:color="auto" w:fill="FFFFFF"/>
          <w:lang w:val="es-ES" w:eastAsia="es-CO"/>
        </w:rPr>
      </w:pPr>
    </w:p>
    <w:p w14:paraId="335E8C04" w14:textId="77777777" w:rsidR="00FC64EB" w:rsidRDefault="00FC64EB" w:rsidP="00FC64EB">
      <w:pPr>
        <w:pStyle w:val="Default"/>
        <w:jc w:val="both"/>
        <w:rPr>
          <w:rFonts w:eastAsia="SimSun"/>
          <w:color w:val="auto"/>
        </w:rPr>
      </w:pPr>
      <w:r w:rsidRPr="00854850">
        <w:rPr>
          <w:color w:val="auto"/>
          <w:shd w:val="clear" w:color="auto" w:fill="FFFFFF"/>
          <w:lang w:val="es-ES"/>
        </w:rPr>
        <w:t xml:space="preserve">Las Tablas de Valoración Documental TVD- para siete periodos fueron presentadas y aprobadas por el Comité Institucional de Gestión y Desempeño IDRD </w:t>
      </w:r>
      <w:r>
        <w:rPr>
          <w:color w:val="auto"/>
          <w:shd w:val="clear" w:color="auto" w:fill="FFFFFF"/>
          <w:lang w:val="es-ES"/>
        </w:rPr>
        <w:t>y</w:t>
      </w:r>
      <w:r w:rsidRPr="00854850">
        <w:rPr>
          <w:color w:val="auto"/>
          <w:shd w:val="clear" w:color="auto" w:fill="FFFFFF"/>
          <w:lang w:val="es-ES"/>
        </w:rPr>
        <w:t xml:space="preserve"> se enviaron a la Alcaldía Mayor de Bogotá </w:t>
      </w:r>
      <w:r w:rsidRPr="00854850">
        <w:rPr>
          <w:rFonts w:eastAsia="SimSun"/>
          <w:color w:val="auto"/>
        </w:rPr>
        <w:t>para su convalidación ante el Consejo Distrital de Archivos de Bogotá.</w:t>
      </w:r>
    </w:p>
    <w:p w14:paraId="4D2E33B8" w14:textId="77777777" w:rsidR="00FC64EB" w:rsidRPr="00854850" w:rsidRDefault="00FC64EB" w:rsidP="00FC64EB">
      <w:pPr>
        <w:pStyle w:val="Default"/>
        <w:jc w:val="both"/>
        <w:rPr>
          <w:rFonts w:eastAsia="SimSun"/>
          <w:color w:val="auto"/>
        </w:rPr>
      </w:pPr>
      <w:r w:rsidRPr="00854850">
        <w:rPr>
          <w:rFonts w:eastAsia="SimSun"/>
          <w:color w:val="auto"/>
        </w:rPr>
        <w:t xml:space="preserve"> </w:t>
      </w:r>
    </w:p>
    <w:p w14:paraId="0082F184" w14:textId="45648AFC" w:rsidR="00FC64EB" w:rsidRPr="00854850" w:rsidRDefault="00FC64EB" w:rsidP="00FC64EB">
      <w:pPr>
        <w:suppressAutoHyphens w:val="0"/>
        <w:autoSpaceDE w:val="0"/>
        <w:autoSpaceDN w:val="0"/>
        <w:adjustRightInd w:val="0"/>
        <w:ind w:left="7" w:hanging="8"/>
        <w:rPr>
          <w:rFonts w:ascii="Arial" w:eastAsia="SimSun" w:hAnsi="Arial" w:cs="Arial"/>
          <w:color w:val="auto"/>
          <w:sz w:val="24"/>
          <w:szCs w:val="24"/>
        </w:rPr>
      </w:pPr>
      <w:r w:rsidRPr="00854850">
        <w:rPr>
          <w:rFonts w:ascii="Arial" w:eastAsia="SimSun" w:hAnsi="Arial" w:cs="Arial"/>
          <w:color w:val="auto"/>
          <w:sz w:val="24"/>
          <w:szCs w:val="24"/>
        </w:rPr>
        <w:t xml:space="preserve">Se actualizaron los siguientes instrumentos archivísticos los cuales serán presentados al Comité Institucional de Gestión y Desempeño </w:t>
      </w:r>
      <w:r w:rsidR="00CE6B44">
        <w:rPr>
          <w:rFonts w:ascii="Arial" w:eastAsia="SimSun" w:hAnsi="Arial" w:cs="Arial"/>
          <w:color w:val="auto"/>
          <w:sz w:val="24"/>
          <w:szCs w:val="24"/>
        </w:rPr>
        <w:t xml:space="preserve">para su aprobación: </w:t>
      </w:r>
    </w:p>
    <w:p w14:paraId="3A77F5FF" w14:textId="77777777" w:rsidR="00FC64EB" w:rsidRPr="00854850" w:rsidRDefault="00FC64EB" w:rsidP="00FC64EB">
      <w:pPr>
        <w:suppressAutoHyphens w:val="0"/>
        <w:autoSpaceDE w:val="0"/>
        <w:autoSpaceDN w:val="0"/>
        <w:adjustRightInd w:val="0"/>
        <w:ind w:left="7" w:hanging="8"/>
        <w:rPr>
          <w:rFonts w:ascii="Arial" w:eastAsia="SimSun" w:hAnsi="Arial" w:cs="Arial"/>
          <w:color w:val="auto"/>
          <w:sz w:val="24"/>
          <w:szCs w:val="24"/>
        </w:rPr>
      </w:pPr>
    </w:p>
    <w:p w14:paraId="27251573" w14:textId="40AD63AD" w:rsidR="00FC64EB" w:rsidRPr="00631D3A" w:rsidRDefault="00FC64EB" w:rsidP="008E75DA">
      <w:pPr>
        <w:pStyle w:val="Prrafodelista"/>
        <w:numPr>
          <w:ilvl w:val="0"/>
          <w:numId w:val="31"/>
        </w:numPr>
        <w:suppressAutoHyphens w:val="0"/>
        <w:autoSpaceDE w:val="0"/>
        <w:autoSpaceDN w:val="0"/>
        <w:adjustRightInd w:val="0"/>
        <w:jc w:val="both"/>
        <w:rPr>
          <w:rFonts w:ascii="Arial" w:eastAsia="SimSun" w:hAnsi="Arial" w:cs="Arial"/>
          <w:color w:val="auto"/>
          <w:sz w:val="24"/>
          <w:szCs w:val="24"/>
        </w:rPr>
      </w:pPr>
      <w:r w:rsidRPr="00631D3A">
        <w:rPr>
          <w:rFonts w:ascii="Arial" w:eastAsia="SimSun" w:hAnsi="Arial" w:cs="Arial"/>
          <w:color w:val="auto"/>
          <w:sz w:val="24"/>
          <w:szCs w:val="24"/>
        </w:rPr>
        <w:t>Sistema Integrado de Conservación Documental - SIC, acorde a lo establecido en el Acuerdo 06 de 2014 del AGN, incorpor</w:t>
      </w:r>
      <w:r w:rsidR="00CE6B44">
        <w:rPr>
          <w:rFonts w:ascii="Arial" w:eastAsia="SimSun" w:hAnsi="Arial" w:cs="Arial"/>
          <w:color w:val="auto"/>
          <w:sz w:val="24"/>
          <w:szCs w:val="24"/>
        </w:rPr>
        <w:t>ó</w:t>
      </w:r>
      <w:r w:rsidRPr="00631D3A">
        <w:rPr>
          <w:rFonts w:ascii="Arial" w:eastAsia="SimSun" w:hAnsi="Arial" w:cs="Arial"/>
          <w:color w:val="auto"/>
          <w:sz w:val="24"/>
          <w:szCs w:val="24"/>
        </w:rPr>
        <w:t xml:space="preserve"> la Formulación del Plan de Preservación Digital a Largo Plazo. </w:t>
      </w:r>
    </w:p>
    <w:p w14:paraId="32281015" w14:textId="459E1D7D" w:rsidR="00FC64EB" w:rsidRPr="00CE6B44" w:rsidRDefault="00FC64EB" w:rsidP="008E75DA">
      <w:pPr>
        <w:pStyle w:val="Prrafodelista"/>
        <w:numPr>
          <w:ilvl w:val="0"/>
          <w:numId w:val="31"/>
        </w:numPr>
        <w:suppressAutoHyphens w:val="0"/>
        <w:autoSpaceDE w:val="0"/>
        <w:autoSpaceDN w:val="0"/>
        <w:adjustRightInd w:val="0"/>
        <w:jc w:val="both"/>
        <w:rPr>
          <w:rFonts w:ascii="Arial" w:eastAsia="SimSun" w:hAnsi="Arial" w:cs="Arial"/>
          <w:color w:val="auto"/>
          <w:sz w:val="24"/>
          <w:szCs w:val="24"/>
        </w:rPr>
      </w:pPr>
      <w:r w:rsidRPr="00631D3A">
        <w:rPr>
          <w:rFonts w:ascii="Arial" w:eastAsia="SimSun" w:hAnsi="Arial" w:cs="Arial"/>
          <w:color w:val="auto"/>
          <w:sz w:val="24"/>
          <w:szCs w:val="24"/>
        </w:rPr>
        <w:lastRenderedPageBreak/>
        <w:t>Programa de Gestión Documental – PGD, se incorpor</w:t>
      </w:r>
      <w:r>
        <w:rPr>
          <w:rFonts w:ascii="Arial" w:eastAsia="SimSun" w:hAnsi="Arial" w:cs="Arial"/>
          <w:color w:val="auto"/>
          <w:sz w:val="24"/>
          <w:szCs w:val="24"/>
        </w:rPr>
        <w:t>aro</w:t>
      </w:r>
      <w:r w:rsidRPr="00631D3A">
        <w:rPr>
          <w:rFonts w:ascii="Arial" w:eastAsia="SimSun" w:hAnsi="Arial" w:cs="Arial"/>
          <w:color w:val="auto"/>
          <w:sz w:val="24"/>
          <w:szCs w:val="24"/>
        </w:rPr>
        <w:t>n los programas específicos relacionados con Documento Electrónico.</w:t>
      </w:r>
    </w:p>
    <w:p w14:paraId="53B4247B" w14:textId="1EF0CC60" w:rsidR="00FC64EB" w:rsidRPr="00CE6B44" w:rsidRDefault="00FC64EB" w:rsidP="008E75DA">
      <w:pPr>
        <w:pStyle w:val="Prrafodelista"/>
        <w:numPr>
          <w:ilvl w:val="0"/>
          <w:numId w:val="31"/>
        </w:numPr>
        <w:suppressAutoHyphens w:val="0"/>
        <w:autoSpaceDE w:val="0"/>
        <w:autoSpaceDN w:val="0"/>
        <w:adjustRightInd w:val="0"/>
        <w:jc w:val="both"/>
        <w:rPr>
          <w:rFonts w:ascii="Arial" w:eastAsia="SimSun" w:hAnsi="Arial" w:cs="Arial"/>
          <w:color w:val="auto"/>
          <w:sz w:val="24"/>
          <w:szCs w:val="24"/>
        </w:rPr>
      </w:pPr>
      <w:r w:rsidRPr="00631D3A">
        <w:rPr>
          <w:rFonts w:ascii="Arial" w:eastAsia="SimSun" w:hAnsi="Arial" w:cs="Arial"/>
          <w:color w:val="auto"/>
          <w:sz w:val="24"/>
          <w:szCs w:val="24"/>
        </w:rPr>
        <w:t>Diagnóstico Integral de Archivos, se incorporó el Diagnóstico de Documentos Electrónicos de Archivo, se actualizó volumetría, recursos (tecnológico, humano y físico), estado de los espacios de archivo.</w:t>
      </w:r>
    </w:p>
    <w:p w14:paraId="294C1731" w14:textId="5917E1CD" w:rsidR="00532C3D" w:rsidRPr="0025301A" w:rsidRDefault="001E5538" w:rsidP="00532C3D">
      <w:pPr>
        <w:pStyle w:val="Prrafodelista"/>
        <w:numPr>
          <w:ilvl w:val="0"/>
          <w:numId w:val="31"/>
        </w:numPr>
        <w:suppressAutoHyphens w:val="0"/>
        <w:autoSpaceDE w:val="0"/>
        <w:autoSpaceDN w:val="0"/>
        <w:adjustRightInd w:val="0"/>
        <w:jc w:val="both"/>
        <w:rPr>
          <w:rFonts w:ascii="Arial" w:eastAsia="SimSun" w:hAnsi="Arial" w:cs="Arial"/>
          <w:color w:val="auto"/>
          <w:sz w:val="24"/>
          <w:szCs w:val="24"/>
        </w:rPr>
      </w:pPr>
      <w:r>
        <w:rPr>
          <w:rFonts w:ascii="Arial" w:eastAsia="SimSun" w:hAnsi="Arial" w:cs="Arial"/>
          <w:color w:val="auto"/>
          <w:sz w:val="24"/>
          <w:szCs w:val="24"/>
        </w:rPr>
        <w:t>M</w:t>
      </w:r>
      <w:r w:rsidR="00FC64EB" w:rsidRPr="00FC64EB">
        <w:rPr>
          <w:rFonts w:ascii="Arial" w:eastAsia="SimSun" w:hAnsi="Arial" w:cs="Arial"/>
          <w:color w:val="auto"/>
          <w:sz w:val="24"/>
          <w:szCs w:val="24"/>
        </w:rPr>
        <w:t xml:space="preserve">OREQ que cumple con los procesos de la Gestión </w:t>
      </w:r>
      <w:r w:rsidR="00A21B2D" w:rsidRPr="00FC64EB">
        <w:rPr>
          <w:rFonts w:ascii="Arial" w:eastAsia="SimSun" w:hAnsi="Arial" w:cs="Arial"/>
          <w:color w:val="auto"/>
          <w:sz w:val="24"/>
          <w:szCs w:val="24"/>
        </w:rPr>
        <w:t>Documental, lineamientos</w:t>
      </w:r>
      <w:r w:rsidR="00FC64EB" w:rsidRPr="00FC64EB">
        <w:rPr>
          <w:rFonts w:ascii="Arial" w:eastAsia="SimSun" w:hAnsi="Arial" w:cs="Arial"/>
          <w:color w:val="auto"/>
          <w:sz w:val="24"/>
          <w:szCs w:val="24"/>
        </w:rPr>
        <w:t xml:space="preserve"> del Archivo Bogotá y con los estándares internacionales como el modelo europeo MOREQ 2010.</w:t>
      </w:r>
    </w:p>
    <w:p w14:paraId="2FAEACF7" w14:textId="5BB7C3C0" w:rsidR="00532C3D" w:rsidRDefault="00532C3D" w:rsidP="00532C3D">
      <w:pPr>
        <w:rPr>
          <w:rFonts w:ascii="Arial" w:hAnsi="Arial" w:cs="Arial"/>
          <w:b/>
          <w:sz w:val="24"/>
          <w:szCs w:val="24"/>
          <w:lang w:val="es-ES" w:eastAsia="es-ES"/>
        </w:rPr>
      </w:pPr>
      <w:r>
        <w:rPr>
          <w:rFonts w:ascii="Arial" w:hAnsi="Arial" w:cs="Arial"/>
          <w:b/>
          <w:sz w:val="24"/>
          <w:szCs w:val="24"/>
          <w:lang w:val="es-ES" w:eastAsia="es-ES"/>
        </w:rPr>
        <w:t>Política de transparencia, acceso a la información pública y lucha contra la corrupción</w:t>
      </w:r>
    </w:p>
    <w:p w14:paraId="33DD813B" w14:textId="53B37E2A" w:rsidR="00FC64EB" w:rsidRDefault="00FC64EB" w:rsidP="00532C3D">
      <w:pPr>
        <w:rPr>
          <w:rFonts w:ascii="Arial" w:hAnsi="Arial" w:cs="Arial"/>
          <w:b/>
          <w:sz w:val="24"/>
          <w:szCs w:val="24"/>
          <w:lang w:val="es-ES" w:eastAsia="es-ES"/>
        </w:rPr>
      </w:pPr>
    </w:p>
    <w:p w14:paraId="6A5C0089" w14:textId="500896AF" w:rsidR="00E66E6B" w:rsidRPr="0025301A" w:rsidRDefault="00FC64EB" w:rsidP="00FC64EB">
      <w:pPr>
        <w:jc w:val="both"/>
        <w:rPr>
          <w:rFonts w:ascii="Arial" w:hAnsi="Arial" w:cs="Arial"/>
          <w:sz w:val="24"/>
          <w:szCs w:val="24"/>
          <w:lang w:val="es-ES" w:eastAsia="es-ES"/>
        </w:rPr>
      </w:pPr>
      <w:r w:rsidRPr="00854850">
        <w:rPr>
          <w:rFonts w:ascii="Arial" w:hAnsi="Arial" w:cs="Arial"/>
          <w:sz w:val="24"/>
          <w:szCs w:val="24"/>
          <w:lang w:val="es-ES" w:eastAsia="es-ES"/>
        </w:rPr>
        <w:t xml:space="preserve">La calificación total del autodiagnóstico de la política de </w:t>
      </w:r>
      <w:r w:rsidRPr="00854850">
        <w:rPr>
          <w:rFonts w:ascii="Arial" w:hAnsi="Arial" w:cs="Arial"/>
          <w:bCs/>
          <w:sz w:val="24"/>
          <w:szCs w:val="24"/>
          <w:lang w:val="es-ES" w:eastAsia="es-ES"/>
        </w:rPr>
        <w:t>transparencia, acceso a la información pública y lucha contra la corrupción se ubicó en 98.0%</w:t>
      </w:r>
      <w:r w:rsidRPr="00854850">
        <w:rPr>
          <w:rFonts w:ascii="Arial" w:hAnsi="Arial" w:cs="Arial"/>
          <w:sz w:val="24"/>
          <w:szCs w:val="24"/>
          <w:lang w:val="es-ES" w:eastAsia="es-ES"/>
        </w:rPr>
        <w:t xml:space="preserve">. </w:t>
      </w:r>
    </w:p>
    <w:p w14:paraId="2FB3A284" w14:textId="77777777" w:rsidR="006137BE" w:rsidRPr="00854850" w:rsidRDefault="006137BE" w:rsidP="00FC64EB">
      <w:pPr>
        <w:jc w:val="both"/>
        <w:rPr>
          <w:rFonts w:ascii="Arial" w:hAnsi="Arial" w:cs="Arial"/>
          <w:color w:val="FF0000"/>
          <w:sz w:val="24"/>
          <w:szCs w:val="24"/>
          <w:lang w:val="es-ES" w:eastAsia="es-ES"/>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FC64EB" w:rsidRPr="00F951E9" w14:paraId="4BE83E1E" w14:textId="77777777" w:rsidTr="00671704">
        <w:tc>
          <w:tcPr>
            <w:tcW w:w="9204" w:type="dxa"/>
            <w:gridSpan w:val="5"/>
          </w:tcPr>
          <w:p w14:paraId="21EAE88D" w14:textId="77777777" w:rsidR="00FC64EB" w:rsidRPr="00F951E9" w:rsidRDefault="00FC64EB" w:rsidP="00671704">
            <w:pPr>
              <w:jc w:val="center"/>
              <w:rPr>
                <w:rFonts w:ascii="Arial" w:hAnsi="Arial" w:cs="Arial"/>
                <w:color w:val="FF0000"/>
                <w:lang w:val="es-ES" w:eastAsia="es-ES"/>
              </w:rPr>
            </w:pPr>
            <w:r w:rsidRPr="00F951E9">
              <w:rPr>
                <w:rFonts w:ascii="Arial" w:hAnsi="Arial" w:cs="Arial"/>
                <w:b/>
                <w:bCs/>
                <w:color w:val="000000"/>
                <w:lang w:val="es-MX" w:eastAsia="es-MX" w:bidi="hi-IN"/>
              </w:rPr>
              <w:t>RESULTADOS AUTODIAGNÓSTICO POLÍTICA DE TRANSPARENCIA Y ACCESO A LA INFORMACIÓN</w:t>
            </w:r>
          </w:p>
        </w:tc>
      </w:tr>
      <w:tr w:rsidR="00FC64EB" w:rsidRPr="00F951E9" w14:paraId="27F7EA7D" w14:textId="77777777" w:rsidTr="00671704">
        <w:tc>
          <w:tcPr>
            <w:tcW w:w="2195" w:type="dxa"/>
            <w:vAlign w:val="center"/>
          </w:tcPr>
          <w:p w14:paraId="27A3D706" w14:textId="77777777" w:rsidR="00FC64EB" w:rsidRPr="00F951E9" w:rsidRDefault="00FC64EB" w:rsidP="00671704">
            <w:pPr>
              <w:jc w:val="center"/>
              <w:rPr>
                <w:rFonts w:ascii="Arial" w:hAnsi="Arial" w:cs="Arial"/>
                <w:color w:val="FF0000"/>
                <w:lang w:val="es-ES" w:eastAsia="es-ES"/>
              </w:rPr>
            </w:pPr>
            <w:r w:rsidRPr="00F951E9">
              <w:rPr>
                <w:rFonts w:ascii="Arial" w:hAnsi="Arial" w:cs="Arial"/>
                <w:b/>
                <w:bCs/>
                <w:color w:val="000000"/>
                <w:lang w:val="es-MX" w:eastAsia="es-MX" w:bidi="hi-IN"/>
              </w:rPr>
              <w:t>COMPONENTE</w:t>
            </w:r>
          </w:p>
        </w:tc>
        <w:tc>
          <w:tcPr>
            <w:tcW w:w="1753" w:type="dxa"/>
            <w:vAlign w:val="center"/>
          </w:tcPr>
          <w:p w14:paraId="537CB7A7" w14:textId="77777777" w:rsidR="00FC64EB" w:rsidRPr="00F951E9" w:rsidRDefault="00FC64EB" w:rsidP="00671704">
            <w:pPr>
              <w:jc w:val="center"/>
              <w:rPr>
                <w:rFonts w:ascii="Arial" w:hAnsi="Arial" w:cs="Arial"/>
                <w:color w:val="FF0000"/>
                <w:lang w:val="es-ES" w:eastAsia="es-ES"/>
              </w:rPr>
            </w:pPr>
            <w:r w:rsidRPr="00F951E9">
              <w:rPr>
                <w:rFonts w:ascii="Arial" w:hAnsi="Arial" w:cs="Arial"/>
                <w:b/>
                <w:bCs/>
                <w:color w:val="000000"/>
                <w:lang w:val="es-MX" w:eastAsia="es-MX" w:bidi="hi-IN"/>
              </w:rPr>
              <w:t>CALIFICACIÓN 2022</w:t>
            </w:r>
          </w:p>
        </w:tc>
        <w:tc>
          <w:tcPr>
            <w:tcW w:w="1752" w:type="dxa"/>
            <w:vAlign w:val="center"/>
          </w:tcPr>
          <w:p w14:paraId="729E5D87" w14:textId="77777777" w:rsidR="00FC64EB" w:rsidRPr="00F951E9" w:rsidRDefault="00FC64EB" w:rsidP="00671704">
            <w:pPr>
              <w:jc w:val="center"/>
              <w:rPr>
                <w:rFonts w:ascii="Arial" w:hAnsi="Arial" w:cs="Arial"/>
                <w:color w:val="FF0000"/>
                <w:lang w:val="es-ES" w:eastAsia="es-ES"/>
              </w:rPr>
            </w:pPr>
            <w:r w:rsidRPr="00F951E9">
              <w:rPr>
                <w:rFonts w:ascii="Arial" w:hAnsi="Arial" w:cs="Arial"/>
                <w:b/>
                <w:bCs/>
                <w:color w:val="000000"/>
                <w:lang w:val="es-MX" w:eastAsia="es-MX" w:bidi="hi-IN"/>
              </w:rPr>
              <w:t>CALIFICACIÓN 2021</w:t>
            </w:r>
          </w:p>
        </w:tc>
        <w:tc>
          <w:tcPr>
            <w:tcW w:w="1752" w:type="dxa"/>
            <w:vAlign w:val="center"/>
          </w:tcPr>
          <w:p w14:paraId="4076F868" w14:textId="77777777" w:rsidR="00FC64EB" w:rsidRPr="00F951E9" w:rsidRDefault="00FC64EB" w:rsidP="00671704">
            <w:pPr>
              <w:jc w:val="center"/>
              <w:rPr>
                <w:rFonts w:ascii="Arial" w:hAnsi="Arial" w:cs="Arial"/>
                <w:color w:val="FF0000"/>
                <w:lang w:val="es-ES" w:eastAsia="es-ES"/>
              </w:rPr>
            </w:pPr>
            <w:r w:rsidRPr="00F951E9">
              <w:rPr>
                <w:rFonts w:ascii="Arial" w:hAnsi="Arial" w:cs="Arial"/>
                <w:b/>
                <w:bCs/>
                <w:color w:val="000000"/>
                <w:lang w:val="es-MX" w:eastAsia="es-MX" w:bidi="hi-IN"/>
              </w:rPr>
              <w:t>CALIFICACIÓN 2020</w:t>
            </w:r>
          </w:p>
        </w:tc>
        <w:tc>
          <w:tcPr>
            <w:tcW w:w="1752" w:type="dxa"/>
            <w:vAlign w:val="center"/>
          </w:tcPr>
          <w:p w14:paraId="2F248B11" w14:textId="77777777" w:rsidR="00FC64EB" w:rsidRPr="00F951E9" w:rsidRDefault="00FC64EB" w:rsidP="00671704">
            <w:pPr>
              <w:jc w:val="center"/>
              <w:rPr>
                <w:rFonts w:ascii="Arial" w:hAnsi="Arial" w:cs="Arial"/>
                <w:color w:val="FF0000"/>
                <w:lang w:val="es-ES" w:eastAsia="es-ES"/>
              </w:rPr>
            </w:pPr>
            <w:r w:rsidRPr="00F951E9">
              <w:rPr>
                <w:rFonts w:ascii="Arial" w:hAnsi="Arial" w:cs="Arial"/>
                <w:b/>
                <w:bCs/>
                <w:color w:val="000000"/>
                <w:lang w:val="es-MX" w:eastAsia="es-MX" w:bidi="hi-IN"/>
              </w:rPr>
              <w:t>CALIFICACIÓN 2019</w:t>
            </w:r>
          </w:p>
        </w:tc>
      </w:tr>
      <w:tr w:rsidR="00FC64EB" w:rsidRPr="00F951E9" w14:paraId="47B31151" w14:textId="77777777" w:rsidTr="00671704">
        <w:tc>
          <w:tcPr>
            <w:tcW w:w="2195" w:type="dxa"/>
            <w:vAlign w:val="center"/>
          </w:tcPr>
          <w:p w14:paraId="6CEB72AF" w14:textId="77777777" w:rsidR="00FC64EB" w:rsidRPr="00F951E9" w:rsidRDefault="00FC64EB" w:rsidP="00671704">
            <w:pPr>
              <w:jc w:val="both"/>
              <w:rPr>
                <w:rFonts w:ascii="Arial" w:hAnsi="Arial" w:cs="Arial"/>
                <w:color w:val="FF0000"/>
                <w:lang w:val="es-ES" w:eastAsia="es-ES"/>
              </w:rPr>
            </w:pPr>
            <w:r w:rsidRPr="00F951E9">
              <w:rPr>
                <w:rFonts w:ascii="Arial" w:hAnsi="Arial" w:cs="Arial"/>
                <w:color w:val="000000"/>
                <w:lang w:val="es-MX" w:eastAsia="es-MX" w:bidi="hi-IN"/>
              </w:rPr>
              <w:t>Transparencia pasiva</w:t>
            </w:r>
          </w:p>
        </w:tc>
        <w:tc>
          <w:tcPr>
            <w:tcW w:w="1753" w:type="dxa"/>
            <w:vAlign w:val="center"/>
          </w:tcPr>
          <w:p w14:paraId="1F9B8309"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2BFEB3A2"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99.8</w:t>
            </w:r>
          </w:p>
        </w:tc>
        <w:tc>
          <w:tcPr>
            <w:tcW w:w="1752" w:type="dxa"/>
            <w:vAlign w:val="center"/>
          </w:tcPr>
          <w:p w14:paraId="653E0CA4"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99.8</w:t>
            </w:r>
          </w:p>
        </w:tc>
        <w:tc>
          <w:tcPr>
            <w:tcW w:w="1752" w:type="dxa"/>
            <w:vAlign w:val="center"/>
          </w:tcPr>
          <w:p w14:paraId="1877D1A9"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98.7</w:t>
            </w:r>
          </w:p>
        </w:tc>
      </w:tr>
      <w:tr w:rsidR="00FC64EB" w:rsidRPr="00F951E9" w14:paraId="6C2805B9" w14:textId="77777777" w:rsidTr="00671704">
        <w:tc>
          <w:tcPr>
            <w:tcW w:w="2195" w:type="dxa"/>
            <w:vAlign w:val="center"/>
          </w:tcPr>
          <w:p w14:paraId="3BAC30DC" w14:textId="77777777" w:rsidR="00FC64EB" w:rsidRPr="00F951E9" w:rsidRDefault="00FC64EB" w:rsidP="00671704">
            <w:pPr>
              <w:jc w:val="both"/>
              <w:rPr>
                <w:rFonts w:ascii="Arial" w:hAnsi="Arial" w:cs="Arial"/>
                <w:color w:val="FF0000"/>
                <w:lang w:val="es-ES" w:eastAsia="es-ES"/>
              </w:rPr>
            </w:pPr>
            <w:r w:rsidRPr="00F951E9">
              <w:rPr>
                <w:rFonts w:ascii="Arial" w:hAnsi="Arial" w:cs="Arial"/>
                <w:color w:val="000000"/>
                <w:lang w:val="es-MX" w:eastAsia="es-MX" w:bidi="hi-IN"/>
              </w:rPr>
              <w:t>Transparencia activa</w:t>
            </w:r>
          </w:p>
        </w:tc>
        <w:tc>
          <w:tcPr>
            <w:tcW w:w="1753" w:type="dxa"/>
          </w:tcPr>
          <w:p w14:paraId="57DB38FE"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102656A5"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99.6</w:t>
            </w:r>
          </w:p>
        </w:tc>
        <w:tc>
          <w:tcPr>
            <w:tcW w:w="1752" w:type="dxa"/>
            <w:vAlign w:val="center"/>
          </w:tcPr>
          <w:p w14:paraId="29D6C0C6"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99.8</w:t>
            </w:r>
          </w:p>
        </w:tc>
        <w:tc>
          <w:tcPr>
            <w:tcW w:w="1752" w:type="dxa"/>
            <w:vAlign w:val="center"/>
          </w:tcPr>
          <w:p w14:paraId="2EAE34B0"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94.8</w:t>
            </w:r>
          </w:p>
        </w:tc>
      </w:tr>
      <w:tr w:rsidR="00FC64EB" w:rsidRPr="00F951E9" w14:paraId="11EE869F" w14:textId="77777777" w:rsidTr="00671704">
        <w:tc>
          <w:tcPr>
            <w:tcW w:w="2195" w:type="dxa"/>
            <w:vAlign w:val="center"/>
          </w:tcPr>
          <w:p w14:paraId="5670767A" w14:textId="77777777" w:rsidR="00FC64EB" w:rsidRPr="00F951E9" w:rsidRDefault="00FC64EB" w:rsidP="00671704">
            <w:pPr>
              <w:jc w:val="both"/>
              <w:rPr>
                <w:rFonts w:ascii="Arial" w:hAnsi="Arial" w:cs="Arial"/>
                <w:color w:val="FF0000"/>
                <w:lang w:val="es-ES" w:eastAsia="es-ES"/>
              </w:rPr>
            </w:pPr>
            <w:r w:rsidRPr="00F951E9">
              <w:rPr>
                <w:rFonts w:ascii="Arial" w:hAnsi="Arial" w:cs="Arial"/>
                <w:color w:val="000000"/>
                <w:lang w:val="es-MX" w:eastAsia="es-MX" w:bidi="hi-IN"/>
              </w:rPr>
              <w:t>Seguimiento acceso a la información pública</w:t>
            </w:r>
          </w:p>
        </w:tc>
        <w:tc>
          <w:tcPr>
            <w:tcW w:w="1753" w:type="dxa"/>
          </w:tcPr>
          <w:p w14:paraId="337E124B"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06909746"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74080B9A"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73B21578"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50.5</w:t>
            </w:r>
          </w:p>
        </w:tc>
      </w:tr>
      <w:tr w:rsidR="00FC64EB" w:rsidRPr="00F951E9" w14:paraId="49EA2D5B" w14:textId="77777777" w:rsidTr="00671704">
        <w:tc>
          <w:tcPr>
            <w:tcW w:w="2195" w:type="dxa"/>
            <w:vAlign w:val="center"/>
          </w:tcPr>
          <w:p w14:paraId="06AF3624" w14:textId="77777777" w:rsidR="00FC64EB" w:rsidRPr="00F951E9" w:rsidRDefault="00FC64EB" w:rsidP="00671704">
            <w:pPr>
              <w:jc w:val="both"/>
              <w:rPr>
                <w:rFonts w:ascii="Arial" w:hAnsi="Arial" w:cs="Arial"/>
                <w:color w:val="FF0000"/>
                <w:lang w:val="es-ES" w:eastAsia="es-ES"/>
              </w:rPr>
            </w:pPr>
            <w:r w:rsidRPr="00F951E9">
              <w:rPr>
                <w:rFonts w:ascii="Arial" w:hAnsi="Arial" w:cs="Arial"/>
                <w:color w:val="000000"/>
                <w:lang w:val="es-MX" w:eastAsia="es-MX" w:bidi="hi-IN"/>
              </w:rPr>
              <w:t>Divulgación política de seguridad de la información y de protección de datos personales</w:t>
            </w:r>
          </w:p>
        </w:tc>
        <w:tc>
          <w:tcPr>
            <w:tcW w:w="1753" w:type="dxa"/>
          </w:tcPr>
          <w:p w14:paraId="0ABCB549"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04835976"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3E0BB03A"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617468ED"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r>
      <w:tr w:rsidR="00FC64EB" w:rsidRPr="00F951E9" w14:paraId="313A1797" w14:textId="77777777" w:rsidTr="00671704">
        <w:tc>
          <w:tcPr>
            <w:tcW w:w="2195" w:type="dxa"/>
            <w:vAlign w:val="center"/>
          </w:tcPr>
          <w:p w14:paraId="37DACD0F" w14:textId="77777777" w:rsidR="00FC64EB" w:rsidRPr="00F951E9" w:rsidRDefault="00FC64EB" w:rsidP="00671704">
            <w:pPr>
              <w:jc w:val="both"/>
              <w:rPr>
                <w:rFonts w:ascii="Arial" w:hAnsi="Arial" w:cs="Arial"/>
                <w:color w:val="FF0000"/>
                <w:lang w:val="es-ES" w:eastAsia="es-ES"/>
              </w:rPr>
            </w:pPr>
            <w:r w:rsidRPr="00F951E9">
              <w:rPr>
                <w:rFonts w:ascii="Arial" w:hAnsi="Arial" w:cs="Arial"/>
                <w:color w:val="000000"/>
                <w:lang w:val="es-MX" w:eastAsia="es-MX" w:bidi="hi-IN"/>
              </w:rPr>
              <w:t>Gestión documental para el acceso a la información pública</w:t>
            </w:r>
          </w:p>
        </w:tc>
        <w:tc>
          <w:tcPr>
            <w:tcW w:w="1753" w:type="dxa"/>
          </w:tcPr>
          <w:p w14:paraId="5FF9797C"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00B67D5E"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73F4212A"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77A933EE"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84</w:t>
            </w:r>
          </w:p>
        </w:tc>
      </w:tr>
      <w:tr w:rsidR="00FC64EB" w:rsidRPr="00F951E9" w14:paraId="6EA578E4" w14:textId="77777777" w:rsidTr="00671704">
        <w:tc>
          <w:tcPr>
            <w:tcW w:w="2195" w:type="dxa"/>
            <w:vAlign w:val="center"/>
          </w:tcPr>
          <w:p w14:paraId="1CA7C583" w14:textId="77777777" w:rsidR="00FC64EB" w:rsidRPr="00F951E9" w:rsidRDefault="00FC64EB" w:rsidP="00671704">
            <w:pPr>
              <w:jc w:val="both"/>
              <w:rPr>
                <w:rFonts w:ascii="Arial" w:hAnsi="Arial" w:cs="Arial"/>
                <w:color w:val="FF0000"/>
                <w:lang w:val="es-ES" w:eastAsia="es-ES"/>
              </w:rPr>
            </w:pPr>
            <w:r w:rsidRPr="00F951E9">
              <w:rPr>
                <w:rFonts w:ascii="Arial" w:hAnsi="Arial" w:cs="Arial"/>
                <w:color w:val="000000"/>
                <w:lang w:val="es-MX" w:eastAsia="es-MX" w:bidi="hi-IN"/>
              </w:rPr>
              <w:t>Instrumentos gestión de la información</w:t>
            </w:r>
          </w:p>
        </w:tc>
        <w:tc>
          <w:tcPr>
            <w:tcW w:w="1753" w:type="dxa"/>
          </w:tcPr>
          <w:p w14:paraId="6B50FB45"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79.0</w:t>
            </w:r>
          </w:p>
        </w:tc>
        <w:tc>
          <w:tcPr>
            <w:tcW w:w="1752" w:type="dxa"/>
            <w:vAlign w:val="center"/>
          </w:tcPr>
          <w:p w14:paraId="1CC46740"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78.9</w:t>
            </w:r>
          </w:p>
        </w:tc>
        <w:tc>
          <w:tcPr>
            <w:tcW w:w="1752" w:type="dxa"/>
            <w:vAlign w:val="center"/>
          </w:tcPr>
          <w:p w14:paraId="35B9CC5B"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33E18B30"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75.3</w:t>
            </w:r>
          </w:p>
        </w:tc>
      </w:tr>
      <w:tr w:rsidR="00FC64EB" w:rsidRPr="00F951E9" w14:paraId="67ADC415" w14:textId="77777777" w:rsidTr="00671704">
        <w:tc>
          <w:tcPr>
            <w:tcW w:w="2195" w:type="dxa"/>
            <w:vAlign w:val="center"/>
          </w:tcPr>
          <w:p w14:paraId="5D1BB578" w14:textId="77777777" w:rsidR="00FC64EB" w:rsidRPr="00F951E9" w:rsidRDefault="00FC64EB" w:rsidP="00671704">
            <w:pPr>
              <w:jc w:val="both"/>
              <w:rPr>
                <w:rFonts w:ascii="Arial" w:hAnsi="Arial" w:cs="Arial"/>
                <w:color w:val="FF0000"/>
                <w:lang w:val="es-ES" w:eastAsia="es-ES"/>
              </w:rPr>
            </w:pPr>
            <w:r w:rsidRPr="00F951E9">
              <w:rPr>
                <w:rFonts w:ascii="Arial" w:hAnsi="Arial" w:cs="Arial"/>
                <w:color w:val="000000"/>
                <w:lang w:val="es-MX" w:eastAsia="es-MX" w:bidi="hi-IN"/>
              </w:rPr>
              <w:t>Criterios diferenciales de accesibilidad a la información pública</w:t>
            </w:r>
          </w:p>
        </w:tc>
        <w:tc>
          <w:tcPr>
            <w:tcW w:w="1753" w:type="dxa"/>
          </w:tcPr>
          <w:p w14:paraId="0B0D9324"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22D277B0"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7F4669D5"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4B571AD9"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64.2</w:t>
            </w:r>
          </w:p>
        </w:tc>
      </w:tr>
      <w:tr w:rsidR="00FC64EB" w:rsidRPr="00F951E9" w14:paraId="39160F18" w14:textId="77777777" w:rsidTr="00671704">
        <w:tc>
          <w:tcPr>
            <w:tcW w:w="2195" w:type="dxa"/>
            <w:vAlign w:val="center"/>
          </w:tcPr>
          <w:p w14:paraId="10483DE3" w14:textId="77777777" w:rsidR="00FC64EB" w:rsidRPr="00F951E9" w:rsidRDefault="00FC64EB" w:rsidP="00671704">
            <w:pPr>
              <w:jc w:val="both"/>
              <w:rPr>
                <w:rFonts w:ascii="Arial" w:hAnsi="Arial" w:cs="Arial"/>
                <w:color w:val="FF0000"/>
                <w:lang w:val="es-ES" w:eastAsia="es-ES"/>
              </w:rPr>
            </w:pPr>
            <w:r w:rsidRPr="00F951E9">
              <w:rPr>
                <w:rFonts w:ascii="Arial" w:hAnsi="Arial" w:cs="Arial"/>
                <w:color w:val="000000"/>
                <w:lang w:val="es-MX" w:eastAsia="es-MX" w:bidi="hi-IN"/>
              </w:rPr>
              <w:t>Conocimientos y criterios sobre transparencia y acceso a la información pública</w:t>
            </w:r>
          </w:p>
        </w:tc>
        <w:tc>
          <w:tcPr>
            <w:tcW w:w="1753" w:type="dxa"/>
          </w:tcPr>
          <w:p w14:paraId="3E7AE24A"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100.0</w:t>
            </w:r>
          </w:p>
        </w:tc>
        <w:tc>
          <w:tcPr>
            <w:tcW w:w="1752" w:type="dxa"/>
            <w:vAlign w:val="center"/>
          </w:tcPr>
          <w:p w14:paraId="0B480CE6"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66238920"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7C508BF4"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95</w:t>
            </w:r>
          </w:p>
        </w:tc>
      </w:tr>
      <w:tr w:rsidR="00FC64EB" w:rsidRPr="00F951E9" w14:paraId="00A8D5B5" w14:textId="77777777" w:rsidTr="00671704">
        <w:tc>
          <w:tcPr>
            <w:tcW w:w="2195" w:type="dxa"/>
            <w:vAlign w:val="center"/>
          </w:tcPr>
          <w:p w14:paraId="1E4DE483" w14:textId="77777777" w:rsidR="00FC64EB" w:rsidRPr="00F951E9" w:rsidRDefault="00FC64EB" w:rsidP="00671704">
            <w:pPr>
              <w:jc w:val="both"/>
              <w:rPr>
                <w:rFonts w:ascii="Arial" w:hAnsi="Arial" w:cs="Arial"/>
                <w:color w:val="FF0000"/>
                <w:lang w:val="es-ES" w:eastAsia="es-ES"/>
              </w:rPr>
            </w:pPr>
            <w:r w:rsidRPr="00F951E9">
              <w:rPr>
                <w:rFonts w:ascii="Arial" w:hAnsi="Arial" w:cs="Arial"/>
                <w:color w:val="000000"/>
                <w:lang w:val="es-MX" w:eastAsia="es-MX" w:bidi="hi-IN"/>
              </w:rPr>
              <w:t>Calificación total política</w:t>
            </w:r>
          </w:p>
        </w:tc>
        <w:tc>
          <w:tcPr>
            <w:tcW w:w="1753" w:type="dxa"/>
          </w:tcPr>
          <w:p w14:paraId="2D44326F"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98.0</w:t>
            </w:r>
          </w:p>
        </w:tc>
        <w:tc>
          <w:tcPr>
            <w:tcW w:w="1752" w:type="dxa"/>
            <w:vAlign w:val="center"/>
          </w:tcPr>
          <w:p w14:paraId="2C4F92AF"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98.3</w:t>
            </w:r>
          </w:p>
        </w:tc>
        <w:tc>
          <w:tcPr>
            <w:tcW w:w="1752" w:type="dxa"/>
            <w:vAlign w:val="center"/>
          </w:tcPr>
          <w:p w14:paraId="03BB0C8F"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100</w:t>
            </w:r>
          </w:p>
        </w:tc>
        <w:tc>
          <w:tcPr>
            <w:tcW w:w="1752" w:type="dxa"/>
            <w:vAlign w:val="center"/>
          </w:tcPr>
          <w:p w14:paraId="39DD7A47" w14:textId="77777777" w:rsidR="00FC64EB" w:rsidRPr="00F951E9" w:rsidRDefault="00FC64EB" w:rsidP="00671704">
            <w:pPr>
              <w:jc w:val="center"/>
              <w:rPr>
                <w:rFonts w:ascii="Arial" w:hAnsi="Arial" w:cs="Arial"/>
                <w:color w:val="FF0000"/>
                <w:lang w:val="es-ES" w:eastAsia="es-ES"/>
              </w:rPr>
            </w:pPr>
            <w:r w:rsidRPr="00F951E9">
              <w:rPr>
                <w:rFonts w:ascii="Arial" w:hAnsi="Arial" w:cs="Arial"/>
                <w:color w:val="000000"/>
                <w:lang w:val="es-MX" w:eastAsia="es-MX" w:bidi="hi-IN"/>
              </w:rPr>
              <w:t>90.2</w:t>
            </w:r>
          </w:p>
        </w:tc>
      </w:tr>
    </w:tbl>
    <w:p w14:paraId="681B210C" w14:textId="77777777" w:rsidR="00FC64EB" w:rsidRPr="00854850" w:rsidRDefault="00FC64EB" w:rsidP="00FC64EB">
      <w:pPr>
        <w:jc w:val="both"/>
        <w:rPr>
          <w:rFonts w:ascii="Arial" w:hAnsi="Arial" w:cs="Arial"/>
          <w:color w:val="FF0000"/>
          <w:sz w:val="24"/>
          <w:szCs w:val="24"/>
          <w:lang w:val="es-ES" w:eastAsia="es-ES"/>
        </w:rPr>
      </w:pPr>
    </w:p>
    <w:p w14:paraId="73CFAE36" w14:textId="77777777" w:rsidR="00FC64EB" w:rsidRPr="00854850" w:rsidRDefault="00FC64EB" w:rsidP="00FC64EB">
      <w:pPr>
        <w:jc w:val="both"/>
        <w:rPr>
          <w:rFonts w:ascii="Arial" w:hAnsi="Arial" w:cs="Arial"/>
          <w:sz w:val="24"/>
          <w:szCs w:val="24"/>
          <w:shd w:val="clear" w:color="auto" w:fill="FFFFFF"/>
          <w:lang w:val="es-ES" w:eastAsia="es-CO"/>
        </w:rPr>
      </w:pPr>
      <w:r w:rsidRPr="00854850">
        <w:rPr>
          <w:rFonts w:ascii="Arial" w:hAnsi="Arial" w:cs="Arial"/>
          <w:sz w:val="24"/>
          <w:szCs w:val="24"/>
          <w:shd w:val="clear" w:color="auto" w:fill="FFFFFF"/>
          <w:lang w:val="es-ES" w:eastAsia="es-CO"/>
        </w:rPr>
        <w:t>En la vigencia 2022, el botón de Transparencia y Acceso a la Información Pública se encuentra en un estado de implementación de los 81 puntos sobre 100, teniendo en cuenta la medición ITA.</w:t>
      </w:r>
    </w:p>
    <w:p w14:paraId="015B45A8" w14:textId="77777777" w:rsidR="00FC64EB" w:rsidRDefault="00FC64EB" w:rsidP="00FC64EB">
      <w:pPr>
        <w:shd w:val="clear" w:color="auto" w:fill="FFFFFF"/>
        <w:suppressAutoHyphens w:val="0"/>
        <w:spacing w:after="100" w:afterAutospacing="1"/>
        <w:jc w:val="both"/>
        <w:rPr>
          <w:rFonts w:ascii="Arial" w:hAnsi="Arial" w:cs="Arial"/>
          <w:color w:val="000000"/>
          <w:sz w:val="24"/>
          <w:szCs w:val="24"/>
          <w:shd w:val="clear" w:color="auto" w:fill="FFFFFF"/>
          <w:lang w:val="es-MX" w:eastAsia="es-MX"/>
        </w:rPr>
      </w:pPr>
    </w:p>
    <w:p w14:paraId="770E6248" w14:textId="12795B09" w:rsidR="006137BE" w:rsidRPr="0025301A" w:rsidRDefault="00FC64EB" w:rsidP="0025301A">
      <w:pPr>
        <w:shd w:val="clear" w:color="auto" w:fill="FFFFFF"/>
        <w:suppressAutoHyphens w:val="0"/>
        <w:spacing w:after="100" w:afterAutospacing="1"/>
        <w:jc w:val="both"/>
        <w:rPr>
          <w:rFonts w:ascii="Arial" w:hAnsi="Arial" w:cs="Arial"/>
          <w:color w:val="auto"/>
          <w:sz w:val="24"/>
          <w:szCs w:val="24"/>
          <w:shd w:val="clear" w:color="auto" w:fill="FFFFFF"/>
          <w:lang w:val="es-ES" w:eastAsia="es-CO"/>
        </w:rPr>
      </w:pPr>
      <w:r w:rsidRPr="00854850">
        <w:rPr>
          <w:rFonts w:ascii="Arial" w:hAnsi="Arial" w:cs="Arial"/>
          <w:color w:val="000000"/>
          <w:sz w:val="24"/>
          <w:szCs w:val="24"/>
          <w:shd w:val="clear" w:color="auto" w:fill="FFFFFF"/>
          <w:lang w:val="es-MX" w:eastAsia="es-MX"/>
        </w:rPr>
        <w:t>El IDRD publica la información mínima requerida de que tratan los artículos 9°, 10 y 11 de la Ley 1712 de 2014, la cual se encuentra debidamente publicada en la página principal del sitio web oficial de la entidad ( </w:t>
      </w:r>
      <w:hyperlink r:id="rId14" w:history="1">
        <w:r w:rsidRPr="00854850">
          <w:rPr>
            <w:rFonts w:ascii="Arial" w:hAnsi="Arial" w:cs="Arial"/>
            <w:color w:val="0000FF"/>
            <w:sz w:val="24"/>
            <w:szCs w:val="24"/>
            <w:u w:val="single"/>
            <w:shd w:val="clear" w:color="auto" w:fill="FFFFFF"/>
            <w:lang w:val="es-MX" w:eastAsia="es-MX"/>
          </w:rPr>
          <w:t>www.idrd.gov.co</w:t>
        </w:r>
      </w:hyperlink>
      <w:r w:rsidRPr="00854850">
        <w:rPr>
          <w:rFonts w:ascii="Arial" w:hAnsi="Arial" w:cs="Arial"/>
          <w:color w:val="000000"/>
          <w:sz w:val="24"/>
          <w:szCs w:val="24"/>
          <w:shd w:val="clear" w:color="auto" w:fill="FFFFFF"/>
          <w:lang w:val="es-MX" w:eastAsia="es-MX"/>
        </w:rPr>
        <w:t xml:space="preserve"> ), en la sección particular identificada con el nombre de "Transparencia”, conforme el orden específico y organización establecida por la Resolución 1519 de 2020 de MINTIC. Dentro de esta se encuentra: </w:t>
      </w:r>
      <w:r w:rsidRPr="00854850">
        <w:rPr>
          <w:rFonts w:ascii="Arial" w:hAnsi="Arial" w:cs="Arial"/>
          <w:color w:val="auto"/>
          <w:sz w:val="24"/>
          <w:szCs w:val="24"/>
          <w:shd w:val="clear" w:color="auto" w:fill="FFFFFF"/>
          <w:lang w:val="es-ES" w:eastAsia="es-CO"/>
        </w:rPr>
        <w:t>D</w:t>
      </w:r>
      <w:proofErr w:type="spellStart"/>
      <w:r w:rsidRPr="00854850">
        <w:rPr>
          <w:rFonts w:ascii="Arial" w:hAnsi="Arial" w:cs="Arial"/>
          <w:color w:val="000000"/>
          <w:sz w:val="24"/>
          <w:szCs w:val="24"/>
          <w:shd w:val="clear" w:color="auto" w:fill="FFFFFF"/>
          <w:lang w:val="es-MX" w:eastAsia="es-MX"/>
        </w:rPr>
        <w:t>atos</w:t>
      </w:r>
      <w:proofErr w:type="spellEnd"/>
      <w:r w:rsidRPr="00854850">
        <w:rPr>
          <w:rFonts w:ascii="Arial" w:hAnsi="Arial" w:cs="Arial"/>
          <w:color w:val="000000"/>
          <w:sz w:val="24"/>
          <w:szCs w:val="24"/>
          <w:shd w:val="clear" w:color="auto" w:fill="FFFFFF"/>
          <w:lang w:val="es-MX" w:eastAsia="es-MX"/>
        </w:rPr>
        <w:t xml:space="preserve"> básicos de la entidad,  mecanismos para la atención al ciudadano, conjuntos de datos abiertos, información adicional de interés para los ciudadanos, usuarios y grupo de interés disponibles, información sobre las funciones,  estructura organizacional , así como directorios de servidores públicos, entidades y grupos de interés, normatividad aplicable,  información presupuestal, políticas y lineamientos, p</w:t>
      </w:r>
      <w:hyperlink r:id="rId15" w:history="1">
        <w:r w:rsidRPr="00854850">
          <w:rPr>
            <w:rFonts w:ascii="Arial" w:hAnsi="Arial" w:cs="Arial"/>
            <w:color w:val="000000"/>
            <w:sz w:val="24"/>
            <w:szCs w:val="24"/>
            <w:u w:val="single"/>
            <w:shd w:val="clear" w:color="auto" w:fill="FFFFFF"/>
            <w:lang w:val="es-MX" w:eastAsia="es-MX"/>
          </w:rPr>
          <w:t>rogramas y proyectos en ejecución</w:t>
        </w:r>
      </w:hyperlink>
      <w:r w:rsidRPr="00854850">
        <w:rPr>
          <w:rFonts w:ascii="Arial" w:hAnsi="Arial" w:cs="Arial"/>
          <w:color w:val="auto"/>
          <w:sz w:val="24"/>
          <w:szCs w:val="24"/>
          <w:lang w:val="es-MX" w:eastAsia="es-MX"/>
        </w:rPr>
        <w:t xml:space="preserve">, metas, </w:t>
      </w:r>
      <w:r w:rsidRPr="00854850">
        <w:rPr>
          <w:rFonts w:ascii="Arial" w:hAnsi="Arial" w:cs="Arial"/>
          <w:color w:val="auto"/>
          <w:sz w:val="24"/>
          <w:szCs w:val="24"/>
          <w:shd w:val="clear" w:color="auto" w:fill="FFFFFF"/>
          <w:lang w:val="es-MX" w:eastAsia="es-MX"/>
        </w:rPr>
        <w:t xml:space="preserve">informes, planes de mejoramiento, entes y mecanismos de supervisión y control, procesos contractuales, trámites y servicios, instrumentos y mecanismos para la gestión de la información pública. </w:t>
      </w:r>
    </w:p>
    <w:p w14:paraId="2B1DA261" w14:textId="483FFCE5" w:rsidR="00FC64EB" w:rsidRDefault="00042A0A" w:rsidP="00042A0A">
      <w:pPr>
        <w:pStyle w:val="rteindent3"/>
        <w:shd w:val="clear" w:color="auto" w:fill="FFFFFF"/>
        <w:spacing w:before="0" w:beforeAutospacing="0"/>
        <w:jc w:val="both"/>
        <w:rPr>
          <w:rFonts w:ascii="Arial" w:hAnsi="Arial" w:cs="Arial"/>
          <w:b/>
          <w:color w:val="FF0000"/>
          <w:lang w:val="es-ES" w:eastAsia="es-ES"/>
        </w:rPr>
      </w:pPr>
      <w:r>
        <w:rPr>
          <w:rFonts w:ascii="Arial" w:hAnsi="Arial" w:cs="Arial"/>
          <w:b/>
          <w:lang w:val="es-ES" w:eastAsia="es-ES"/>
        </w:rPr>
        <w:t xml:space="preserve">Política de Gestión de la Información Estadística </w:t>
      </w:r>
      <w:r>
        <w:rPr>
          <w:rFonts w:ascii="Arial" w:hAnsi="Arial" w:cs="Arial"/>
          <w:b/>
          <w:color w:val="FF0000"/>
          <w:lang w:val="es-ES" w:eastAsia="es-ES"/>
        </w:rPr>
        <w:t xml:space="preserve"> </w:t>
      </w:r>
    </w:p>
    <w:p w14:paraId="373A0FEA" w14:textId="77777777" w:rsidR="00FC64EB" w:rsidRPr="00854850" w:rsidRDefault="00FC64EB" w:rsidP="00FC64EB">
      <w:pPr>
        <w:jc w:val="both"/>
        <w:rPr>
          <w:rFonts w:ascii="Arial" w:hAnsi="Arial" w:cs="Arial"/>
          <w:sz w:val="24"/>
          <w:szCs w:val="24"/>
          <w:lang w:val="es-ES" w:eastAsia="es-ES"/>
        </w:rPr>
      </w:pPr>
      <w:r w:rsidRPr="00854850">
        <w:rPr>
          <w:rFonts w:ascii="Arial" w:hAnsi="Arial" w:cs="Arial"/>
          <w:sz w:val="24"/>
          <w:szCs w:val="24"/>
          <w:lang w:val="es-ES" w:eastAsia="es-ES"/>
        </w:rPr>
        <w:t xml:space="preserve">La calificación total del autodiagnóstico de la política de </w:t>
      </w:r>
      <w:r w:rsidRPr="00854850">
        <w:rPr>
          <w:rFonts w:ascii="Arial" w:hAnsi="Arial" w:cs="Arial"/>
          <w:bCs/>
          <w:sz w:val="24"/>
          <w:szCs w:val="24"/>
          <w:lang w:val="es-ES" w:eastAsia="es-ES"/>
        </w:rPr>
        <w:t>gestión de la información estadística se ubicó en 73.8 %,</w:t>
      </w:r>
      <w:r w:rsidRPr="00854850">
        <w:rPr>
          <w:rFonts w:ascii="Arial" w:hAnsi="Arial" w:cs="Arial"/>
          <w:sz w:val="24"/>
          <w:szCs w:val="24"/>
          <w:lang w:val="es-ES" w:eastAsia="es-ES"/>
        </w:rPr>
        <w:t xml:space="preserve"> lo cual dio lugar a la implementación de acciones para el cierre de brechas.</w:t>
      </w:r>
    </w:p>
    <w:p w14:paraId="4981469E" w14:textId="77777777" w:rsidR="00FC64EB" w:rsidRPr="00854850" w:rsidRDefault="00FC64EB" w:rsidP="00FC64EB">
      <w:pPr>
        <w:jc w:val="both"/>
        <w:rPr>
          <w:rFonts w:ascii="Arial" w:hAnsi="Arial" w:cs="Arial"/>
          <w:sz w:val="24"/>
          <w:szCs w:val="24"/>
          <w:lang w:val="es-ES" w:eastAsia="es-ES"/>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FC64EB" w:rsidRPr="00F951E9" w14:paraId="47533726" w14:textId="77777777" w:rsidTr="00671704">
        <w:tc>
          <w:tcPr>
            <w:tcW w:w="9204" w:type="dxa"/>
            <w:gridSpan w:val="5"/>
          </w:tcPr>
          <w:p w14:paraId="7F7F0797" w14:textId="77777777" w:rsidR="00FC64EB" w:rsidRPr="00F951E9" w:rsidRDefault="00FC64EB" w:rsidP="00671704">
            <w:pPr>
              <w:jc w:val="center"/>
              <w:rPr>
                <w:rFonts w:ascii="Arial" w:hAnsi="Arial" w:cs="Arial"/>
                <w:lang w:val="es-ES" w:eastAsia="es-ES"/>
              </w:rPr>
            </w:pPr>
            <w:r w:rsidRPr="00F951E9">
              <w:rPr>
                <w:rFonts w:ascii="Arial" w:hAnsi="Arial" w:cs="Arial"/>
                <w:b/>
                <w:bCs/>
                <w:color w:val="000000"/>
                <w:lang w:val="es-MX" w:eastAsia="es-MX" w:bidi="hi-IN"/>
              </w:rPr>
              <w:t xml:space="preserve">RESULTADOS AUTODIAGNÓSTICO POLÍTICA DE </w:t>
            </w:r>
            <w:r w:rsidRPr="00F951E9">
              <w:rPr>
                <w:rFonts w:ascii="Arial" w:hAnsi="Arial" w:cs="Arial"/>
                <w:b/>
                <w:lang w:val="es-ES" w:eastAsia="es-ES"/>
              </w:rPr>
              <w:t>GESTIÓN DE LA INFORMACIÓN ESTADÍSTICA</w:t>
            </w:r>
          </w:p>
        </w:tc>
      </w:tr>
      <w:tr w:rsidR="00FC64EB" w:rsidRPr="00F951E9" w14:paraId="7EEEDF79" w14:textId="77777777" w:rsidTr="00671704">
        <w:tc>
          <w:tcPr>
            <w:tcW w:w="2195" w:type="dxa"/>
            <w:vAlign w:val="center"/>
          </w:tcPr>
          <w:p w14:paraId="5E777A0E" w14:textId="77777777" w:rsidR="00FC64EB" w:rsidRPr="00F951E9" w:rsidRDefault="00FC64EB" w:rsidP="00671704">
            <w:pPr>
              <w:jc w:val="both"/>
              <w:rPr>
                <w:rFonts w:ascii="Arial" w:hAnsi="Arial" w:cs="Arial"/>
                <w:lang w:val="es-ES" w:eastAsia="es-ES"/>
              </w:rPr>
            </w:pPr>
            <w:r w:rsidRPr="00F951E9">
              <w:rPr>
                <w:rFonts w:ascii="Arial" w:hAnsi="Arial" w:cs="Arial"/>
                <w:b/>
                <w:bCs/>
                <w:color w:val="000000"/>
                <w:lang w:val="es-MX" w:eastAsia="es-MX" w:bidi="hi-IN"/>
              </w:rPr>
              <w:t>COMPONENTE</w:t>
            </w:r>
          </w:p>
        </w:tc>
        <w:tc>
          <w:tcPr>
            <w:tcW w:w="1753" w:type="dxa"/>
            <w:vAlign w:val="center"/>
          </w:tcPr>
          <w:p w14:paraId="28924F57" w14:textId="77777777" w:rsidR="00FC64EB" w:rsidRPr="00F951E9" w:rsidRDefault="00FC64EB" w:rsidP="00671704">
            <w:pPr>
              <w:jc w:val="center"/>
              <w:rPr>
                <w:rFonts w:ascii="Arial" w:hAnsi="Arial" w:cs="Arial"/>
                <w:lang w:val="es-ES" w:eastAsia="es-ES"/>
              </w:rPr>
            </w:pPr>
            <w:r w:rsidRPr="00F951E9">
              <w:rPr>
                <w:rFonts w:ascii="Arial" w:hAnsi="Arial" w:cs="Arial"/>
                <w:b/>
                <w:bCs/>
                <w:color w:val="000000"/>
                <w:lang w:val="es-MX" w:eastAsia="es-MX" w:bidi="hi-IN"/>
              </w:rPr>
              <w:t>CALIFICACIÓN 2022</w:t>
            </w:r>
          </w:p>
        </w:tc>
        <w:tc>
          <w:tcPr>
            <w:tcW w:w="1752" w:type="dxa"/>
            <w:vAlign w:val="center"/>
          </w:tcPr>
          <w:p w14:paraId="0FFA97CC" w14:textId="77777777" w:rsidR="00FC64EB" w:rsidRPr="00F951E9" w:rsidRDefault="00FC64EB" w:rsidP="00671704">
            <w:pPr>
              <w:jc w:val="center"/>
              <w:rPr>
                <w:rFonts w:ascii="Arial" w:hAnsi="Arial" w:cs="Arial"/>
                <w:lang w:val="es-ES" w:eastAsia="es-ES"/>
              </w:rPr>
            </w:pPr>
            <w:r w:rsidRPr="00F951E9">
              <w:rPr>
                <w:rFonts w:ascii="Arial" w:hAnsi="Arial" w:cs="Arial"/>
                <w:b/>
                <w:bCs/>
                <w:color w:val="000000"/>
                <w:lang w:val="es-MX" w:eastAsia="es-MX" w:bidi="hi-IN"/>
              </w:rPr>
              <w:t>CALIFICACIÓN 2021</w:t>
            </w:r>
          </w:p>
        </w:tc>
        <w:tc>
          <w:tcPr>
            <w:tcW w:w="1752" w:type="dxa"/>
            <w:vAlign w:val="center"/>
          </w:tcPr>
          <w:p w14:paraId="1B9E22C3" w14:textId="77777777" w:rsidR="00FC64EB" w:rsidRPr="00F951E9" w:rsidRDefault="00FC64EB" w:rsidP="00671704">
            <w:pPr>
              <w:jc w:val="center"/>
              <w:rPr>
                <w:rFonts w:ascii="Arial" w:hAnsi="Arial" w:cs="Arial"/>
                <w:lang w:val="es-ES" w:eastAsia="es-ES"/>
              </w:rPr>
            </w:pPr>
            <w:r w:rsidRPr="00F951E9">
              <w:rPr>
                <w:rFonts w:ascii="Arial" w:hAnsi="Arial" w:cs="Arial"/>
                <w:b/>
                <w:bCs/>
                <w:color w:val="000000"/>
                <w:lang w:val="es-MX" w:eastAsia="es-MX" w:bidi="hi-IN"/>
              </w:rPr>
              <w:t>CALIFICACIÓN 2020</w:t>
            </w:r>
          </w:p>
        </w:tc>
        <w:tc>
          <w:tcPr>
            <w:tcW w:w="1752" w:type="dxa"/>
            <w:vAlign w:val="center"/>
          </w:tcPr>
          <w:p w14:paraId="1CA8486B" w14:textId="77777777" w:rsidR="00FC64EB" w:rsidRPr="00F951E9" w:rsidRDefault="00FC64EB" w:rsidP="00671704">
            <w:pPr>
              <w:jc w:val="center"/>
              <w:rPr>
                <w:rFonts w:ascii="Arial" w:hAnsi="Arial" w:cs="Arial"/>
                <w:lang w:val="es-ES" w:eastAsia="es-ES"/>
              </w:rPr>
            </w:pPr>
            <w:r w:rsidRPr="00F951E9">
              <w:rPr>
                <w:rFonts w:ascii="Arial" w:hAnsi="Arial" w:cs="Arial"/>
                <w:b/>
                <w:bCs/>
                <w:color w:val="000000"/>
                <w:lang w:val="es-MX" w:eastAsia="es-MX" w:bidi="hi-IN"/>
              </w:rPr>
              <w:t>CALIFICACIÓN 2019</w:t>
            </w:r>
          </w:p>
        </w:tc>
      </w:tr>
      <w:tr w:rsidR="00FC64EB" w:rsidRPr="00F951E9" w14:paraId="7F4B9222" w14:textId="77777777" w:rsidTr="00671704">
        <w:tc>
          <w:tcPr>
            <w:tcW w:w="2195" w:type="dxa"/>
            <w:vAlign w:val="center"/>
          </w:tcPr>
          <w:p w14:paraId="2D002469" w14:textId="77777777" w:rsidR="00FC64EB" w:rsidRPr="00F951E9" w:rsidRDefault="00FC64EB" w:rsidP="00671704">
            <w:pPr>
              <w:jc w:val="both"/>
              <w:rPr>
                <w:rFonts w:ascii="Arial" w:hAnsi="Arial" w:cs="Arial"/>
                <w:lang w:val="es-ES" w:eastAsia="es-ES"/>
              </w:rPr>
            </w:pPr>
            <w:r w:rsidRPr="00F951E9">
              <w:rPr>
                <w:rFonts w:ascii="Arial" w:hAnsi="Arial" w:cs="Arial"/>
                <w:color w:val="000000"/>
                <w:lang w:val="es-MX" w:eastAsia="es-MX" w:bidi="hi-IN"/>
              </w:rPr>
              <w:t xml:space="preserve">Planeación estadística </w:t>
            </w:r>
          </w:p>
        </w:tc>
        <w:tc>
          <w:tcPr>
            <w:tcW w:w="1753" w:type="dxa"/>
            <w:vAlign w:val="center"/>
          </w:tcPr>
          <w:p w14:paraId="7981A8EE"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78.0</w:t>
            </w:r>
          </w:p>
        </w:tc>
        <w:tc>
          <w:tcPr>
            <w:tcW w:w="1752" w:type="dxa"/>
            <w:vAlign w:val="center"/>
          </w:tcPr>
          <w:p w14:paraId="7E3ABC07"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78.0</w:t>
            </w:r>
          </w:p>
        </w:tc>
        <w:tc>
          <w:tcPr>
            <w:tcW w:w="1752" w:type="dxa"/>
          </w:tcPr>
          <w:p w14:paraId="2E4C4544" w14:textId="77777777" w:rsidR="00FC64EB" w:rsidRPr="00F951E9" w:rsidRDefault="00FC64EB" w:rsidP="00671704">
            <w:pPr>
              <w:jc w:val="center"/>
              <w:rPr>
                <w:rFonts w:ascii="Arial" w:hAnsi="Arial" w:cs="Arial"/>
                <w:lang w:val="es-ES" w:eastAsia="es-ES"/>
              </w:rPr>
            </w:pPr>
            <w:r w:rsidRPr="00F951E9">
              <w:rPr>
                <w:rFonts w:ascii="Arial" w:hAnsi="Arial" w:cs="Arial"/>
                <w:lang w:bidi="hi-IN"/>
              </w:rPr>
              <w:t>76.0</w:t>
            </w:r>
          </w:p>
        </w:tc>
        <w:tc>
          <w:tcPr>
            <w:tcW w:w="1752" w:type="dxa"/>
          </w:tcPr>
          <w:p w14:paraId="3F0A0AC2" w14:textId="77777777" w:rsidR="00FC64EB" w:rsidRPr="00F951E9" w:rsidRDefault="00FC64EB" w:rsidP="00671704">
            <w:pPr>
              <w:jc w:val="center"/>
              <w:rPr>
                <w:rFonts w:ascii="Arial" w:hAnsi="Arial" w:cs="Arial"/>
                <w:lang w:val="es-ES" w:eastAsia="es-ES"/>
              </w:rPr>
            </w:pPr>
            <w:r w:rsidRPr="00F951E9">
              <w:rPr>
                <w:rFonts w:ascii="Arial" w:hAnsi="Arial" w:cs="Arial"/>
                <w:lang w:bidi="hi-IN"/>
              </w:rPr>
              <w:t>N. A</w:t>
            </w:r>
          </w:p>
        </w:tc>
      </w:tr>
      <w:tr w:rsidR="00FC64EB" w:rsidRPr="00F951E9" w14:paraId="05ADDD68" w14:textId="77777777" w:rsidTr="00671704">
        <w:tc>
          <w:tcPr>
            <w:tcW w:w="2195" w:type="dxa"/>
            <w:vAlign w:val="center"/>
          </w:tcPr>
          <w:p w14:paraId="11322481" w14:textId="77777777" w:rsidR="00FC64EB" w:rsidRPr="00F951E9" w:rsidRDefault="00FC64EB" w:rsidP="00671704">
            <w:pPr>
              <w:jc w:val="both"/>
              <w:rPr>
                <w:rFonts w:ascii="Arial" w:hAnsi="Arial" w:cs="Arial"/>
                <w:lang w:val="es-ES" w:eastAsia="es-ES"/>
              </w:rPr>
            </w:pPr>
            <w:r w:rsidRPr="00F951E9">
              <w:rPr>
                <w:rFonts w:ascii="Arial" w:hAnsi="Arial" w:cs="Arial"/>
                <w:color w:val="000000"/>
                <w:lang w:val="es-MX" w:eastAsia="es-MX" w:bidi="hi-IN"/>
              </w:rPr>
              <w:t>Fortalecimiento de Registros Administrativos</w:t>
            </w:r>
          </w:p>
        </w:tc>
        <w:tc>
          <w:tcPr>
            <w:tcW w:w="1753" w:type="dxa"/>
            <w:vAlign w:val="center"/>
          </w:tcPr>
          <w:p w14:paraId="4BAF2FF8"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89.0</w:t>
            </w:r>
          </w:p>
        </w:tc>
        <w:tc>
          <w:tcPr>
            <w:tcW w:w="1752" w:type="dxa"/>
            <w:vAlign w:val="center"/>
          </w:tcPr>
          <w:p w14:paraId="1AD02566"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89.0</w:t>
            </w:r>
          </w:p>
        </w:tc>
        <w:tc>
          <w:tcPr>
            <w:tcW w:w="1752" w:type="dxa"/>
          </w:tcPr>
          <w:p w14:paraId="3E376789" w14:textId="77777777" w:rsidR="00FC64EB" w:rsidRPr="00F951E9" w:rsidRDefault="00FC64EB" w:rsidP="00671704">
            <w:pPr>
              <w:jc w:val="center"/>
              <w:rPr>
                <w:rFonts w:ascii="Arial" w:hAnsi="Arial" w:cs="Arial"/>
                <w:lang w:val="es-ES" w:eastAsia="es-ES"/>
              </w:rPr>
            </w:pPr>
            <w:r w:rsidRPr="00F951E9">
              <w:rPr>
                <w:rFonts w:ascii="Arial" w:hAnsi="Arial" w:cs="Arial"/>
                <w:lang w:bidi="hi-IN"/>
              </w:rPr>
              <w:t>89.0</w:t>
            </w:r>
          </w:p>
        </w:tc>
        <w:tc>
          <w:tcPr>
            <w:tcW w:w="1752" w:type="dxa"/>
          </w:tcPr>
          <w:p w14:paraId="6E8BD66C" w14:textId="77777777" w:rsidR="00FC64EB" w:rsidRPr="00F951E9" w:rsidRDefault="00FC64EB" w:rsidP="00671704">
            <w:pPr>
              <w:jc w:val="center"/>
              <w:rPr>
                <w:rFonts w:ascii="Arial" w:hAnsi="Arial" w:cs="Arial"/>
                <w:lang w:val="es-ES" w:eastAsia="es-ES"/>
              </w:rPr>
            </w:pPr>
            <w:r w:rsidRPr="00F951E9">
              <w:rPr>
                <w:rFonts w:ascii="Arial" w:hAnsi="Arial" w:cs="Arial"/>
                <w:lang w:bidi="hi-IN"/>
              </w:rPr>
              <w:t>N. A</w:t>
            </w:r>
          </w:p>
        </w:tc>
      </w:tr>
      <w:tr w:rsidR="00FC64EB" w:rsidRPr="00F951E9" w14:paraId="0AFD99C8" w14:textId="77777777" w:rsidTr="00671704">
        <w:tc>
          <w:tcPr>
            <w:tcW w:w="2195" w:type="dxa"/>
            <w:vAlign w:val="center"/>
          </w:tcPr>
          <w:p w14:paraId="7A138F1B" w14:textId="77777777" w:rsidR="00FC64EB" w:rsidRPr="00F951E9" w:rsidRDefault="00FC64EB" w:rsidP="00671704">
            <w:pPr>
              <w:jc w:val="both"/>
              <w:rPr>
                <w:rFonts w:ascii="Arial" w:hAnsi="Arial" w:cs="Arial"/>
                <w:lang w:val="es-ES" w:eastAsia="es-ES"/>
              </w:rPr>
            </w:pPr>
            <w:r w:rsidRPr="00F951E9">
              <w:rPr>
                <w:rFonts w:ascii="Arial" w:hAnsi="Arial" w:cs="Arial"/>
                <w:color w:val="000000"/>
                <w:lang w:val="es-MX" w:eastAsia="es-MX" w:bidi="hi-IN"/>
              </w:rPr>
              <w:t>Calidad Estadística</w:t>
            </w:r>
          </w:p>
        </w:tc>
        <w:tc>
          <w:tcPr>
            <w:tcW w:w="1753" w:type="dxa"/>
            <w:vAlign w:val="center"/>
          </w:tcPr>
          <w:p w14:paraId="5B660514"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61.0</w:t>
            </w:r>
          </w:p>
        </w:tc>
        <w:tc>
          <w:tcPr>
            <w:tcW w:w="1752" w:type="dxa"/>
            <w:vAlign w:val="center"/>
          </w:tcPr>
          <w:p w14:paraId="73DDBD49"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61.0</w:t>
            </w:r>
          </w:p>
        </w:tc>
        <w:tc>
          <w:tcPr>
            <w:tcW w:w="1752" w:type="dxa"/>
          </w:tcPr>
          <w:p w14:paraId="1CB37E60" w14:textId="77777777" w:rsidR="00FC64EB" w:rsidRPr="00F951E9" w:rsidRDefault="00FC64EB" w:rsidP="00671704">
            <w:pPr>
              <w:jc w:val="center"/>
              <w:rPr>
                <w:rFonts w:ascii="Arial" w:hAnsi="Arial" w:cs="Arial"/>
                <w:lang w:val="es-ES" w:eastAsia="es-ES"/>
              </w:rPr>
            </w:pPr>
            <w:r w:rsidRPr="00F951E9">
              <w:rPr>
                <w:rFonts w:ascii="Arial" w:hAnsi="Arial" w:cs="Arial"/>
                <w:lang w:bidi="hi-IN"/>
              </w:rPr>
              <w:t>85.0</w:t>
            </w:r>
          </w:p>
        </w:tc>
        <w:tc>
          <w:tcPr>
            <w:tcW w:w="1752" w:type="dxa"/>
          </w:tcPr>
          <w:p w14:paraId="2D03EF3C" w14:textId="77777777" w:rsidR="00FC64EB" w:rsidRPr="00F951E9" w:rsidRDefault="00FC64EB" w:rsidP="00671704">
            <w:pPr>
              <w:jc w:val="center"/>
              <w:rPr>
                <w:rFonts w:ascii="Arial" w:hAnsi="Arial" w:cs="Arial"/>
                <w:lang w:val="es-ES" w:eastAsia="es-ES"/>
              </w:rPr>
            </w:pPr>
            <w:r w:rsidRPr="00F951E9">
              <w:rPr>
                <w:rFonts w:ascii="Arial" w:hAnsi="Arial" w:cs="Arial"/>
                <w:lang w:bidi="hi-IN"/>
              </w:rPr>
              <w:t>N. A</w:t>
            </w:r>
          </w:p>
        </w:tc>
      </w:tr>
      <w:tr w:rsidR="00FC64EB" w:rsidRPr="00F951E9" w14:paraId="36AF3F69" w14:textId="77777777" w:rsidTr="00671704">
        <w:tc>
          <w:tcPr>
            <w:tcW w:w="2195" w:type="dxa"/>
            <w:vAlign w:val="center"/>
          </w:tcPr>
          <w:p w14:paraId="3E013DFC" w14:textId="77777777" w:rsidR="00FC64EB" w:rsidRPr="00F951E9" w:rsidRDefault="00FC64EB" w:rsidP="00671704">
            <w:pPr>
              <w:jc w:val="both"/>
              <w:rPr>
                <w:rFonts w:ascii="Arial" w:hAnsi="Arial" w:cs="Arial"/>
                <w:lang w:val="es-ES" w:eastAsia="es-ES"/>
              </w:rPr>
            </w:pPr>
            <w:r w:rsidRPr="00F951E9">
              <w:rPr>
                <w:rFonts w:ascii="Arial" w:hAnsi="Arial" w:cs="Arial"/>
                <w:color w:val="000000"/>
                <w:lang w:val="es-MX" w:eastAsia="es-MX" w:bidi="hi-IN"/>
              </w:rPr>
              <w:t>Calificación total política</w:t>
            </w:r>
          </w:p>
        </w:tc>
        <w:tc>
          <w:tcPr>
            <w:tcW w:w="1753" w:type="dxa"/>
            <w:vAlign w:val="center"/>
          </w:tcPr>
          <w:p w14:paraId="50B3CC74"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73.8</w:t>
            </w:r>
          </w:p>
        </w:tc>
        <w:tc>
          <w:tcPr>
            <w:tcW w:w="1752" w:type="dxa"/>
            <w:vAlign w:val="center"/>
          </w:tcPr>
          <w:p w14:paraId="1CB76B2A"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73.8</w:t>
            </w:r>
          </w:p>
        </w:tc>
        <w:tc>
          <w:tcPr>
            <w:tcW w:w="1752" w:type="dxa"/>
          </w:tcPr>
          <w:p w14:paraId="4396E8C0" w14:textId="77777777" w:rsidR="00FC64EB" w:rsidRPr="00F951E9" w:rsidRDefault="00FC64EB" w:rsidP="00671704">
            <w:pPr>
              <w:jc w:val="center"/>
              <w:rPr>
                <w:rFonts w:ascii="Arial" w:hAnsi="Arial" w:cs="Arial"/>
                <w:lang w:val="es-ES" w:eastAsia="es-ES"/>
              </w:rPr>
            </w:pPr>
            <w:r w:rsidRPr="00F951E9">
              <w:rPr>
                <w:rFonts w:ascii="Arial" w:hAnsi="Arial" w:cs="Arial"/>
                <w:lang w:bidi="hi-IN"/>
              </w:rPr>
              <w:t>81.7</w:t>
            </w:r>
          </w:p>
        </w:tc>
        <w:tc>
          <w:tcPr>
            <w:tcW w:w="1752" w:type="dxa"/>
          </w:tcPr>
          <w:p w14:paraId="0F6BD3F6" w14:textId="77777777" w:rsidR="00FC64EB" w:rsidRPr="00F951E9" w:rsidRDefault="00FC64EB" w:rsidP="00671704">
            <w:pPr>
              <w:jc w:val="center"/>
              <w:rPr>
                <w:rFonts w:ascii="Arial" w:hAnsi="Arial" w:cs="Arial"/>
                <w:lang w:val="es-ES" w:eastAsia="es-ES"/>
              </w:rPr>
            </w:pPr>
            <w:r w:rsidRPr="00F951E9">
              <w:rPr>
                <w:rFonts w:ascii="Arial" w:hAnsi="Arial" w:cs="Arial"/>
                <w:lang w:bidi="hi-IN"/>
              </w:rPr>
              <w:t>N. A</w:t>
            </w:r>
          </w:p>
        </w:tc>
      </w:tr>
    </w:tbl>
    <w:p w14:paraId="7C207E13" w14:textId="77777777" w:rsidR="00FC64EB" w:rsidRPr="00854850" w:rsidRDefault="00FC64EB" w:rsidP="00FC64EB">
      <w:pPr>
        <w:jc w:val="both"/>
        <w:rPr>
          <w:rFonts w:ascii="Arial" w:hAnsi="Arial" w:cs="Arial"/>
          <w:sz w:val="24"/>
          <w:szCs w:val="24"/>
          <w:lang w:val="es-ES" w:eastAsia="es-ES"/>
        </w:rPr>
      </w:pPr>
    </w:p>
    <w:p w14:paraId="0591A46E" w14:textId="77777777" w:rsidR="00FC64EB" w:rsidRPr="00854850" w:rsidRDefault="00FC64EB" w:rsidP="00FC64EB">
      <w:pPr>
        <w:widowControl w:val="0"/>
        <w:tabs>
          <w:tab w:val="left" w:pos="426"/>
        </w:tabs>
        <w:jc w:val="both"/>
        <w:rPr>
          <w:rFonts w:ascii="Arial" w:hAnsi="Arial" w:cs="Arial"/>
          <w:bCs/>
          <w:sz w:val="24"/>
          <w:szCs w:val="24"/>
          <w:lang w:val="es-ES" w:eastAsia="es-ES"/>
        </w:rPr>
      </w:pPr>
      <w:r w:rsidRPr="00854850">
        <w:rPr>
          <w:rFonts w:ascii="Arial" w:hAnsi="Arial" w:cs="Arial"/>
          <w:bCs/>
          <w:sz w:val="24"/>
          <w:szCs w:val="24"/>
          <w:lang w:val="es-ES" w:eastAsia="es-ES"/>
        </w:rPr>
        <w:t>Esta política se oficializó en el MIPG en la vigencia 2020 y se realizó su primer autodiagnóstico en noviembre de dicha vigencia, en el IDRD se está implementando de acuerdo con los lineamientos de la instancia competente.</w:t>
      </w:r>
    </w:p>
    <w:p w14:paraId="3F5DB773" w14:textId="77777777" w:rsidR="00FC64EB" w:rsidRPr="00854850" w:rsidRDefault="00FC64EB" w:rsidP="00FC64EB">
      <w:pPr>
        <w:widowControl w:val="0"/>
        <w:tabs>
          <w:tab w:val="left" w:pos="426"/>
        </w:tabs>
        <w:jc w:val="both"/>
        <w:rPr>
          <w:rFonts w:ascii="Arial" w:hAnsi="Arial" w:cs="Arial"/>
          <w:bCs/>
          <w:sz w:val="24"/>
          <w:szCs w:val="24"/>
          <w:lang w:val="es-ES" w:eastAsia="es-ES"/>
        </w:rPr>
      </w:pPr>
    </w:p>
    <w:p w14:paraId="0953860E" w14:textId="43BF3196" w:rsidR="00FC64EB" w:rsidRDefault="00FC64EB" w:rsidP="00FC64EB">
      <w:pPr>
        <w:widowControl w:val="0"/>
        <w:tabs>
          <w:tab w:val="left" w:pos="426"/>
        </w:tabs>
        <w:jc w:val="both"/>
        <w:rPr>
          <w:rFonts w:ascii="Arial" w:hAnsi="Arial" w:cs="Arial"/>
          <w:bCs/>
          <w:sz w:val="24"/>
          <w:szCs w:val="24"/>
          <w:lang w:val="es-ES" w:eastAsia="es-ES"/>
        </w:rPr>
      </w:pPr>
      <w:r w:rsidRPr="00FC64EB">
        <w:rPr>
          <w:rFonts w:ascii="Arial" w:hAnsi="Arial" w:cs="Arial"/>
          <w:bCs/>
          <w:sz w:val="24"/>
          <w:szCs w:val="24"/>
          <w:lang w:val="es-ES" w:eastAsia="es-ES"/>
        </w:rPr>
        <w:t>En lo que va de la vigencia 2022, se ha dado cumplimiento con los lineamientos impartidos por la Secretaría Distrital de Planeación, en el Plan de Acción del Plan Estadístico Distrital, el cual sirve de instrumento para la implementación de dicha política</w:t>
      </w:r>
      <w:r>
        <w:rPr>
          <w:rFonts w:ascii="Arial" w:hAnsi="Arial" w:cs="Arial"/>
          <w:bCs/>
          <w:sz w:val="24"/>
          <w:szCs w:val="24"/>
          <w:lang w:val="es-ES" w:eastAsia="es-ES"/>
        </w:rPr>
        <w:t xml:space="preserve">: </w:t>
      </w:r>
    </w:p>
    <w:p w14:paraId="757B4D3C" w14:textId="164EEB17" w:rsidR="00FC64EB" w:rsidRDefault="00FC64EB" w:rsidP="00FC64EB">
      <w:pPr>
        <w:widowControl w:val="0"/>
        <w:tabs>
          <w:tab w:val="left" w:pos="426"/>
        </w:tabs>
        <w:jc w:val="both"/>
        <w:rPr>
          <w:rFonts w:ascii="Arial" w:hAnsi="Arial" w:cs="Arial"/>
          <w:bCs/>
          <w:sz w:val="24"/>
          <w:szCs w:val="24"/>
          <w:lang w:val="es-ES" w:eastAsia="es-ES"/>
        </w:rPr>
      </w:pPr>
    </w:p>
    <w:p w14:paraId="7173B741" w14:textId="77777777" w:rsidR="00FC64EB" w:rsidRPr="00FC64EB" w:rsidRDefault="00FC64EB" w:rsidP="007B17EF">
      <w:pPr>
        <w:pStyle w:val="Prrafodelista"/>
        <w:widowControl w:val="0"/>
        <w:numPr>
          <w:ilvl w:val="0"/>
          <w:numId w:val="11"/>
        </w:numPr>
        <w:tabs>
          <w:tab w:val="left" w:pos="426"/>
        </w:tabs>
        <w:jc w:val="both"/>
        <w:rPr>
          <w:rFonts w:ascii="Arial" w:hAnsi="Arial" w:cs="Arial"/>
          <w:bCs/>
          <w:sz w:val="24"/>
          <w:szCs w:val="24"/>
          <w:lang w:val="es-ES" w:eastAsia="es-ES"/>
        </w:rPr>
      </w:pPr>
      <w:r w:rsidRPr="00FC64EB">
        <w:rPr>
          <w:rFonts w:ascii="Arial" w:hAnsi="Arial" w:cs="Arial"/>
          <w:bCs/>
          <w:sz w:val="24"/>
          <w:szCs w:val="24"/>
          <w:lang w:val="es-ES" w:eastAsia="es-ES"/>
        </w:rPr>
        <w:t>Se definieron los responsables de la producción de información estadística.</w:t>
      </w:r>
    </w:p>
    <w:p w14:paraId="7F4A3E82" w14:textId="77777777" w:rsidR="00FC64EB" w:rsidRPr="00FC64EB" w:rsidRDefault="00FC64EB" w:rsidP="007B17EF">
      <w:pPr>
        <w:pStyle w:val="Prrafodelista"/>
        <w:widowControl w:val="0"/>
        <w:numPr>
          <w:ilvl w:val="0"/>
          <w:numId w:val="11"/>
        </w:numPr>
        <w:tabs>
          <w:tab w:val="left" w:pos="426"/>
        </w:tabs>
        <w:jc w:val="both"/>
        <w:rPr>
          <w:rFonts w:ascii="Arial" w:hAnsi="Arial" w:cs="Arial"/>
          <w:bCs/>
          <w:sz w:val="24"/>
          <w:szCs w:val="24"/>
          <w:lang w:val="es-ES" w:eastAsia="es-ES"/>
        </w:rPr>
      </w:pPr>
      <w:r w:rsidRPr="00FC64EB">
        <w:rPr>
          <w:rFonts w:ascii="Arial" w:hAnsi="Arial" w:cs="Arial"/>
          <w:bCs/>
          <w:sz w:val="24"/>
          <w:szCs w:val="24"/>
          <w:lang w:val="es-ES" w:eastAsia="es-ES"/>
        </w:rPr>
        <w:lastRenderedPageBreak/>
        <w:t>Se realizó la actualizar de los inventarios de información.</w:t>
      </w:r>
    </w:p>
    <w:p w14:paraId="4AECA3A1" w14:textId="138EFFA8" w:rsidR="00FC64EB" w:rsidRPr="00E66E6B" w:rsidRDefault="00FC64EB" w:rsidP="00E66E6B">
      <w:pPr>
        <w:pStyle w:val="Prrafodelista"/>
        <w:widowControl w:val="0"/>
        <w:numPr>
          <w:ilvl w:val="0"/>
          <w:numId w:val="11"/>
        </w:numPr>
        <w:tabs>
          <w:tab w:val="left" w:pos="426"/>
        </w:tabs>
        <w:jc w:val="both"/>
        <w:rPr>
          <w:rFonts w:ascii="Arial" w:hAnsi="Arial" w:cs="Arial"/>
          <w:bCs/>
          <w:sz w:val="24"/>
          <w:szCs w:val="24"/>
          <w:lang w:val="es-ES" w:eastAsia="es-ES"/>
        </w:rPr>
      </w:pPr>
      <w:r w:rsidRPr="00FC64EB">
        <w:rPr>
          <w:rFonts w:ascii="Arial" w:hAnsi="Arial" w:cs="Arial"/>
          <w:bCs/>
          <w:sz w:val="24"/>
          <w:szCs w:val="24"/>
          <w:lang w:val="es-ES" w:eastAsia="es-ES"/>
        </w:rPr>
        <w:t>Se asistió a las invitaciones de la Secretaría Distrital de Planeación en las mesas de socialización y a las capacitaciones realizadas sobre los lineamientos de producción estadística, registros administrativos y flujos de información. </w:t>
      </w:r>
    </w:p>
    <w:p w14:paraId="6311FB66" w14:textId="77777777" w:rsidR="006137BE" w:rsidRDefault="006137BE" w:rsidP="00532C3D">
      <w:pPr>
        <w:widowControl w:val="0"/>
        <w:tabs>
          <w:tab w:val="left" w:pos="426"/>
        </w:tabs>
        <w:spacing w:line="264" w:lineRule="auto"/>
        <w:jc w:val="both"/>
        <w:outlineLvl w:val="0"/>
        <w:rPr>
          <w:rFonts w:ascii="Arial" w:hAnsi="Arial" w:cs="Arial"/>
          <w:b/>
          <w:sz w:val="24"/>
          <w:szCs w:val="24"/>
          <w:lang w:val="es-ES" w:eastAsia="es-ES"/>
        </w:rPr>
      </w:pPr>
    </w:p>
    <w:p w14:paraId="116ED337" w14:textId="1B9FF8A1" w:rsidR="00532C3D" w:rsidRDefault="00532C3D" w:rsidP="00532C3D">
      <w:pPr>
        <w:widowControl w:val="0"/>
        <w:tabs>
          <w:tab w:val="left" w:pos="426"/>
        </w:tabs>
        <w:spacing w:line="264" w:lineRule="auto"/>
        <w:jc w:val="both"/>
        <w:outlineLvl w:val="0"/>
        <w:rPr>
          <w:rFonts w:ascii="Arial" w:hAnsi="Arial" w:cs="Arial"/>
          <w:b/>
          <w:sz w:val="24"/>
          <w:szCs w:val="24"/>
          <w:lang w:val="es-ES" w:eastAsia="es-ES"/>
        </w:rPr>
      </w:pPr>
      <w:r>
        <w:rPr>
          <w:rFonts w:ascii="Arial" w:hAnsi="Arial" w:cs="Arial"/>
          <w:b/>
          <w:sz w:val="24"/>
          <w:szCs w:val="24"/>
          <w:lang w:val="es-ES" w:eastAsia="es-ES"/>
        </w:rPr>
        <w:t>Sexta Dimensión: Gestión del conocimiento y la innovación</w:t>
      </w:r>
    </w:p>
    <w:p w14:paraId="63A9B022" w14:textId="77777777" w:rsidR="00532C3D" w:rsidRDefault="00532C3D" w:rsidP="00532C3D">
      <w:pPr>
        <w:widowControl w:val="0"/>
        <w:tabs>
          <w:tab w:val="left" w:pos="426"/>
        </w:tabs>
        <w:spacing w:line="264" w:lineRule="auto"/>
        <w:jc w:val="both"/>
        <w:rPr>
          <w:rFonts w:ascii="Arial" w:hAnsi="Arial" w:cs="Arial"/>
          <w:b/>
          <w:sz w:val="24"/>
          <w:szCs w:val="24"/>
          <w:lang w:val="es-ES" w:eastAsia="es-ES"/>
        </w:rPr>
      </w:pPr>
    </w:p>
    <w:p w14:paraId="7FD6E94E" w14:textId="03B49787" w:rsidR="00532C3D" w:rsidRPr="00AD03C4" w:rsidRDefault="00532C3D" w:rsidP="00532C3D">
      <w:pPr>
        <w:widowControl w:val="0"/>
        <w:tabs>
          <w:tab w:val="left" w:pos="426"/>
        </w:tabs>
        <w:spacing w:line="264" w:lineRule="auto"/>
        <w:jc w:val="both"/>
        <w:rPr>
          <w:rFonts w:ascii="Arial" w:hAnsi="Arial" w:cs="Arial"/>
          <w:b/>
          <w:sz w:val="24"/>
          <w:szCs w:val="24"/>
          <w:lang w:val="es-ES" w:eastAsia="es-ES"/>
        </w:rPr>
      </w:pPr>
      <w:r w:rsidRPr="00AD03C4">
        <w:rPr>
          <w:rFonts w:ascii="Arial" w:hAnsi="Arial" w:cs="Arial"/>
          <w:b/>
          <w:sz w:val="24"/>
          <w:szCs w:val="24"/>
          <w:lang w:val="es-ES" w:eastAsia="es-ES"/>
        </w:rPr>
        <w:t>Política de gestión del conocimiento y la innovación</w:t>
      </w:r>
    </w:p>
    <w:p w14:paraId="6745CCB0" w14:textId="77777777" w:rsidR="00042A0A" w:rsidRDefault="00042A0A" w:rsidP="00532C3D">
      <w:pPr>
        <w:widowControl w:val="0"/>
        <w:tabs>
          <w:tab w:val="left" w:pos="426"/>
        </w:tabs>
        <w:spacing w:line="264" w:lineRule="auto"/>
        <w:jc w:val="both"/>
        <w:rPr>
          <w:rFonts w:ascii="Arial" w:eastAsiaTheme="minorHAnsi" w:hAnsi="Arial" w:cs="Arial"/>
          <w:b/>
          <w:sz w:val="22"/>
          <w:szCs w:val="22"/>
          <w:lang w:val="es-ES" w:eastAsia="es-ES"/>
        </w:rPr>
      </w:pPr>
    </w:p>
    <w:p w14:paraId="3F111C52" w14:textId="77777777" w:rsidR="00FC64EB" w:rsidRPr="00854850" w:rsidRDefault="00FC64EB" w:rsidP="00FC64EB">
      <w:pPr>
        <w:jc w:val="both"/>
        <w:rPr>
          <w:rFonts w:ascii="Arial" w:hAnsi="Arial" w:cs="Arial"/>
          <w:sz w:val="24"/>
          <w:szCs w:val="24"/>
          <w:lang w:val="es-ES" w:eastAsia="es-ES"/>
        </w:rPr>
      </w:pPr>
      <w:r w:rsidRPr="00854850">
        <w:rPr>
          <w:rFonts w:ascii="Arial" w:hAnsi="Arial" w:cs="Arial"/>
          <w:sz w:val="24"/>
          <w:szCs w:val="24"/>
          <w:lang w:val="es-ES" w:eastAsia="es-ES"/>
        </w:rPr>
        <w:t xml:space="preserve">La calificación total del autodiagnóstico de la política de </w:t>
      </w:r>
      <w:r w:rsidRPr="00854850">
        <w:rPr>
          <w:rFonts w:ascii="Arial" w:hAnsi="Arial" w:cs="Arial"/>
          <w:bCs/>
          <w:sz w:val="24"/>
          <w:szCs w:val="24"/>
          <w:lang w:val="es-ES" w:eastAsia="es-ES"/>
        </w:rPr>
        <w:t>gestión del conocimiento y la innovación se ubicó en 74.0</w:t>
      </w:r>
      <w:r w:rsidRPr="00854850">
        <w:rPr>
          <w:rFonts w:ascii="Arial" w:hAnsi="Arial" w:cs="Arial"/>
          <w:sz w:val="24"/>
          <w:szCs w:val="24"/>
          <w:lang w:val="es-ES" w:eastAsia="es-ES"/>
        </w:rPr>
        <w:t>.</w:t>
      </w:r>
    </w:p>
    <w:p w14:paraId="0E783AE0" w14:textId="77777777" w:rsidR="00FC64EB" w:rsidRPr="00854850" w:rsidRDefault="00FC64EB" w:rsidP="00FC64EB">
      <w:pPr>
        <w:jc w:val="both"/>
        <w:rPr>
          <w:rFonts w:ascii="Arial" w:hAnsi="Arial" w:cs="Arial"/>
          <w:sz w:val="24"/>
          <w:szCs w:val="24"/>
          <w:lang w:val="es-ES" w:eastAsia="es-ES"/>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FC64EB" w:rsidRPr="00F951E9" w14:paraId="41035B92" w14:textId="77777777" w:rsidTr="00671704">
        <w:tc>
          <w:tcPr>
            <w:tcW w:w="9204" w:type="dxa"/>
            <w:gridSpan w:val="5"/>
          </w:tcPr>
          <w:p w14:paraId="357768FC" w14:textId="77777777" w:rsidR="00FC64EB" w:rsidRPr="00F951E9" w:rsidRDefault="00FC64EB" w:rsidP="00671704">
            <w:pPr>
              <w:jc w:val="center"/>
              <w:rPr>
                <w:rFonts w:ascii="Arial" w:hAnsi="Arial" w:cs="Arial"/>
                <w:lang w:val="es-ES" w:eastAsia="es-ES"/>
              </w:rPr>
            </w:pPr>
            <w:r w:rsidRPr="00F951E9">
              <w:rPr>
                <w:rFonts w:ascii="Arial" w:hAnsi="Arial" w:cs="Arial"/>
                <w:b/>
                <w:bCs/>
                <w:color w:val="000000"/>
                <w:lang w:val="es-MX" w:eastAsia="es-MX" w:bidi="hi-IN"/>
              </w:rPr>
              <w:t>RESULTADOS AUTODIAGNÓSTICO POLÍTICA DE GESTIÓN DEL CONOCIMIENTO Y LA INNOVACIÓN</w:t>
            </w:r>
          </w:p>
        </w:tc>
      </w:tr>
      <w:tr w:rsidR="00FC64EB" w:rsidRPr="00F951E9" w14:paraId="5C590AAE" w14:textId="77777777" w:rsidTr="00671704">
        <w:tc>
          <w:tcPr>
            <w:tcW w:w="2195" w:type="dxa"/>
            <w:vAlign w:val="center"/>
          </w:tcPr>
          <w:p w14:paraId="38DCC994" w14:textId="77777777" w:rsidR="00FC64EB" w:rsidRPr="00F951E9" w:rsidRDefault="00FC64EB" w:rsidP="00671704">
            <w:pPr>
              <w:jc w:val="both"/>
              <w:rPr>
                <w:rFonts w:ascii="Arial" w:hAnsi="Arial" w:cs="Arial"/>
                <w:lang w:val="es-ES" w:eastAsia="es-ES"/>
              </w:rPr>
            </w:pPr>
            <w:r w:rsidRPr="00F951E9">
              <w:rPr>
                <w:rFonts w:ascii="Arial" w:hAnsi="Arial" w:cs="Arial"/>
                <w:b/>
                <w:bCs/>
                <w:color w:val="000000"/>
                <w:lang w:val="es-MX" w:eastAsia="es-MX" w:bidi="hi-IN"/>
              </w:rPr>
              <w:t>COMPONENTE</w:t>
            </w:r>
          </w:p>
        </w:tc>
        <w:tc>
          <w:tcPr>
            <w:tcW w:w="1753" w:type="dxa"/>
            <w:vAlign w:val="center"/>
          </w:tcPr>
          <w:p w14:paraId="092E0EEE" w14:textId="77777777" w:rsidR="00FC64EB" w:rsidRPr="00F951E9" w:rsidRDefault="00FC64EB" w:rsidP="00671704">
            <w:pPr>
              <w:jc w:val="center"/>
              <w:rPr>
                <w:rFonts w:ascii="Arial" w:hAnsi="Arial" w:cs="Arial"/>
                <w:lang w:val="es-ES" w:eastAsia="es-ES"/>
              </w:rPr>
            </w:pPr>
            <w:r w:rsidRPr="00F951E9">
              <w:rPr>
                <w:rFonts w:ascii="Arial" w:hAnsi="Arial" w:cs="Arial"/>
                <w:b/>
                <w:bCs/>
                <w:color w:val="000000"/>
                <w:lang w:val="es-MX" w:eastAsia="es-MX" w:bidi="hi-IN"/>
              </w:rPr>
              <w:t>CALIFICACIÓN 2022</w:t>
            </w:r>
          </w:p>
        </w:tc>
        <w:tc>
          <w:tcPr>
            <w:tcW w:w="1752" w:type="dxa"/>
            <w:vAlign w:val="center"/>
          </w:tcPr>
          <w:p w14:paraId="46FF83F9" w14:textId="77777777" w:rsidR="00FC64EB" w:rsidRPr="00F951E9" w:rsidRDefault="00FC64EB" w:rsidP="00671704">
            <w:pPr>
              <w:jc w:val="center"/>
              <w:rPr>
                <w:rFonts w:ascii="Arial" w:hAnsi="Arial" w:cs="Arial"/>
                <w:lang w:val="es-ES" w:eastAsia="es-ES"/>
              </w:rPr>
            </w:pPr>
            <w:r w:rsidRPr="00F951E9">
              <w:rPr>
                <w:rFonts w:ascii="Arial" w:hAnsi="Arial" w:cs="Arial"/>
                <w:b/>
                <w:bCs/>
                <w:color w:val="000000"/>
                <w:lang w:val="es-MX" w:eastAsia="es-MX" w:bidi="hi-IN"/>
              </w:rPr>
              <w:t>CALIFICACIÓN 2021</w:t>
            </w:r>
          </w:p>
        </w:tc>
        <w:tc>
          <w:tcPr>
            <w:tcW w:w="1752" w:type="dxa"/>
            <w:vAlign w:val="center"/>
          </w:tcPr>
          <w:p w14:paraId="5376B42F" w14:textId="77777777" w:rsidR="00FC64EB" w:rsidRPr="00F951E9" w:rsidRDefault="00FC64EB" w:rsidP="00671704">
            <w:pPr>
              <w:jc w:val="center"/>
              <w:rPr>
                <w:rFonts w:ascii="Arial" w:hAnsi="Arial" w:cs="Arial"/>
                <w:lang w:val="es-ES" w:eastAsia="es-ES"/>
              </w:rPr>
            </w:pPr>
            <w:r w:rsidRPr="00F951E9">
              <w:rPr>
                <w:rFonts w:ascii="Arial" w:hAnsi="Arial" w:cs="Arial"/>
                <w:b/>
                <w:bCs/>
                <w:color w:val="000000"/>
                <w:lang w:val="es-MX" w:eastAsia="es-MX" w:bidi="hi-IN"/>
              </w:rPr>
              <w:t>CALIFICACIÓN 2020</w:t>
            </w:r>
          </w:p>
        </w:tc>
        <w:tc>
          <w:tcPr>
            <w:tcW w:w="1752" w:type="dxa"/>
            <w:vAlign w:val="center"/>
          </w:tcPr>
          <w:p w14:paraId="0BEB48EB" w14:textId="77777777" w:rsidR="00FC64EB" w:rsidRPr="00F951E9" w:rsidRDefault="00FC64EB" w:rsidP="00671704">
            <w:pPr>
              <w:jc w:val="center"/>
              <w:rPr>
                <w:rFonts w:ascii="Arial" w:hAnsi="Arial" w:cs="Arial"/>
                <w:lang w:val="es-ES" w:eastAsia="es-ES"/>
              </w:rPr>
            </w:pPr>
            <w:r w:rsidRPr="00F951E9">
              <w:rPr>
                <w:rFonts w:ascii="Arial" w:hAnsi="Arial" w:cs="Arial"/>
                <w:b/>
                <w:bCs/>
                <w:color w:val="000000"/>
                <w:lang w:val="es-MX" w:eastAsia="es-MX" w:bidi="hi-IN"/>
              </w:rPr>
              <w:t>CALIFICACIÓN 2019</w:t>
            </w:r>
          </w:p>
        </w:tc>
      </w:tr>
      <w:tr w:rsidR="00FC64EB" w:rsidRPr="00F951E9" w14:paraId="4D03C87E" w14:textId="77777777" w:rsidTr="00671704">
        <w:tc>
          <w:tcPr>
            <w:tcW w:w="2195" w:type="dxa"/>
            <w:vAlign w:val="center"/>
          </w:tcPr>
          <w:p w14:paraId="5EFB8E99" w14:textId="77777777" w:rsidR="00FC64EB" w:rsidRPr="00F951E9" w:rsidRDefault="00FC64EB" w:rsidP="00671704">
            <w:pPr>
              <w:jc w:val="both"/>
              <w:rPr>
                <w:rFonts w:ascii="Arial" w:hAnsi="Arial" w:cs="Arial"/>
                <w:lang w:val="es-ES" w:eastAsia="es-ES"/>
              </w:rPr>
            </w:pPr>
            <w:r w:rsidRPr="00F951E9">
              <w:rPr>
                <w:rFonts w:ascii="Arial" w:hAnsi="Arial" w:cs="Arial"/>
                <w:color w:val="000000"/>
                <w:lang w:val="es-MX" w:eastAsia="es-MX" w:bidi="hi-IN"/>
              </w:rPr>
              <w:t>Planeación</w:t>
            </w:r>
          </w:p>
        </w:tc>
        <w:tc>
          <w:tcPr>
            <w:tcW w:w="1753" w:type="dxa"/>
            <w:vAlign w:val="center"/>
          </w:tcPr>
          <w:p w14:paraId="739A782B"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81.8</w:t>
            </w:r>
          </w:p>
        </w:tc>
        <w:tc>
          <w:tcPr>
            <w:tcW w:w="1752" w:type="dxa"/>
            <w:vAlign w:val="center"/>
          </w:tcPr>
          <w:p w14:paraId="0800FBBE" w14:textId="77777777" w:rsidR="00FC64EB" w:rsidRPr="00F951E9" w:rsidRDefault="00FC64EB" w:rsidP="00671704">
            <w:pPr>
              <w:jc w:val="center"/>
              <w:rPr>
                <w:rFonts w:ascii="Arial" w:hAnsi="Arial" w:cs="Arial"/>
                <w:color w:val="000000"/>
                <w:lang w:val="es-MX" w:eastAsia="es-MX" w:bidi="hi-IN"/>
              </w:rPr>
            </w:pPr>
            <w:r w:rsidRPr="00F951E9">
              <w:rPr>
                <w:rFonts w:ascii="Arial" w:hAnsi="Arial" w:cs="Arial"/>
                <w:color w:val="000000"/>
                <w:lang w:val="es-MX" w:eastAsia="es-MX" w:bidi="hi-IN"/>
              </w:rPr>
              <w:t>90.0</w:t>
            </w:r>
          </w:p>
        </w:tc>
        <w:tc>
          <w:tcPr>
            <w:tcW w:w="1752" w:type="dxa"/>
            <w:vAlign w:val="center"/>
          </w:tcPr>
          <w:p w14:paraId="28C64DB7"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57</w:t>
            </w:r>
          </w:p>
        </w:tc>
        <w:tc>
          <w:tcPr>
            <w:tcW w:w="1752" w:type="dxa"/>
            <w:vAlign w:val="center"/>
          </w:tcPr>
          <w:p w14:paraId="5AA026F7"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15.1</w:t>
            </w:r>
          </w:p>
        </w:tc>
      </w:tr>
      <w:tr w:rsidR="00FC64EB" w:rsidRPr="00F951E9" w14:paraId="3CBC04FF" w14:textId="77777777" w:rsidTr="00671704">
        <w:tc>
          <w:tcPr>
            <w:tcW w:w="2195" w:type="dxa"/>
            <w:vAlign w:val="center"/>
          </w:tcPr>
          <w:p w14:paraId="252F5FCB" w14:textId="77777777" w:rsidR="00FC64EB" w:rsidRPr="00F951E9" w:rsidRDefault="00FC64EB" w:rsidP="00671704">
            <w:pPr>
              <w:jc w:val="both"/>
              <w:rPr>
                <w:rFonts w:ascii="Arial" w:hAnsi="Arial" w:cs="Arial"/>
                <w:lang w:val="es-ES" w:eastAsia="es-ES"/>
              </w:rPr>
            </w:pPr>
            <w:r w:rsidRPr="00F951E9">
              <w:rPr>
                <w:rFonts w:ascii="Arial" w:hAnsi="Arial" w:cs="Arial"/>
                <w:color w:val="000000"/>
                <w:lang w:val="es-MX" w:eastAsia="es-MX" w:bidi="hi-IN"/>
              </w:rPr>
              <w:t>Generación y producción</w:t>
            </w:r>
          </w:p>
        </w:tc>
        <w:tc>
          <w:tcPr>
            <w:tcW w:w="1753" w:type="dxa"/>
            <w:vAlign w:val="center"/>
          </w:tcPr>
          <w:p w14:paraId="257AB64E"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60.0</w:t>
            </w:r>
          </w:p>
        </w:tc>
        <w:tc>
          <w:tcPr>
            <w:tcW w:w="1752" w:type="dxa"/>
            <w:vAlign w:val="center"/>
          </w:tcPr>
          <w:p w14:paraId="6FB093B8" w14:textId="77777777" w:rsidR="00FC64EB" w:rsidRPr="00F951E9" w:rsidRDefault="00FC64EB" w:rsidP="00671704">
            <w:pPr>
              <w:jc w:val="center"/>
              <w:rPr>
                <w:rFonts w:ascii="Arial" w:hAnsi="Arial" w:cs="Arial"/>
                <w:color w:val="000000"/>
                <w:lang w:val="es-MX" w:eastAsia="es-MX" w:bidi="hi-IN"/>
              </w:rPr>
            </w:pPr>
            <w:r w:rsidRPr="00F951E9">
              <w:rPr>
                <w:rFonts w:ascii="Arial" w:hAnsi="Arial" w:cs="Arial"/>
                <w:color w:val="000000"/>
                <w:lang w:val="es-MX" w:eastAsia="es-MX" w:bidi="hi-IN"/>
              </w:rPr>
              <w:t>54.6</w:t>
            </w:r>
          </w:p>
        </w:tc>
        <w:tc>
          <w:tcPr>
            <w:tcW w:w="1752" w:type="dxa"/>
            <w:vAlign w:val="center"/>
          </w:tcPr>
          <w:p w14:paraId="641FDB53"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36.6</w:t>
            </w:r>
          </w:p>
        </w:tc>
        <w:tc>
          <w:tcPr>
            <w:tcW w:w="1752" w:type="dxa"/>
            <w:vAlign w:val="center"/>
          </w:tcPr>
          <w:p w14:paraId="352DE521"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7.2</w:t>
            </w:r>
          </w:p>
        </w:tc>
      </w:tr>
      <w:tr w:rsidR="00FC64EB" w:rsidRPr="00F951E9" w14:paraId="0994C9CA" w14:textId="77777777" w:rsidTr="00671704">
        <w:tc>
          <w:tcPr>
            <w:tcW w:w="2195" w:type="dxa"/>
            <w:vAlign w:val="center"/>
          </w:tcPr>
          <w:p w14:paraId="14187498" w14:textId="77777777" w:rsidR="00FC64EB" w:rsidRPr="00F951E9" w:rsidRDefault="00FC64EB" w:rsidP="00671704">
            <w:pPr>
              <w:jc w:val="both"/>
              <w:rPr>
                <w:rFonts w:ascii="Arial" w:hAnsi="Arial" w:cs="Arial"/>
                <w:lang w:val="es-ES" w:eastAsia="es-ES"/>
              </w:rPr>
            </w:pPr>
            <w:r w:rsidRPr="00F951E9">
              <w:rPr>
                <w:rFonts w:ascii="Arial" w:hAnsi="Arial" w:cs="Arial"/>
                <w:color w:val="000000"/>
                <w:lang w:val="es-MX" w:eastAsia="es-MX" w:bidi="hi-IN"/>
              </w:rPr>
              <w:t>Herramientas de uso y apropiación</w:t>
            </w:r>
          </w:p>
        </w:tc>
        <w:tc>
          <w:tcPr>
            <w:tcW w:w="1753" w:type="dxa"/>
            <w:vAlign w:val="center"/>
          </w:tcPr>
          <w:p w14:paraId="093DA96A"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80.3</w:t>
            </w:r>
          </w:p>
        </w:tc>
        <w:tc>
          <w:tcPr>
            <w:tcW w:w="1752" w:type="dxa"/>
            <w:vAlign w:val="center"/>
          </w:tcPr>
          <w:p w14:paraId="1D98F1D8" w14:textId="77777777" w:rsidR="00FC64EB" w:rsidRPr="00F951E9" w:rsidRDefault="00FC64EB" w:rsidP="00671704">
            <w:pPr>
              <w:jc w:val="center"/>
              <w:rPr>
                <w:rFonts w:ascii="Arial" w:hAnsi="Arial" w:cs="Arial"/>
                <w:color w:val="000000"/>
                <w:lang w:val="es-MX" w:eastAsia="es-MX" w:bidi="hi-IN"/>
              </w:rPr>
            </w:pPr>
            <w:r w:rsidRPr="00F951E9">
              <w:rPr>
                <w:rFonts w:ascii="Arial" w:hAnsi="Arial" w:cs="Arial"/>
                <w:color w:val="000000"/>
                <w:lang w:val="es-MX" w:eastAsia="es-MX" w:bidi="hi-IN"/>
              </w:rPr>
              <w:t>80.3</w:t>
            </w:r>
          </w:p>
        </w:tc>
        <w:tc>
          <w:tcPr>
            <w:tcW w:w="1752" w:type="dxa"/>
            <w:vAlign w:val="center"/>
          </w:tcPr>
          <w:p w14:paraId="0F82B700"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40.8</w:t>
            </w:r>
          </w:p>
        </w:tc>
        <w:tc>
          <w:tcPr>
            <w:tcW w:w="1752" w:type="dxa"/>
            <w:vAlign w:val="center"/>
          </w:tcPr>
          <w:p w14:paraId="24B33213"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1</w:t>
            </w:r>
          </w:p>
        </w:tc>
      </w:tr>
      <w:tr w:rsidR="00FC64EB" w:rsidRPr="00F951E9" w14:paraId="01EB0FBA" w14:textId="77777777" w:rsidTr="00671704">
        <w:tc>
          <w:tcPr>
            <w:tcW w:w="2195" w:type="dxa"/>
            <w:vAlign w:val="center"/>
          </w:tcPr>
          <w:p w14:paraId="2C0DF76B" w14:textId="77777777" w:rsidR="00FC64EB" w:rsidRPr="00F951E9" w:rsidRDefault="00FC64EB" w:rsidP="00671704">
            <w:pPr>
              <w:jc w:val="both"/>
              <w:rPr>
                <w:rFonts w:ascii="Arial" w:hAnsi="Arial" w:cs="Arial"/>
                <w:lang w:val="es-ES" w:eastAsia="es-ES"/>
              </w:rPr>
            </w:pPr>
            <w:r w:rsidRPr="00F951E9">
              <w:rPr>
                <w:rFonts w:ascii="Arial" w:hAnsi="Arial" w:cs="Arial"/>
                <w:color w:val="000000"/>
                <w:lang w:val="es-MX" w:eastAsia="es-MX" w:bidi="hi-IN"/>
              </w:rPr>
              <w:t>Analítica institucional</w:t>
            </w:r>
          </w:p>
        </w:tc>
        <w:tc>
          <w:tcPr>
            <w:tcW w:w="1753" w:type="dxa"/>
            <w:vAlign w:val="center"/>
          </w:tcPr>
          <w:p w14:paraId="2ED97DB8"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80.3</w:t>
            </w:r>
          </w:p>
        </w:tc>
        <w:tc>
          <w:tcPr>
            <w:tcW w:w="1752" w:type="dxa"/>
            <w:vAlign w:val="center"/>
          </w:tcPr>
          <w:p w14:paraId="68B8B802" w14:textId="77777777" w:rsidR="00FC64EB" w:rsidRPr="00F951E9" w:rsidRDefault="00FC64EB" w:rsidP="00671704">
            <w:pPr>
              <w:jc w:val="center"/>
              <w:rPr>
                <w:rFonts w:ascii="Arial" w:hAnsi="Arial" w:cs="Arial"/>
                <w:color w:val="000000"/>
                <w:lang w:val="es-MX" w:eastAsia="es-MX" w:bidi="hi-IN"/>
              </w:rPr>
            </w:pPr>
            <w:r w:rsidRPr="00F951E9">
              <w:rPr>
                <w:rFonts w:ascii="Arial" w:hAnsi="Arial" w:cs="Arial"/>
                <w:color w:val="000000"/>
                <w:lang w:val="es-MX" w:eastAsia="es-MX" w:bidi="hi-IN"/>
              </w:rPr>
              <w:t>62.2</w:t>
            </w:r>
          </w:p>
        </w:tc>
        <w:tc>
          <w:tcPr>
            <w:tcW w:w="1752" w:type="dxa"/>
            <w:vAlign w:val="center"/>
          </w:tcPr>
          <w:p w14:paraId="11781F76"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56.4</w:t>
            </w:r>
          </w:p>
        </w:tc>
        <w:tc>
          <w:tcPr>
            <w:tcW w:w="1752" w:type="dxa"/>
            <w:vAlign w:val="center"/>
          </w:tcPr>
          <w:p w14:paraId="485BB993"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6.6</w:t>
            </w:r>
          </w:p>
        </w:tc>
      </w:tr>
      <w:tr w:rsidR="00FC64EB" w:rsidRPr="00F951E9" w14:paraId="7487751C" w14:textId="77777777" w:rsidTr="00671704">
        <w:tc>
          <w:tcPr>
            <w:tcW w:w="2195" w:type="dxa"/>
            <w:vAlign w:val="center"/>
          </w:tcPr>
          <w:p w14:paraId="31C70573" w14:textId="77777777" w:rsidR="00FC64EB" w:rsidRPr="00F951E9" w:rsidRDefault="00FC64EB" w:rsidP="00671704">
            <w:pPr>
              <w:jc w:val="both"/>
              <w:rPr>
                <w:rFonts w:ascii="Arial" w:hAnsi="Arial" w:cs="Arial"/>
                <w:lang w:val="es-ES" w:eastAsia="es-ES"/>
              </w:rPr>
            </w:pPr>
            <w:r w:rsidRPr="00F951E9">
              <w:rPr>
                <w:rFonts w:ascii="Arial" w:hAnsi="Arial" w:cs="Arial"/>
                <w:color w:val="000000"/>
                <w:lang w:val="es-MX" w:eastAsia="es-MX" w:bidi="hi-IN"/>
              </w:rPr>
              <w:t>Cultura de compartir y difundir</w:t>
            </w:r>
          </w:p>
        </w:tc>
        <w:tc>
          <w:tcPr>
            <w:tcW w:w="1753" w:type="dxa"/>
            <w:vAlign w:val="center"/>
          </w:tcPr>
          <w:p w14:paraId="3B28CD12"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77.4</w:t>
            </w:r>
          </w:p>
        </w:tc>
        <w:tc>
          <w:tcPr>
            <w:tcW w:w="1752" w:type="dxa"/>
            <w:vAlign w:val="center"/>
          </w:tcPr>
          <w:p w14:paraId="274FF02D" w14:textId="77777777" w:rsidR="00FC64EB" w:rsidRPr="00F951E9" w:rsidRDefault="00FC64EB" w:rsidP="00671704">
            <w:pPr>
              <w:jc w:val="center"/>
              <w:rPr>
                <w:rFonts w:ascii="Arial" w:hAnsi="Arial" w:cs="Arial"/>
                <w:color w:val="000000"/>
                <w:lang w:val="es-MX" w:eastAsia="es-MX" w:bidi="hi-IN"/>
              </w:rPr>
            </w:pPr>
            <w:r w:rsidRPr="00F951E9">
              <w:rPr>
                <w:rFonts w:ascii="Arial" w:hAnsi="Arial" w:cs="Arial"/>
                <w:color w:val="000000"/>
                <w:lang w:val="es-MX" w:eastAsia="es-MX" w:bidi="hi-IN"/>
              </w:rPr>
              <w:t>82.2</w:t>
            </w:r>
          </w:p>
        </w:tc>
        <w:tc>
          <w:tcPr>
            <w:tcW w:w="1752" w:type="dxa"/>
            <w:vAlign w:val="center"/>
          </w:tcPr>
          <w:p w14:paraId="40BDB082"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70.2</w:t>
            </w:r>
          </w:p>
        </w:tc>
        <w:tc>
          <w:tcPr>
            <w:tcW w:w="1752" w:type="dxa"/>
            <w:vAlign w:val="center"/>
          </w:tcPr>
          <w:p w14:paraId="482953FA"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16.7</w:t>
            </w:r>
          </w:p>
        </w:tc>
      </w:tr>
      <w:tr w:rsidR="00FC64EB" w:rsidRPr="00F951E9" w14:paraId="1C528280" w14:textId="77777777" w:rsidTr="00671704">
        <w:tc>
          <w:tcPr>
            <w:tcW w:w="2195" w:type="dxa"/>
            <w:vAlign w:val="center"/>
          </w:tcPr>
          <w:p w14:paraId="0BA4A478" w14:textId="77777777" w:rsidR="00FC64EB" w:rsidRPr="00F951E9" w:rsidRDefault="00FC64EB" w:rsidP="00671704">
            <w:pPr>
              <w:jc w:val="both"/>
              <w:rPr>
                <w:rFonts w:ascii="Arial" w:hAnsi="Arial" w:cs="Arial"/>
                <w:lang w:val="es-ES" w:eastAsia="es-ES"/>
              </w:rPr>
            </w:pPr>
            <w:r w:rsidRPr="00F951E9">
              <w:rPr>
                <w:rFonts w:ascii="Arial" w:hAnsi="Arial" w:cs="Arial"/>
                <w:color w:val="000000"/>
                <w:lang w:val="es-MX" w:eastAsia="es-MX" w:bidi="hi-IN"/>
              </w:rPr>
              <w:t>Calificación total política</w:t>
            </w:r>
          </w:p>
        </w:tc>
        <w:tc>
          <w:tcPr>
            <w:tcW w:w="1753" w:type="dxa"/>
            <w:vAlign w:val="center"/>
          </w:tcPr>
          <w:p w14:paraId="46463548"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74.0</w:t>
            </w:r>
          </w:p>
        </w:tc>
        <w:tc>
          <w:tcPr>
            <w:tcW w:w="1752" w:type="dxa"/>
            <w:vAlign w:val="center"/>
          </w:tcPr>
          <w:p w14:paraId="0E76F303" w14:textId="77777777" w:rsidR="00FC64EB" w:rsidRPr="00F951E9" w:rsidRDefault="00FC64EB" w:rsidP="00671704">
            <w:pPr>
              <w:jc w:val="center"/>
              <w:rPr>
                <w:rFonts w:ascii="Arial" w:hAnsi="Arial" w:cs="Arial"/>
                <w:color w:val="000000"/>
                <w:lang w:val="es-MX" w:eastAsia="es-MX" w:bidi="hi-IN"/>
              </w:rPr>
            </w:pPr>
            <w:r w:rsidRPr="00F951E9">
              <w:rPr>
                <w:rFonts w:ascii="Arial" w:hAnsi="Arial" w:cs="Arial"/>
                <w:color w:val="000000"/>
                <w:lang w:val="es-MX" w:eastAsia="es-MX" w:bidi="hi-IN"/>
              </w:rPr>
              <w:t>73.0</w:t>
            </w:r>
          </w:p>
        </w:tc>
        <w:tc>
          <w:tcPr>
            <w:tcW w:w="1752" w:type="dxa"/>
            <w:vAlign w:val="center"/>
          </w:tcPr>
          <w:p w14:paraId="04556421"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52.4</w:t>
            </w:r>
          </w:p>
        </w:tc>
        <w:tc>
          <w:tcPr>
            <w:tcW w:w="1752" w:type="dxa"/>
            <w:vAlign w:val="center"/>
          </w:tcPr>
          <w:p w14:paraId="5AEEF5A4" w14:textId="77777777" w:rsidR="00FC64EB" w:rsidRPr="00F951E9" w:rsidRDefault="00FC64EB" w:rsidP="00671704">
            <w:pPr>
              <w:jc w:val="center"/>
              <w:rPr>
                <w:rFonts w:ascii="Arial" w:hAnsi="Arial" w:cs="Arial"/>
                <w:lang w:val="es-ES" w:eastAsia="es-ES"/>
              </w:rPr>
            </w:pPr>
            <w:r w:rsidRPr="00F951E9">
              <w:rPr>
                <w:rFonts w:ascii="Arial" w:hAnsi="Arial" w:cs="Arial"/>
                <w:color w:val="000000"/>
                <w:lang w:val="es-MX" w:eastAsia="es-MX" w:bidi="hi-IN"/>
              </w:rPr>
              <w:t>10</w:t>
            </w:r>
          </w:p>
        </w:tc>
      </w:tr>
    </w:tbl>
    <w:p w14:paraId="24652DE3" w14:textId="77777777" w:rsidR="00FC64EB" w:rsidRPr="00854850" w:rsidRDefault="00FC64EB" w:rsidP="00FC64EB">
      <w:pPr>
        <w:widowControl w:val="0"/>
        <w:tabs>
          <w:tab w:val="left" w:pos="426"/>
        </w:tabs>
        <w:spacing w:line="264" w:lineRule="auto"/>
        <w:jc w:val="both"/>
        <w:rPr>
          <w:rFonts w:ascii="Arial" w:hAnsi="Arial" w:cs="Arial"/>
          <w:sz w:val="24"/>
          <w:szCs w:val="24"/>
          <w:shd w:val="clear" w:color="auto" w:fill="FFFFFF"/>
          <w:lang w:val="es-ES" w:eastAsia="es-CO"/>
        </w:rPr>
      </w:pPr>
    </w:p>
    <w:p w14:paraId="589E1895" w14:textId="77777777" w:rsidR="00FC64EB" w:rsidRPr="00854850" w:rsidRDefault="00FC64EB" w:rsidP="00FC64EB">
      <w:pPr>
        <w:widowControl w:val="0"/>
        <w:tabs>
          <w:tab w:val="left" w:pos="426"/>
        </w:tabs>
        <w:spacing w:line="264" w:lineRule="auto"/>
        <w:jc w:val="both"/>
        <w:rPr>
          <w:rFonts w:ascii="Arial" w:hAnsi="Arial" w:cs="Arial"/>
          <w:sz w:val="24"/>
          <w:szCs w:val="24"/>
          <w:shd w:val="clear" w:color="auto" w:fill="FFFFFF"/>
          <w:lang w:val="es-ES" w:eastAsia="es-CO"/>
        </w:rPr>
      </w:pPr>
      <w:r w:rsidRPr="00854850">
        <w:rPr>
          <w:rFonts w:ascii="Arial" w:hAnsi="Arial" w:cs="Arial"/>
          <w:sz w:val="24"/>
          <w:szCs w:val="24"/>
          <w:shd w:val="clear" w:color="auto" w:fill="FFFFFF"/>
          <w:lang w:val="es-ES" w:eastAsia="es-CO"/>
        </w:rPr>
        <w:t>Como avance se tiene:</w:t>
      </w:r>
    </w:p>
    <w:p w14:paraId="4421F208" w14:textId="77777777" w:rsidR="00FC64EB" w:rsidRPr="00854850" w:rsidRDefault="00FC64EB" w:rsidP="00FC64EB">
      <w:pPr>
        <w:widowControl w:val="0"/>
        <w:tabs>
          <w:tab w:val="left" w:pos="426"/>
        </w:tabs>
        <w:spacing w:line="264" w:lineRule="auto"/>
        <w:jc w:val="both"/>
        <w:rPr>
          <w:rFonts w:ascii="Arial" w:hAnsi="Arial" w:cs="Arial"/>
          <w:sz w:val="24"/>
          <w:szCs w:val="24"/>
          <w:shd w:val="clear" w:color="auto" w:fill="FFFFFF"/>
          <w:lang w:val="es-ES" w:eastAsia="es-CO"/>
        </w:rPr>
      </w:pPr>
    </w:p>
    <w:p w14:paraId="654EF7F1" w14:textId="77777777" w:rsidR="00FC64EB" w:rsidRPr="00854850" w:rsidRDefault="00FC64EB" w:rsidP="007B17EF">
      <w:pPr>
        <w:numPr>
          <w:ilvl w:val="0"/>
          <w:numId w:val="12"/>
        </w:numPr>
        <w:suppressAutoHyphens w:val="0"/>
        <w:spacing w:after="160" w:line="254" w:lineRule="auto"/>
        <w:contextualSpacing/>
        <w:jc w:val="both"/>
        <w:rPr>
          <w:rFonts w:ascii="Arial" w:hAnsi="Arial" w:cs="Arial"/>
          <w:sz w:val="24"/>
          <w:szCs w:val="24"/>
          <w:shd w:val="clear" w:color="auto" w:fill="FFFFFF"/>
          <w:lang w:val="es-ES" w:eastAsia="es-CO"/>
        </w:rPr>
      </w:pPr>
      <w:r w:rsidRPr="00854850">
        <w:rPr>
          <w:rFonts w:ascii="Arial" w:hAnsi="Arial" w:cs="Arial"/>
          <w:sz w:val="24"/>
          <w:szCs w:val="24"/>
          <w:shd w:val="clear" w:color="auto" w:fill="FFFFFF"/>
          <w:lang w:val="es-ES" w:eastAsia="es-CO"/>
        </w:rPr>
        <w:t>Actualización del autodiagnóstico de la política de gestión del conocimiento y la innovación y el plan de trabajo para el cierre de brechas.</w:t>
      </w:r>
    </w:p>
    <w:p w14:paraId="218ACCFE" w14:textId="77777777" w:rsidR="00FC64EB" w:rsidRPr="00854850" w:rsidRDefault="00FC64EB" w:rsidP="007B17EF">
      <w:pPr>
        <w:numPr>
          <w:ilvl w:val="0"/>
          <w:numId w:val="12"/>
        </w:numPr>
        <w:suppressAutoHyphens w:val="0"/>
        <w:spacing w:after="160" w:line="254" w:lineRule="auto"/>
        <w:contextualSpacing/>
        <w:jc w:val="both"/>
        <w:rPr>
          <w:rFonts w:ascii="Arial" w:hAnsi="Arial" w:cs="Arial"/>
          <w:sz w:val="24"/>
          <w:szCs w:val="24"/>
          <w:shd w:val="clear" w:color="auto" w:fill="FFFFFF"/>
          <w:lang w:val="es-ES" w:eastAsia="es-CO"/>
        </w:rPr>
      </w:pPr>
      <w:r w:rsidRPr="00854850">
        <w:rPr>
          <w:rFonts w:ascii="Arial" w:hAnsi="Arial" w:cs="Arial"/>
          <w:sz w:val="24"/>
          <w:szCs w:val="24"/>
          <w:shd w:val="clear" w:color="auto" w:fill="FFFFFF"/>
          <w:lang w:val="es-ES" w:eastAsia="es-CO"/>
        </w:rPr>
        <w:t>Socialización a los servidores del equipo de trabajo sobre la política de gestión del conocimiento y la innovación.</w:t>
      </w:r>
    </w:p>
    <w:p w14:paraId="64E6EA16" w14:textId="77777777" w:rsidR="00FC64EB" w:rsidRPr="00854850" w:rsidRDefault="00FC64EB" w:rsidP="007B17EF">
      <w:pPr>
        <w:numPr>
          <w:ilvl w:val="0"/>
          <w:numId w:val="12"/>
        </w:numPr>
        <w:suppressAutoHyphens w:val="0"/>
        <w:spacing w:after="160" w:line="254" w:lineRule="auto"/>
        <w:contextualSpacing/>
        <w:jc w:val="both"/>
        <w:rPr>
          <w:rFonts w:ascii="Arial" w:hAnsi="Arial" w:cs="Arial"/>
          <w:sz w:val="24"/>
          <w:szCs w:val="24"/>
          <w:shd w:val="clear" w:color="auto" w:fill="FFFFFF"/>
          <w:lang w:val="es-ES" w:eastAsia="es-CO"/>
        </w:rPr>
      </w:pPr>
      <w:r w:rsidRPr="00854850">
        <w:rPr>
          <w:rFonts w:ascii="Arial" w:hAnsi="Arial" w:cs="Arial"/>
          <w:sz w:val="24"/>
          <w:szCs w:val="24"/>
          <w:shd w:val="clear" w:color="auto" w:fill="FFFFFF"/>
          <w:lang w:val="es-ES" w:eastAsia="es-CO"/>
        </w:rPr>
        <w:t>Inventarios de conocimiento tácito y alianzas estratégicas.</w:t>
      </w:r>
    </w:p>
    <w:p w14:paraId="09AF4894" w14:textId="77777777" w:rsidR="00FC64EB" w:rsidRPr="00854850" w:rsidRDefault="00FC64EB" w:rsidP="007B17EF">
      <w:pPr>
        <w:numPr>
          <w:ilvl w:val="0"/>
          <w:numId w:val="12"/>
        </w:numPr>
        <w:suppressAutoHyphens w:val="0"/>
        <w:spacing w:after="160" w:line="254" w:lineRule="auto"/>
        <w:contextualSpacing/>
        <w:jc w:val="both"/>
        <w:rPr>
          <w:rFonts w:ascii="Arial" w:hAnsi="Arial" w:cs="Arial"/>
          <w:sz w:val="24"/>
          <w:szCs w:val="24"/>
          <w:shd w:val="clear" w:color="auto" w:fill="FFFFFF"/>
          <w:lang w:val="es-ES" w:eastAsia="es-CO"/>
        </w:rPr>
      </w:pPr>
      <w:r w:rsidRPr="00854850">
        <w:rPr>
          <w:rFonts w:ascii="Arial" w:hAnsi="Arial" w:cs="Arial"/>
          <w:sz w:val="24"/>
          <w:szCs w:val="24"/>
          <w:shd w:val="clear" w:color="auto" w:fill="FFFFFF"/>
          <w:lang w:val="es-ES" w:eastAsia="es-CO"/>
        </w:rPr>
        <w:t xml:space="preserve">Documentación de lecciones aprendidas y buenas prácticas. </w:t>
      </w:r>
    </w:p>
    <w:p w14:paraId="24800F8A" w14:textId="77777777" w:rsidR="00FC64EB" w:rsidRPr="00854850" w:rsidRDefault="00FC64EB" w:rsidP="007B17EF">
      <w:pPr>
        <w:numPr>
          <w:ilvl w:val="0"/>
          <w:numId w:val="12"/>
        </w:numPr>
        <w:suppressAutoHyphens w:val="0"/>
        <w:spacing w:after="160" w:line="254" w:lineRule="auto"/>
        <w:contextualSpacing/>
        <w:jc w:val="both"/>
        <w:rPr>
          <w:rFonts w:ascii="Arial" w:hAnsi="Arial" w:cs="Arial"/>
          <w:sz w:val="24"/>
          <w:szCs w:val="24"/>
          <w:shd w:val="clear" w:color="auto" w:fill="FFFFFF"/>
          <w:lang w:val="es-ES" w:eastAsia="es-CO"/>
        </w:rPr>
      </w:pPr>
      <w:r w:rsidRPr="00854850">
        <w:rPr>
          <w:rFonts w:ascii="Arial" w:hAnsi="Arial" w:cs="Arial"/>
          <w:sz w:val="24"/>
          <w:szCs w:val="24"/>
          <w:shd w:val="clear" w:color="auto" w:fill="FFFFFF"/>
          <w:lang w:val="es-ES" w:eastAsia="es-CO"/>
        </w:rPr>
        <w:t>Documentación de investigaciones</w:t>
      </w:r>
    </w:p>
    <w:p w14:paraId="5FE0D655" w14:textId="77777777" w:rsidR="00FC64EB" w:rsidRPr="00854850" w:rsidRDefault="00FC64EB" w:rsidP="007B17EF">
      <w:pPr>
        <w:numPr>
          <w:ilvl w:val="0"/>
          <w:numId w:val="12"/>
        </w:numPr>
        <w:suppressAutoHyphens w:val="0"/>
        <w:spacing w:after="160" w:line="254" w:lineRule="auto"/>
        <w:contextualSpacing/>
        <w:jc w:val="both"/>
        <w:rPr>
          <w:rFonts w:ascii="Arial" w:hAnsi="Arial" w:cs="Arial"/>
          <w:sz w:val="24"/>
          <w:szCs w:val="24"/>
          <w:shd w:val="clear" w:color="auto" w:fill="FFFFFF"/>
          <w:lang w:val="es-ES" w:eastAsia="es-CO"/>
        </w:rPr>
      </w:pPr>
      <w:r w:rsidRPr="00854850">
        <w:rPr>
          <w:rFonts w:ascii="Arial" w:hAnsi="Arial" w:cs="Arial"/>
          <w:sz w:val="24"/>
          <w:szCs w:val="24"/>
          <w:shd w:val="clear" w:color="auto" w:fill="FFFFFF"/>
          <w:lang w:val="es-ES" w:eastAsia="es-CO"/>
        </w:rPr>
        <w:t>Micrositio para divulgar los documentos de la política de gestión del conocimiento.</w:t>
      </w:r>
    </w:p>
    <w:p w14:paraId="3231624C" w14:textId="2B94B9C7" w:rsidR="00FC64EB" w:rsidRDefault="00FC64EB" w:rsidP="00532C3D">
      <w:pPr>
        <w:spacing w:line="264" w:lineRule="auto"/>
        <w:jc w:val="both"/>
        <w:rPr>
          <w:rFonts w:ascii="Arial" w:hAnsi="Arial" w:cs="Arial"/>
          <w:sz w:val="24"/>
          <w:szCs w:val="24"/>
          <w:lang w:val="es-ES" w:eastAsia="es-ES"/>
        </w:rPr>
      </w:pPr>
    </w:p>
    <w:p w14:paraId="03A7DBAB" w14:textId="77777777" w:rsidR="00FC64EB" w:rsidRDefault="00FC64EB" w:rsidP="00532C3D">
      <w:pPr>
        <w:spacing w:line="264" w:lineRule="auto"/>
        <w:jc w:val="both"/>
        <w:rPr>
          <w:rFonts w:ascii="Arial" w:hAnsi="Arial" w:cs="Arial"/>
          <w:sz w:val="24"/>
          <w:szCs w:val="24"/>
          <w:lang w:val="es-ES" w:eastAsia="es-ES"/>
        </w:rPr>
      </w:pPr>
    </w:p>
    <w:p w14:paraId="0D8FE6B7" w14:textId="77777777" w:rsidR="00532C3D" w:rsidRPr="00CF2A23" w:rsidRDefault="00532C3D" w:rsidP="00532C3D">
      <w:pPr>
        <w:widowControl w:val="0"/>
        <w:tabs>
          <w:tab w:val="left" w:pos="426"/>
        </w:tabs>
        <w:spacing w:line="264" w:lineRule="auto"/>
        <w:jc w:val="both"/>
        <w:outlineLvl w:val="0"/>
        <w:rPr>
          <w:rFonts w:ascii="Arial" w:hAnsi="Arial" w:cs="Arial"/>
          <w:b/>
          <w:sz w:val="24"/>
          <w:szCs w:val="24"/>
          <w:lang w:val="es-ES" w:eastAsia="es-ES"/>
        </w:rPr>
      </w:pPr>
      <w:r w:rsidRPr="00CF2A23">
        <w:rPr>
          <w:rFonts w:ascii="Arial" w:hAnsi="Arial" w:cs="Arial"/>
          <w:b/>
          <w:sz w:val="24"/>
          <w:szCs w:val="24"/>
          <w:lang w:val="es-ES" w:eastAsia="es-ES"/>
        </w:rPr>
        <w:t>Séptima Dimensión: Control interno</w:t>
      </w:r>
    </w:p>
    <w:p w14:paraId="6492B7D8" w14:textId="77777777" w:rsidR="00532C3D" w:rsidRPr="00CF2A23" w:rsidRDefault="00532C3D" w:rsidP="00532C3D">
      <w:pPr>
        <w:spacing w:line="264" w:lineRule="auto"/>
        <w:jc w:val="both"/>
        <w:rPr>
          <w:rFonts w:ascii="Arial" w:hAnsi="Arial" w:cs="Arial"/>
          <w:b/>
          <w:sz w:val="24"/>
          <w:szCs w:val="24"/>
          <w:lang w:val="es-ES" w:eastAsia="es-ES"/>
        </w:rPr>
      </w:pPr>
    </w:p>
    <w:p w14:paraId="6BA3D09A" w14:textId="77777777" w:rsidR="00532C3D" w:rsidRPr="00CF2A23" w:rsidRDefault="00532C3D" w:rsidP="00532C3D">
      <w:pPr>
        <w:widowControl w:val="0"/>
        <w:tabs>
          <w:tab w:val="left" w:pos="426"/>
        </w:tabs>
        <w:spacing w:line="264" w:lineRule="auto"/>
        <w:jc w:val="both"/>
        <w:rPr>
          <w:rFonts w:ascii="Arial" w:hAnsi="Arial" w:cs="Arial"/>
          <w:b/>
          <w:sz w:val="24"/>
          <w:szCs w:val="24"/>
          <w:lang w:val="es-ES" w:eastAsia="es-ES"/>
        </w:rPr>
      </w:pPr>
      <w:r w:rsidRPr="00CF2A23">
        <w:rPr>
          <w:rFonts w:ascii="Arial" w:hAnsi="Arial" w:cs="Arial"/>
          <w:b/>
          <w:sz w:val="24"/>
          <w:szCs w:val="24"/>
          <w:lang w:val="es-ES" w:eastAsia="es-ES"/>
        </w:rPr>
        <w:t>Política de control interno</w:t>
      </w:r>
    </w:p>
    <w:p w14:paraId="753A6439" w14:textId="77777777" w:rsidR="00532C3D" w:rsidRPr="00CF2A23" w:rsidRDefault="00532C3D" w:rsidP="00532C3D">
      <w:pPr>
        <w:spacing w:line="264" w:lineRule="auto"/>
        <w:jc w:val="both"/>
        <w:rPr>
          <w:rFonts w:ascii="Arial" w:hAnsi="Arial" w:cs="Arial"/>
          <w:sz w:val="24"/>
          <w:szCs w:val="24"/>
          <w:shd w:val="clear" w:color="auto" w:fill="FFFFFF"/>
          <w:lang w:val="es-ES" w:eastAsia="es-CO"/>
        </w:rPr>
      </w:pPr>
    </w:p>
    <w:p w14:paraId="0A575D83" w14:textId="795C82BC" w:rsidR="00FC64EB" w:rsidRDefault="00FC64EB" w:rsidP="00FC64EB">
      <w:pPr>
        <w:spacing w:line="264" w:lineRule="auto"/>
        <w:jc w:val="both"/>
        <w:rPr>
          <w:rFonts w:ascii="Arial" w:hAnsi="Arial" w:cs="Arial"/>
          <w:sz w:val="24"/>
          <w:szCs w:val="24"/>
          <w:lang w:val="es-ES" w:eastAsia="es-ES"/>
        </w:rPr>
      </w:pPr>
      <w:r w:rsidRPr="00631D3A">
        <w:rPr>
          <w:rFonts w:ascii="Arial" w:hAnsi="Arial" w:cs="Arial"/>
          <w:sz w:val="24"/>
          <w:szCs w:val="24"/>
          <w:lang w:val="es-ES" w:eastAsia="es-ES"/>
        </w:rPr>
        <w:t xml:space="preserve">La calificación total del autodiagnóstico de la política de </w:t>
      </w:r>
      <w:r w:rsidRPr="00631D3A">
        <w:rPr>
          <w:rFonts w:ascii="Arial" w:hAnsi="Arial" w:cs="Arial"/>
          <w:bCs/>
          <w:sz w:val="24"/>
          <w:szCs w:val="24"/>
          <w:lang w:val="es-ES" w:eastAsia="es-ES"/>
        </w:rPr>
        <w:t xml:space="preserve">control interno se ubicó en 100.0% siendo sus componentes </w:t>
      </w:r>
      <w:r w:rsidRPr="00631D3A">
        <w:rPr>
          <w:rFonts w:ascii="Arial" w:hAnsi="Arial" w:cs="Arial"/>
          <w:sz w:val="24"/>
          <w:szCs w:val="24"/>
          <w:lang w:val="es-ES" w:eastAsia="es-ES"/>
        </w:rPr>
        <w:t>calificados con un rango alto.</w:t>
      </w:r>
    </w:p>
    <w:p w14:paraId="6D1067C5" w14:textId="2969EBFA" w:rsidR="00E66E6B" w:rsidRDefault="00E66E6B" w:rsidP="00FC64EB">
      <w:pPr>
        <w:spacing w:line="264" w:lineRule="auto"/>
        <w:jc w:val="both"/>
        <w:rPr>
          <w:rFonts w:ascii="Arial" w:hAnsi="Arial" w:cs="Arial"/>
          <w:sz w:val="24"/>
          <w:szCs w:val="24"/>
          <w:lang w:val="es-ES" w:eastAsia="es-ES"/>
        </w:rPr>
      </w:pPr>
    </w:p>
    <w:p w14:paraId="54AB1227" w14:textId="77777777" w:rsidR="00FC64EB" w:rsidRPr="00631D3A" w:rsidRDefault="00FC64EB" w:rsidP="00FC64EB">
      <w:pPr>
        <w:spacing w:line="264" w:lineRule="auto"/>
        <w:jc w:val="both"/>
        <w:rPr>
          <w:rFonts w:ascii="Arial" w:hAnsi="Arial" w:cs="Arial"/>
          <w:sz w:val="24"/>
          <w:szCs w:val="24"/>
          <w:shd w:val="clear" w:color="auto" w:fill="FFFFFF"/>
          <w:lang w:val="es-ES" w:eastAsia="es-CO"/>
        </w:rPr>
      </w:pPr>
    </w:p>
    <w:tbl>
      <w:tblPr>
        <w:tblStyle w:val="Tablaconcuadrcula"/>
        <w:tblW w:w="0" w:type="auto"/>
        <w:tblLook w:val="04A0" w:firstRow="1" w:lastRow="0" w:firstColumn="1" w:lastColumn="0" w:noHBand="0" w:noVBand="1"/>
      </w:tblPr>
      <w:tblGrid>
        <w:gridCol w:w="2195"/>
        <w:gridCol w:w="1753"/>
        <w:gridCol w:w="1752"/>
        <w:gridCol w:w="1752"/>
        <w:gridCol w:w="1752"/>
      </w:tblGrid>
      <w:tr w:rsidR="00FC64EB" w:rsidRPr="00631D3A" w14:paraId="6B54F09B" w14:textId="77777777" w:rsidTr="00671704">
        <w:tc>
          <w:tcPr>
            <w:tcW w:w="9204" w:type="dxa"/>
            <w:gridSpan w:val="5"/>
          </w:tcPr>
          <w:p w14:paraId="41E43869"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b/>
                <w:bCs/>
                <w:color w:val="000000"/>
                <w:lang w:val="es-MX" w:eastAsia="es-MX"/>
              </w:rPr>
              <w:t>RESULTADOS AUTODIAGNÓSTICO POLÍTICA DE CONTROL INTERNO</w:t>
            </w:r>
          </w:p>
        </w:tc>
      </w:tr>
      <w:tr w:rsidR="00FC64EB" w:rsidRPr="00631D3A" w14:paraId="76DE22A0" w14:textId="77777777" w:rsidTr="00671704">
        <w:tc>
          <w:tcPr>
            <w:tcW w:w="2195" w:type="dxa"/>
            <w:vAlign w:val="center"/>
          </w:tcPr>
          <w:p w14:paraId="349F49B1"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b/>
                <w:bCs/>
                <w:color w:val="000000"/>
                <w:lang w:val="es-MX" w:eastAsia="es-MX"/>
              </w:rPr>
              <w:t>COMPONENTE</w:t>
            </w:r>
          </w:p>
        </w:tc>
        <w:tc>
          <w:tcPr>
            <w:tcW w:w="1753" w:type="dxa"/>
            <w:vAlign w:val="center"/>
          </w:tcPr>
          <w:p w14:paraId="5DDAEDFB"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b/>
                <w:bCs/>
                <w:color w:val="000000"/>
                <w:lang w:val="es-MX" w:eastAsia="es-MX"/>
              </w:rPr>
              <w:t>CALIFICACIÓN 2022</w:t>
            </w:r>
          </w:p>
        </w:tc>
        <w:tc>
          <w:tcPr>
            <w:tcW w:w="1752" w:type="dxa"/>
            <w:vAlign w:val="center"/>
          </w:tcPr>
          <w:p w14:paraId="32E8987E"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b/>
                <w:bCs/>
                <w:color w:val="000000"/>
                <w:lang w:val="es-MX" w:eastAsia="es-MX"/>
              </w:rPr>
              <w:t>CALIFICACIÓN 2021</w:t>
            </w:r>
          </w:p>
        </w:tc>
        <w:tc>
          <w:tcPr>
            <w:tcW w:w="1752" w:type="dxa"/>
            <w:vAlign w:val="center"/>
          </w:tcPr>
          <w:p w14:paraId="202ED93D"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b/>
                <w:bCs/>
                <w:color w:val="000000"/>
                <w:lang w:val="es-MX" w:eastAsia="es-MX"/>
              </w:rPr>
              <w:t>CALIFICACIÓN 2020</w:t>
            </w:r>
          </w:p>
        </w:tc>
        <w:tc>
          <w:tcPr>
            <w:tcW w:w="1752" w:type="dxa"/>
            <w:vAlign w:val="center"/>
          </w:tcPr>
          <w:p w14:paraId="4050CD3B"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b/>
                <w:bCs/>
                <w:color w:val="000000"/>
                <w:lang w:val="es-MX" w:eastAsia="es-MX"/>
              </w:rPr>
              <w:t>CALIFICACIÓN 2019</w:t>
            </w:r>
          </w:p>
        </w:tc>
      </w:tr>
      <w:tr w:rsidR="00FC64EB" w:rsidRPr="00631D3A" w14:paraId="7DF77953" w14:textId="77777777" w:rsidTr="00671704">
        <w:tc>
          <w:tcPr>
            <w:tcW w:w="2195" w:type="dxa"/>
            <w:vAlign w:val="center"/>
          </w:tcPr>
          <w:p w14:paraId="42E35E4B" w14:textId="77777777" w:rsidR="00FC64EB" w:rsidRPr="00631D3A" w:rsidRDefault="00FC64EB" w:rsidP="00671704">
            <w:pPr>
              <w:spacing w:line="264" w:lineRule="auto"/>
              <w:jc w:val="both"/>
              <w:rPr>
                <w:rFonts w:ascii="Arial" w:hAnsi="Arial" w:cs="Arial"/>
                <w:shd w:val="clear" w:color="auto" w:fill="FFFFFF"/>
                <w:lang w:val="es-ES" w:eastAsia="es-CO"/>
              </w:rPr>
            </w:pPr>
            <w:r w:rsidRPr="00631D3A">
              <w:rPr>
                <w:rFonts w:ascii="Arial" w:hAnsi="Arial" w:cs="Arial"/>
                <w:color w:val="000000"/>
                <w:lang w:val="es-MX" w:eastAsia="es-MX"/>
              </w:rPr>
              <w:t xml:space="preserve">Ambiente de control </w:t>
            </w:r>
          </w:p>
        </w:tc>
        <w:tc>
          <w:tcPr>
            <w:tcW w:w="1753" w:type="dxa"/>
            <w:vAlign w:val="center"/>
          </w:tcPr>
          <w:p w14:paraId="27A53AFD"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08D4CA4A"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66612C35"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38E9D75A"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r>
      <w:tr w:rsidR="00FC64EB" w:rsidRPr="00631D3A" w14:paraId="3B1C0D4C" w14:textId="77777777" w:rsidTr="00671704">
        <w:tc>
          <w:tcPr>
            <w:tcW w:w="2195" w:type="dxa"/>
            <w:vAlign w:val="center"/>
          </w:tcPr>
          <w:p w14:paraId="19F658FF" w14:textId="77777777" w:rsidR="00FC64EB" w:rsidRPr="00631D3A" w:rsidRDefault="00FC64EB" w:rsidP="00671704">
            <w:pPr>
              <w:spacing w:line="264" w:lineRule="auto"/>
              <w:jc w:val="both"/>
              <w:rPr>
                <w:rFonts w:ascii="Arial" w:hAnsi="Arial" w:cs="Arial"/>
                <w:shd w:val="clear" w:color="auto" w:fill="FFFFFF"/>
                <w:lang w:val="es-ES" w:eastAsia="es-CO"/>
              </w:rPr>
            </w:pPr>
            <w:r w:rsidRPr="00631D3A">
              <w:rPr>
                <w:rFonts w:ascii="Arial" w:hAnsi="Arial" w:cs="Arial"/>
                <w:color w:val="000000"/>
                <w:lang w:val="es-MX" w:eastAsia="es-MX"/>
              </w:rPr>
              <w:t>Gestión de los riesgos institucionales</w:t>
            </w:r>
          </w:p>
        </w:tc>
        <w:tc>
          <w:tcPr>
            <w:tcW w:w="1753" w:type="dxa"/>
            <w:vAlign w:val="center"/>
          </w:tcPr>
          <w:p w14:paraId="1AC0DB39"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73A6D01A"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618A70B3"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17127B97"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99.3</w:t>
            </w:r>
          </w:p>
        </w:tc>
      </w:tr>
      <w:tr w:rsidR="00FC64EB" w:rsidRPr="00631D3A" w14:paraId="1D354017" w14:textId="77777777" w:rsidTr="00671704">
        <w:tc>
          <w:tcPr>
            <w:tcW w:w="2195" w:type="dxa"/>
            <w:vAlign w:val="center"/>
          </w:tcPr>
          <w:p w14:paraId="3E36F45A" w14:textId="77777777" w:rsidR="00FC64EB" w:rsidRPr="00631D3A" w:rsidRDefault="00FC64EB" w:rsidP="00671704">
            <w:pPr>
              <w:spacing w:line="264" w:lineRule="auto"/>
              <w:jc w:val="both"/>
              <w:rPr>
                <w:rFonts w:ascii="Arial" w:hAnsi="Arial" w:cs="Arial"/>
                <w:shd w:val="clear" w:color="auto" w:fill="FFFFFF"/>
                <w:lang w:val="es-ES" w:eastAsia="es-CO"/>
              </w:rPr>
            </w:pPr>
            <w:r w:rsidRPr="00631D3A">
              <w:rPr>
                <w:rFonts w:ascii="Arial" w:hAnsi="Arial" w:cs="Arial"/>
                <w:color w:val="000000"/>
                <w:lang w:val="es-MX" w:eastAsia="es-MX"/>
              </w:rPr>
              <w:t>Actividades de control</w:t>
            </w:r>
          </w:p>
        </w:tc>
        <w:tc>
          <w:tcPr>
            <w:tcW w:w="1753" w:type="dxa"/>
            <w:vAlign w:val="center"/>
          </w:tcPr>
          <w:p w14:paraId="5D48EF12"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52085F3A"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263A1E2C"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95.7</w:t>
            </w:r>
          </w:p>
        </w:tc>
        <w:tc>
          <w:tcPr>
            <w:tcW w:w="1752" w:type="dxa"/>
            <w:vAlign w:val="center"/>
          </w:tcPr>
          <w:p w14:paraId="1EA43941"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95.7</w:t>
            </w:r>
          </w:p>
        </w:tc>
      </w:tr>
      <w:tr w:rsidR="00FC64EB" w:rsidRPr="00631D3A" w14:paraId="2809E617" w14:textId="77777777" w:rsidTr="00671704">
        <w:tc>
          <w:tcPr>
            <w:tcW w:w="2195" w:type="dxa"/>
            <w:vAlign w:val="center"/>
          </w:tcPr>
          <w:p w14:paraId="1EE88527" w14:textId="77777777" w:rsidR="00FC64EB" w:rsidRPr="00631D3A" w:rsidRDefault="00FC64EB" w:rsidP="00671704">
            <w:pPr>
              <w:spacing w:line="264" w:lineRule="auto"/>
              <w:jc w:val="both"/>
              <w:rPr>
                <w:rFonts w:ascii="Arial" w:hAnsi="Arial" w:cs="Arial"/>
                <w:shd w:val="clear" w:color="auto" w:fill="FFFFFF"/>
                <w:lang w:val="es-ES" w:eastAsia="es-CO"/>
              </w:rPr>
            </w:pPr>
            <w:r w:rsidRPr="00631D3A">
              <w:rPr>
                <w:rFonts w:ascii="Arial" w:hAnsi="Arial" w:cs="Arial"/>
                <w:color w:val="000000"/>
                <w:lang w:val="es-MX" w:eastAsia="es-MX"/>
              </w:rPr>
              <w:t>Información y comunicación</w:t>
            </w:r>
          </w:p>
        </w:tc>
        <w:tc>
          <w:tcPr>
            <w:tcW w:w="1753" w:type="dxa"/>
            <w:vAlign w:val="center"/>
          </w:tcPr>
          <w:p w14:paraId="5948F7FE"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5F5EA868"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4D6F9584"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4CC7CCD5"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r>
      <w:tr w:rsidR="00FC64EB" w:rsidRPr="00631D3A" w14:paraId="7E2450D3" w14:textId="77777777" w:rsidTr="00671704">
        <w:tc>
          <w:tcPr>
            <w:tcW w:w="2195" w:type="dxa"/>
            <w:vAlign w:val="center"/>
          </w:tcPr>
          <w:p w14:paraId="1ECCCA9D" w14:textId="77777777" w:rsidR="00FC64EB" w:rsidRPr="00631D3A" w:rsidRDefault="00FC64EB" w:rsidP="00671704">
            <w:pPr>
              <w:spacing w:line="264" w:lineRule="auto"/>
              <w:jc w:val="both"/>
              <w:rPr>
                <w:rFonts w:ascii="Arial" w:hAnsi="Arial" w:cs="Arial"/>
                <w:shd w:val="clear" w:color="auto" w:fill="FFFFFF"/>
                <w:lang w:val="es-ES" w:eastAsia="es-CO"/>
              </w:rPr>
            </w:pPr>
            <w:r w:rsidRPr="00631D3A">
              <w:rPr>
                <w:rFonts w:ascii="Arial" w:hAnsi="Arial" w:cs="Arial"/>
                <w:color w:val="000000"/>
                <w:lang w:val="es-MX" w:eastAsia="es-MX"/>
              </w:rPr>
              <w:t>Monitoreo o supervisión continua</w:t>
            </w:r>
          </w:p>
        </w:tc>
        <w:tc>
          <w:tcPr>
            <w:tcW w:w="1753" w:type="dxa"/>
            <w:vAlign w:val="center"/>
          </w:tcPr>
          <w:p w14:paraId="31859CBD"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6DDABEDF"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7BD96466"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5DED92C4"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98.3</w:t>
            </w:r>
          </w:p>
        </w:tc>
      </w:tr>
      <w:tr w:rsidR="00FC64EB" w:rsidRPr="00631D3A" w14:paraId="10B94F7B" w14:textId="77777777" w:rsidTr="00671704">
        <w:tc>
          <w:tcPr>
            <w:tcW w:w="2195" w:type="dxa"/>
            <w:vAlign w:val="center"/>
          </w:tcPr>
          <w:p w14:paraId="523DB6DF" w14:textId="77777777" w:rsidR="00FC64EB" w:rsidRPr="00631D3A" w:rsidRDefault="00FC64EB" w:rsidP="00671704">
            <w:pPr>
              <w:spacing w:line="264" w:lineRule="auto"/>
              <w:jc w:val="both"/>
              <w:rPr>
                <w:rFonts w:ascii="Arial" w:hAnsi="Arial" w:cs="Arial"/>
                <w:shd w:val="clear" w:color="auto" w:fill="FFFFFF"/>
                <w:lang w:val="es-ES" w:eastAsia="es-CO"/>
              </w:rPr>
            </w:pPr>
            <w:r w:rsidRPr="00631D3A">
              <w:rPr>
                <w:rFonts w:ascii="Arial" w:hAnsi="Arial" w:cs="Arial"/>
                <w:color w:val="000000"/>
                <w:lang w:val="es-MX" w:eastAsia="es-MX"/>
              </w:rPr>
              <w:t>Calificación total política</w:t>
            </w:r>
          </w:p>
        </w:tc>
        <w:tc>
          <w:tcPr>
            <w:tcW w:w="1753" w:type="dxa"/>
            <w:vAlign w:val="center"/>
          </w:tcPr>
          <w:p w14:paraId="249D6B8B"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463387DE"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100</w:t>
            </w:r>
          </w:p>
        </w:tc>
        <w:tc>
          <w:tcPr>
            <w:tcW w:w="1752" w:type="dxa"/>
            <w:vAlign w:val="center"/>
          </w:tcPr>
          <w:p w14:paraId="41F0175B"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99.2</w:t>
            </w:r>
          </w:p>
        </w:tc>
        <w:tc>
          <w:tcPr>
            <w:tcW w:w="1752" w:type="dxa"/>
            <w:vAlign w:val="center"/>
          </w:tcPr>
          <w:p w14:paraId="32BCD161" w14:textId="77777777" w:rsidR="00FC64EB" w:rsidRPr="00631D3A" w:rsidRDefault="00FC64EB" w:rsidP="00671704">
            <w:pPr>
              <w:spacing w:line="264" w:lineRule="auto"/>
              <w:jc w:val="center"/>
              <w:rPr>
                <w:rFonts w:ascii="Arial" w:hAnsi="Arial" w:cs="Arial"/>
                <w:shd w:val="clear" w:color="auto" w:fill="FFFFFF"/>
                <w:lang w:val="es-ES" w:eastAsia="es-CO"/>
              </w:rPr>
            </w:pPr>
            <w:r w:rsidRPr="00631D3A">
              <w:rPr>
                <w:rFonts w:ascii="Arial" w:hAnsi="Arial" w:cs="Arial"/>
                <w:color w:val="000000"/>
                <w:lang w:val="es-MX" w:eastAsia="es-MX"/>
              </w:rPr>
              <w:t>98.7</w:t>
            </w:r>
          </w:p>
        </w:tc>
      </w:tr>
    </w:tbl>
    <w:p w14:paraId="715DBCD6" w14:textId="4E33D29F" w:rsidR="00874F6B" w:rsidRDefault="00874F6B" w:rsidP="00874F6B">
      <w:pPr>
        <w:rPr>
          <w:rFonts w:ascii="Arial" w:eastAsia="SimSun" w:hAnsi="Arial" w:cs="Arial"/>
          <w:sz w:val="24"/>
          <w:szCs w:val="24"/>
          <w:lang w:val="es-ES"/>
        </w:rPr>
      </w:pPr>
    </w:p>
    <w:p w14:paraId="0AAD2E88" w14:textId="6827E103" w:rsidR="00FC64EB" w:rsidRPr="00FC64EB" w:rsidRDefault="00FC64EB" w:rsidP="00FC64EB">
      <w:pPr>
        <w:jc w:val="both"/>
        <w:rPr>
          <w:rFonts w:ascii="Arial" w:hAnsi="Arial" w:cs="Arial"/>
          <w:sz w:val="24"/>
          <w:szCs w:val="24"/>
          <w:shd w:val="clear" w:color="auto" w:fill="FFFFFF"/>
          <w:lang w:val="es-ES" w:eastAsia="es-CO"/>
        </w:rPr>
      </w:pPr>
      <w:r w:rsidRPr="00FC64EB">
        <w:rPr>
          <w:rFonts w:ascii="Arial" w:hAnsi="Arial" w:cs="Arial"/>
          <w:sz w:val="24"/>
          <w:szCs w:val="24"/>
          <w:shd w:val="clear" w:color="auto" w:fill="FFFFFF"/>
          <w:lang w:val="es-ES" w:eastAsia="es-CO"/>
        </w:rPr>
        <w:t>Esta estructura está acompañada de un esquema de asignación de responsabilidades y roles para la gestión del riesgo y el control, el cual se distribuye en varias áreas de la entidad.</w:t>
      </w:r>
    </w:p>
    <w:p w14:paraId="30DEDE97" w14:textId="77777777" w:rsidR="00FC64EB" w:rsidRPr="00FC64EB" w:rsidRDefault="00FC64EB" w:rsidP="00FC64EB">
      <w:pPr>
        <w:jc w:val="both"/>
        <w:rPr>
          <w:rFonts w:ascii="Arial" w:hAnsi="Arial" w:cs="Arial"/>
          <w:sz w:val="24"/>
          <w:szCs w:val="24"/>
          <w:shd w:val="clear" w:color="auto" w:fill="FFFFFF"/>
          <w:lang w:val="es-ES" w:eastAsia="es-CO"/>
        </w:rPr>
      </w:pPr>
    </w:p>
    <w:p w14:paraId="437F7B90" w14:textId="77777777" w:rsidR="00FC64EB" w:rsidRPr="00FC64EB" w:rsidRDefault="00FC64EB" w:rsidP="00FC64EB">
      <w:pPr>
        <w:tabs>
          <w:tab w:val="left" w:pos="720"/>
        </w:tabs>
        <w:spacing w:line="264" w:lineRule="auto"/>
        <w:jc w:val="both"/>
        <w:rPr>
          <w:rFonts w:ascii="Arial" w:eastAsia="Arial" w:hAnsi="Arial" w:cs="Arial"/>
          <w:sz w:val="24"/>
          <w:szCs w:val="24"/>
          <w:lang w:val="es-ES" w:eastAsia="es-ES"/>
        </w:rPr>
      </w:pPr>
    </w:p>
    <w:p w14:paraId="0CB42758" w14:textId="291FEF96" w:rsidR="00FC64EB" w:rsidRPr="00854850" w:rsidRDefault="00FC64EB" w:rsidP="00FC64EB">
      <w:pPr>
        <w:tabs>
          <w:tab w:val="left" w:pos="720"/>
        </w:tabs>
        <w:spacing w:line="264" w:lineRule="auto"/>
        <w:jc w:val="both"/>
        <w:rPr>
          <w:rFonts w:ascii="Arial" w:eastAsia="Arial" w:hAnsi="Arial" w:cs="Arial"/>
          <w:sz w:val="24"/>
          <w:szCs w:val="24"/>
          <w:lang w:val="es-ES" w:eastAsia="es-ES"/>
        </w:rPr>
      </w:pPr>
      <w:r w:rsidRPr="00FC64EB">
        <w:rPr>
          <w:rFonts w:ascii="Arial" w:eastAsia="Arial" w:hAnsi="Arial" w:cs="Arial"/>
          <w:sz w:val="24"/>
          <w:szCs w:val="24"/>
          <w:lang w:val="es-ES" w:eastAsia="es-ES"/>
        </w:rPr>
        <w:t>En el Comité Institucional de Coordinación de Control Interno del 30 de agosto de 2022, se aprobó la versión 5 de la Política para la Administración de Riesgos en el IDRD.</w:t>
      </w:r>
    </w:p>
    <w:p w14:paraId="1AE38DD9" w14:textId="26C5798D" w:rsidR="00E66E6B" w:rsidRDefault="00E66E6B" w:rsidP="00877068">
      <w:pPr>
        <w:kinsoku w:val="0"/>
        <w:overflowPunct w:val="0"/>
        <w:textAlignment w:val="baseline"/>
        <w:rPr>
          <w:rFonts w:ascii="Arial" w:eastAsia="SimSun" w:hAnsi="Arial" w:cs="Arial"/>
          <w:sz w:val="24"/>
          <w:szCs w:val="24"/>
          <w:lang w:val="es-ES"/>
        </w:rPr>
      </w:pPr>
    </w:p>
    <w:p w14:paraId="4E054014" w14:textId="30F7B4D2" w:rsidR="00F927BA" w:rsidRPr="00784766" w:rsidRDefault="00F927BA" w:rsidP="00537369">
      <w:pPr>
        <w:pStyle w:val="Ttulo2"/>
        <w:numPr>
          <w:ilvl w:val="0"/>
          <w:numId w:val="0"/>
        </w:numPr>
        <w:rPr>
          <w:rFonts w:eastAsiaTheme="minorEastAsia"/>
          <w:b/>
          <w:kern w:val="24"/>
          <w:szCs w:val="24"/>
          <w:lang w:val="es-ES" w:eastAsia="es-CO"/>
        </w:rPr>
      </w:pPr>
      <w:r w:rsidRPr="00784766">
        <w:rPr>
          <w:rFonts w:eastAsiaTheme="minorEastAsia"/>
          <w:b/>
          <w:kern w:val="24"/>
          <w:szCs w:val="24"/>
          <w:lang w:val="es-ES" w:eastAsia="es-CO"/>
        </w:rPr>
        <w:tab/>
      </w:r>
      <w:r w:rsidRPr="00784766">
        <w:rPr>
          <w:rFonts w:eastAsiaTheme="minorEastAsia"/>
          <w:b/>
          <w:kern w:val="24"/>
          <w:szCs w:val="24"/>
          <w:lang w:val="es-ES" w:eastAsia="es-CO"/>
        </w:rPr>
        <w:tab/>
      </w:r>
      <w:r w:rsidRPr="00784766">
        <w:rPr>
          <w:rFonts w:eastAsiaTheme="minorEastAsia"/>
          <w:b/>
          <w:kern w:val="24"/>
          <w:szCs w:val="24"/>
          <w:lang w:val="es-ES" w:eastAsia="es-CO"/>
        </w:rPr>
        <w:tab/>
      </w:r>
      <w:r w:rsidRPr="00784766">
        <w:rPr>
          <w:rFonts w:eastAsiaTheme="minorEastAsia"/>
          <w:b/>
          <w:kern w:val="24"/>
          <w:szCs w:val="24"/>
          <w:lang w:val="es-ES" w:eastAsia="es-CO"/>
        </w:rPr>
        <w:tab/>
      </w:r>
      <w:r w:rsidRPr="00784766">
        <w:rPr>
          <w:rFonts w:eastAsiaTheme="minorEastAsia"/>
          <w:b/>
          <w:kern w:val="24"/>
          <w:szCs w:val="24"/>
          <w:lang w:val="es-ES" w:eastAsia="es-CO"/>
        </w:rPr>
        <w:tab/>
      </w:r>
      <w:r w:rsidRPr="00784766">
        <w:rPr>
          <w:rFonts w:eastAsiaTheme="minorEastAsia"/>
          <w:b/>
          <w:kern w:val="24"/>
          <w:szCs w:val="24"/>
          <w:lang w:val="es-ES" w:eastAsia="es-CO"/>
        </w:rPr>
        <w:tab/>
      </w:r>
    </w:p>
    <w:p w14:paraId="77416373" w14:textId="122A470D" w:rsidR="00F927BA" w:rsidRDefault="00F927BA" w:rsidP="0062340E">
      <w:pPr>
        <w:pStyle w:val="Ttulo2"/>
        <w:numPr>
          <w:ilvl w:val="0"/>
          <w:numId w:val="0"/>
        </w:numPr>
        <w:rPr>
          <w:rFonts w:eastAsiaTheme="minorEastAsia"/>
          <w:b/>
          <w:kern w:val="24"/>
          <w:szCs w:val="24"/>
          <w:lang w:val="es-ES" w:eastAsia="es-CO"/>
        </w:rPr>
      </w:pPr>
      <w:bookmarkStart w:id="27" w:name="_Toc54437308"/>
      <w:r w:rsidRPr="0025301A">
        <w:rPr>
          <w:rFonts w:eastAsiaTheme="minorEastAsia"/>
          <w:b/>
          <w:kern w:val="24"/>
          <w:szCs w:val="24"/>
          <w:lang w:val="es-ES" w:eastAsia="es-CO"/>
        </w:rPr>
        <w:t xml:space="preserve">3.2.  </w:t>
      </w:r>
      <w:r w:rsidR="00784766" w:rsidRPr="0025301A">
        <w:rPr>
          <w:rFonts w:eastAsiaTheme="minorEastAsia"/>
          <w:b/>
          <w:kern w:val="24"/>
          <w:szCs w:val="24"/>
          <w:lang w:val="es-ES" w:eastAsia="es-CO"/>
        </w:rPr>
        <w:t>METAS E INDICADORES DE GESTIÓN Y/O DESEMPEÑO</w:t>
      </w:r>
      <w:bookmarkEnd w:id="27"/>
      <w:r w:rsidRPr="00784766">
        <w:rPr>
          <w:rFonts w:eastAsiaTheme="minorEastAsia"/>
          <w:b/>
          <w:kern w:val="24"/>
          <w:szCs w:val="24"/>
          <w:lang w:val="es-ES" w:eastAsia="es-CO"/>
        </w:rPr>
        <w:tab/>
      </w:r>
    </w:p>
    <w:p w14:paraId="7AF48367" w14:textId="07DF4ABE" w:rsidR="002C7B43" w:rsidRDefault="002C7B43" w:rsidP="00F927BA">
      <w:pPr>
        <w:kinsoku w:val="0"/>
        <w:overflowPunct w:val="0"/>
        <w:textAlignment w:val="baseline"/>
        <w:rPr>
          <w:rFonts w:ascii="Arial" w:eastAsiaTheme="minorEastAsia" w:hAnsi="Arial" w:cs="Arial"/>
          <w:b/>
          <w:kern w:val="24"/>
          <w:sz w:val="24"/>
          <w:szCs w:val="24"/>
          <w:lang w:val="es-ES" w:eastAsia="es-CO"/>
        </w:rPr>
      </w:pPr>
    </w:p>
    <w:p w14:paraId="42147D64" w14:textId="77777777" w:rsidR="001364B7" w:rsidRPr="001364B7" w:rsidRDefault="001364B7" w:rsidP="001364B7">
      <w:pPr>
        <w:kinsoku w:val="0"/>
        <w:overflowPunct w:val="0"/>
        <w:jc w:val="both"/>
        <w:textAlignment w:val="baseline"/>
        <w:rPr>
          <w:rFonts w:ascii="Arial" w:hAnsi="Arial" w:cs="Arial"/>
          <w:sz w:val="24"/>
          <w:szCs w:val="24"/>
          <w:lang w:eastAsia="es-CO"/>
        </w:rPr>
      </w:pPr>
      <w:r w:rsidRPr="001364B7">
        <w:rPr>
          <w:rFonts w:ascii="Arial" w:hAnsi="Arial" w:cs="Arial"/>
          <w:sz w:val="24"/>
          <w:szCs w:val="24"/>
          <w:lang w:eastAsia="es-CO"/>
        </w:rPr>
        <w:t xml:space="preserve">A continuación, se presenta la medición a </w:t>
      </w:r>
      <w:r w:rsidRPr="001364B7">
        <w:rPr>
          <w:rFonts w:ascii="Arial" w:hAnsi="Arial" w:cs="Arial"/>
          <w:color w:val="auto"/>
          <w:sz w:val="24"/>
          <w:szCs w:val="24"/>
          <w:lang w:eastAsia="es-CO"/>
        </w:rPr>
        <w:t xml:space="preserve">diciembre 31 de 2022 </w:t>
      </w:r>
      <w:r w:rsidRPr="001364B7">
        <w:rPr>
          <w:rFonts w:ascii="Arial" w:hAnsi="Arial" w:cs="Arial"/>
          <w:sz w:val="24"/>
          <w:szCs w:val="24"/>
          <w:lang w:eastAsia="es-CO"/>
        </w:rPr>
        <w:t>de los indicadores de gestión de los procesos.</w:t>
      </w:r>
    </w:p>
    <w:tbl>
      <w:tblPr>
        <w:tblW w:w="8891" w:type="dxa"/>
        <w:tblCellMar>
          <w:left w:w="70" w:type="dxa"/>
          <w:right w:w="70" w:type="dxa"/>
        </w:tblCellMar>
        <w:tblLook w:val="04A0" w:firstRow="1" w:lastRow="0" w:firstColumn="1" w:lastColumn="0" w:noHBand="0" w:noVBand="1"/>
      </w:tblPr>
      <w:tblGrid>
        <w:gridCol w:w="2547"/>
        <w:gridCol w:w="4305"/>
        <w:gridCol w:w="701"/>
        <w:gridCol w:w="1338"/>
      </w:tblGrid>
      <w:tr w:rsidR="001364B7" w:rsidRPr="001364B7" w14:paraId="1E221A1B" w14:textId="77777777" w:rsidTr="00151007">
        <w:trPr>
          <w:trHeight w:val="885"/>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B4B02" w14:textId="77777777" w:rsidR="001364B7" w:rsidRPr="001364B7" w:rsidRDefault="001364B7" w:rsidP="00151007">
            <w:pPr>
              <w:suppressAutoHyphens w:val="0"/>
              <w:jc w:val="center"/>
              <w:rPr>
                <w:rFonts w:ascii="Arial" w:hAnsi="Arial" w:cs="Arial"/>
                <w:b/>
                <w:bCs/>
                <w:color w:val="000000"/>
                <w:sz w:val="22"/>
                <w:szCs w:val="22"/>
                <w:lang w:eastAsia="es-CO"/>
              </w:rPr>
            </w:pPr>
            <w:r w:rsidRPr="001364B7">
              <w:rPr>
                <w:rFonts w:ascii="Arial" w:hAnsi="Arial" w:cs="Arial"/>
                <w:b/>
                <w:bCs/>
                <w:color w:val="000000"/>
                <w:sz w:val="22"/>
                <w:szCs w:val="22"/>
                <w:lang w:eastAsia="es-CO"/>
              </w:rPr>
              <w:t>Proceso</w:t>
            </w:r>
          </w:p>
        </w:tc>
        <w:tc>
          <w:tcPr>
            <w:tcW w:w="4305" w:type="dxa"/>
            <w:tcBorders>
              <w:top w:val="single" w:sz="4" w:space="0" w:color="000000"/>
              <w:left w:val="nil"/>
              <w:bottom w:val="single" w:sz="4" w:space="0" w:color="000000"/>
              <w:right w:val="single" w:sz="4" w:space="0" w:color="000000"/>
            </w:tcBorders>
            <w:shd w:val="clear" w:color="auto" w:fill="auto"/>
            <w:vAlign w:val="center"/>
            <w:hideMark/>
          </w:tcPr>
          <w:p w14:paraId="5D1951DC" w14:textId="77777777" w:rsidR="001364B7" w:rsidRPr="001364B7" w:rsidRDefault="001364B7" w:rsidP="00151007">
            <w:pPr>
              <w:suppressAutoHyphens w:val="0"/>
              <w:jc w:val="center"/>
              <w:rPr>
                <w:rFonts w:ascii="Arial" w:hAnsi="Arial" w:cs="Arial"/>
                <w:b/>
                <w:bCs/>
                <w:color w:val="000000"/>
                <w:sz w:val="22"/>
                <w:szCs w:val="22"/>
                <w:lang w:eastAsia="es-CO"/>
              </w:rPr>
            </w:pPr>
            <w:r w:rsidRPr="001364B7">
              <w:rPr>
                <w:rFonts w:ascii="Arial" w:hAnsi="Arial" w:cs="Arial"/>
                <w:b/>
                <w:bCs/>
                <w:color w:val="000000"/>
                <w:sz w:val="22"/>
                <w:szCs w:val="22"/>
                <w:lang w:eastAsia="es-CO"/>
              </w:rPr>
              <w:t>Nombre del Indicador</w:t>
            </w:r>
          </w:p>
        </w:tc>
        <w:tc>
          <w:tcPr>
            <w:tcW w:w="701" w:type="dxa"/>
            <w:tcBorders>
              <w:top w:val="single" w:sz="4" w:space="0" w:color="000000"/>
              <w:left w:val="nil"/>
              <w:bottom w:val="single" w:sz="4" w:space="0" w:color="000000"/>
              <w:right w:val="single" w:sz="4" w:space="0" w:color="000000"/>
            </w:tcBorders>
            <w:shd w:val="clear" w:color="auto" w:fill="auto"/>
            <w:vAlign w:val="center"/>
            <w:hideMark/>
          </w:tcPr>
          <w:p w14:paraId="2F663F5D" w14:textId="77777777" w:rsidR="001364B7" w:rsidRPr="001364B7" w:rsidRDefault="001364B7" w:rsidP="00151007">
            <w:pPr>
              <w:suppressAutoHyphens w:val="0"/>
              <w:jc w:val="center"/>
              <w:rPr>
                <w:rFonts w:ascii="Arial" w:hAnsi="Arial" w:cs="Arial"/>
                <w:b/>
                <w:bCs/>
                <w:color w:val="000000"/>
                <w:sz w:val="22"/>
                <w:szCs w:val="22"/>
                <w:lang w:eastAsia="es-CO"/>
              </w:rPr>
            </w:pPr>
            <w:r w:rsidRPr="001364B7">
              <w:rPr>
                <w:rFonts w:ascii="Arial" w:hAnsi="Arial" w:cs="Arial"/>
                <w:b/>
                <w:bCs/>
                <w:color w:val="000000"/>
                <w:sz w:val="22"/>
                <w:szCs w:val="22"/>
                <w:lang w:eastAsia="es-CO"/>
              </w:rPr>
              <w:t>Meta</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98F7B" w14:textId="77777777" w:rsidR="001364B7" w:rsidRPr="001364B7" w:rsidRDefault="001364B7" w:rsidP="00151007">
            <w:pPr>
              <w:suppressAutoHyphens w:val="0"/>
              <w:jc w:val="center"/>
              <w:rPr>
                <w:rFonts w:ascii="Arial" w:hAnsi="Arial" w:cs="Arial"/>
                <w:b/>
                <w:bCs/>
                <w:color w:val="000000"/>
                <w:sz w:val="22"/>
                <w:szCs w:val="22"/>
                <w:lang w:eastAsia="es-CO"/>
              </w:rPr>
            </w:pPr>
            <w:r w:rsidRPr="001364B7">
              <w:rPr>
                <w:rFonts w:ascii="Arial" w:hAnsi="Arial" w:cs="Arial"/>
                <w:b/>
                <w:bCs/>
                <w:color w:val="000000"/>
                <w:sz w:val="22"/>
                <w:szCs w:val="22"/>
                <w:lang w:eastAsia="es-CO"/>
              </w:rPr>
              <w:t>PROMEDIO</w:t>
            </w:r>
          </w:p>
        </w:tc>
      </w:tr>
      <w:tr w:rsidR="001364B7" w:rsidRPr="001364B7" w14:paraId="79F0FEF2" w14:textId="77777777" w:rsidTr="00151007">
        <w:trPr>
          <w:trHeight w:val="1005"/>
        </w:trPr>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1D504F09"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Planeación de la Gestión</w:t>
            </w:r>
          </w:p>
        </w:tc>
        <w:tc>
          <w:tcPr>
            <w:tcW w:w="4305" w:type="dxa"/>
            <w:tcBorders>
              <w:top w:val="nil"/>
              <w:left w:val="nil"/>
              <w:bottom w:val="single" w:sz="4" w:space="0" w:color="000000"/>
              <w:right w:val="single" w:sz="4" w:space="0" w:color="000000"/>
            </w:tcBorders>
            <w:shd w:val="clear" w:color="auto" w:fill="auto"/>
            <w:vAlign w:val="center"/>
            <w:hideMark/>
          </w:tcPr>
          <w:p w14:paraId="2CF4C75A"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reportes de información presentados dentro de los tiempos programados</w:t>
            </w:r>
          </w:p>
        </w:tc>
        <w:tc>
          <w:tcPr>
            <w:tcW w:w="701" w:type="dxa"/>
            <w:tcBorders>
              <w:top w:val="nil"/>
              <w:left w:val="nil"/>
              <w:bottom w:val="single" w:sz="4" w:space="0" w:color="000000"/>
              <w:right w:val="single" w:sz="4" w:space="0" w:color="000000"/>
            </w:tcBorders>
            <w:shd w:val="clear" w:color="auto" w:fill="auto"/>
            <w:noWrap/>
            <w:vAlign w:val="center"/>
            <w:hideMark/>
          </w:tcPr>
          <w:p w14:paraId="459096EF"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B18BD"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5081D16C" w14:textId="77777777" w:rsidTr="00151007">
        <w:trPr>
          <w:trHeight w:val="133"/>
        </w:trPr>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2D718685"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Planeación de la Gestión</w:t>
            </w:r>
          </w:p>
        </w:tc>
        <w:tc>
          <w:tcPr>
            <w:tcW w:w="4305" w:type="dxa"/>
            <w:tcBorders>
              <w:top w:val="nil"/>
              <w:left w:val="nil"/>
              <w:bottom w:val="single" w:sz="4" w:space="0" w:color="000000"/>
              <w:right w:val="single" w:sz="4" w:space="0" w:color="000000"/>
            </w:tcBorders>
            <w:shd w:val="clear" w:color="auto" w:fill="auto"/>
            <w:vAlign w:val="center"/>
            <w:hideMark/>
          </w:tcPr>
          <w:p w14:paraId="774278DA"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materialización de riesgos</w:t>
            </w:r>
          </w:p>
        </w:tc>
        <w:tc>
          <w:tcPr>
            <w:tcW w:w="701" w:type="dxa"/>
            <w:tcBorders>
              <w:top w:val="nil"/>
              <w:left w:val="nil"/>
              <w:bottom w:val="single" w:sz="4" w:space="0" w:color="000000"/>
              <w:right w:val="single" w:sz="4" w:space="0" w:color="000000"/>
            </w:tcBorders>
            <w:shd w:val="clear" w:color="auto" w:fill="auto"/>
            <w:noWrap/>
            <w:vAlign w:val="center"/>
            <w:hideMark/>
          </w:tcPr>
          <w:p w14:paraId="4C23298C"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7BFDBE7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3%</w:t>
            </w:r>
          </w:p>
        </w:tc>
      </w:tr>
      <w:tr w:rsidR="001364B7" w:rsidRPr="001364B7" w14:paraId="5EEC5359" w14:textId="77777777" w:rsidTr="00151007">
        <w:trPr>
          <w:trHeight w:val="279"/>
        </w:trPr>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1F4BFA92"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Planeación de la Gestión</w:t>
            </w:r>
          </w:p>
        </w:tc>
        <w:tc>
          <w:tcPr>
            <w:tcW w:w="4305" w:type="dxa"/>
            <w:tcBorders>
              <w:top w:val="nil"/>
              <w:left w:val="nil"/>
              <w:bottom w:val="single" w:sz="4" w:space="0" w:color="000000"/>
              <w:right w:val="single" w:sz="4" w:space="0" w:color="000000"/>
            </w:tcBorders>
            <w:shd w:val="clear" w:color="auto" w:fill="auto"/>
            <w:vAlign w:val="center"/>
            <w:hideMark/>
          </w:tcPr>
          <w:p w14:paraId="40D880D1"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Cumplimiento de los objetivos estratégicos*</w:t>
            </w:r>
          </w:p>
        </w:tc>
        <w:tc>
          <w:tcPr>
            <w:tcW w:w="701" w:type="dxa"/>
            <w:tcBorders>
              <w:top w:val="nil"/>
              <w:left w:val="nil"/>
              <w:bottom w:val="single" w:sz="4" w:space="0" w:color="000000"/>
              <w:right w:val="single" w:sz="4" w:space="0" w:color="000000"/>
            </w:tcBorders>
            <w:shd w:val="clear" w:color="auto" w:fill="auto"/>
            <w:noWrap/>
            <w:vAlign w:val="center"/>
            <w:hideMark/>
          </w:tcPr>
          <w:p w14:paraId="4CD29A3B"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4673AE23"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99%</w:t>
            </w:r>
          </w:p>
        </w:tc>
      </w:tr>
      <w:tr w:rsidR="001364B7" w:rsidRPr="001364B7" w14:paraId="53E5B07A" w14:textId="77777777" w:rsidTr="00151007">
        <w:trPr>
          <w:trHeight w:val="128"/>
        </w:trPr>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2B4666FC"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Planeación de la Gestión</w:t>
            </w:r>
          </w:p>
        </w:tc>
        <w:tc>
          <w:tcPr>
            <w:tcW w:w="4305" w:type="dxa"/>
            <w:tcBorders>
              <w:top w:val="nil"/>
              <w:left w:val="nil"/>
              <w:bottom w:val="single" w:sz="4" w:space="0" w:color="000000"/>
              <w:right w:val="single" w:sz="4" w:space="0" w:color="000000"/>
            </w:tcBorders>
            <w:shd w:val="clear" w:color="auto" w:fill="auto"/>
            <w:vAlign w:val="center"/>
            <w:hideMark/>
          </w:tcPr>
          <w:p w14:paraId="46E9895E"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Cumplimiento mensual de metas-proyectos de inversión</w:t>
            </w:r>
          </w:p>
        </w:tc>
        <w:tc>
          <w:tcPr>
            <w:tcW w:w="701" w:type="dxa"/>
            <w:tcBorders>
              <w:top w:val="nil"/>
              <w:left w:val="nil"/>
              <w:bottom w:val="single" w:sz="4" w:space="0" w:color="000000"/>
              <w:right w:val="single" w:sz="4" w:space="0" w:color="000000"/>
            </w:tcBorders>
            <w:shd w:val="clear" w:color="auto" w:fill="auto"/>
            <w:noWrap/>
            <w:vAlign w:val="center"/>
            <w:hideMark/>
          </w:tcPr>
          <w:p w14:paraId="0847C15B"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43D16A3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97%</w:t>
            </w:r>
          </w:p>
        </w:tc>
      </w:tr>
      <w:tr w:rsidR="001364B7" w:rsidRPr="001364B7" w14:paraId="0D468D7A"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2DB01E00"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Planeación de la Gestión</w:t>
            </w:r>
          </w:p>
        </w:tc>
        <w:tc>
          <w:tcPr>
            <w:tcW w:w="4305" w:type="dxa"/>
            <w:tcBorders>
              <w:top w:val="nil"/>
              <w:left w:val="nil"/>
              <w:bottom w:val="single" w:sz="4" w:space="0" w:color="000000"/>
              <w:right w:val="single" w:sz="4" w:space="0" w:color="000000"/>
            </w:tcBorders>
            <w:shd w:val="clear" w:color="auto" w:fill="auto"/>
            <w:vAlign w:val="center"/>
            <w:hideMark/>
          </w:tcPr>
          <w:p w14:paraId="587BAC22"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Cumplimiento de los planes operativos</w:t>
            </w:r>
          </w:p>
        </w:tc>
        <w:tc>
          <w:tcPr>
            <w:tcW w:w="701" w:type="dxa"/>
            <w:tcBorders>
              <w:top w:val="nil"/>
              <w:left w:val="nil"/>
              <w:bottom w:val="single" w:sz="4" w:space="0" w:color="000000"/>
              <w:right w:val="single" w:sz="4" w:space="0" w:color="000000"/>
            </w:tcBorders>
            <w:shd w:val="clear" w:color="auto" w:fill="auto"/>
            <w:noWrap/>
            <w:vAlign w:val="center"/>
            <w:hideMark/>
          </w:tcPr>
          <w:p w14:paraId="1B876ECB"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35B21E70"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94%</w:t>
            </w:r>
          </w:p>
        </w:tc>
      </w:tr>
      <w:tr w:rsidR="001364B7" w:rsidRPr="001364B7" w14:paraId="310ABDD0"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66AE2C2D"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lastRenderedPageBreak/>
              <w:t>Planeación de la Gestión</w:t>
            </w:r>
          </w:p>
        </w:tc>
        <w:tc>
          <w:tcPr>
            <w:tcW w:w="4305" w:type="dxa"/>
            <w:tcBorders>
              <w:top w:val="nil"/>
              <w:left w:val="nil"/>
              <w:bottom w:val="single" w:sz="4" w:space="0" w:color="000000"/>
              <w:right w:val="single" w:sz="4" w:space="0" w:color="000000"/>
            </w:tcBorders>
            <w:shd w:val="clear" w:color="auto" w:fill="auto"/>
            <w:vAlign w:val="center"/>
            <w:hideMark/>
          </w:tcPr>
          <w:p w14:paraId="42E1B6A7"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Orientaciones realizadas a las subdirecciones</w:t>
            </w:r>
          </w:p>
        </w:tc>
        <w:tc>
          <w:tcPr>
            <w:tcW w:w="701" w:type="dxa"/>
            <w:tcBorders>
              <w:top w:val="nil"/>
              <w:left w:val="nil"/>
              <w:bottom w:val="single" w:sz="4" w:space="0" w:color="000000"/>
              <w:right w:val="single" w:sz="4" w:space="0" w:color="000000"/>
            </w:tcBorders>
            <w:shd w:val="clear" w:color="auto" w:fill="auto"/>
            <w:noWrap/>
            <w:vAlign w:val="center"/>
            <w:hideMark/>
          </w:tcPr>
          <w:p w14:paraId="68290B9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09AF9C45"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6E91417B"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042097A1"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Planeación de la Gestión</w:t>
            </w:r>
          </w:p>
        </w:tc>
        <w:tc>
          <w:tcPr>
            <w:tcW w:w="4305" w:type="dxa"/>
            <w:tcBorders>
              <w:top w:val="nil"/>
              <w:left w:val="nil"/>
              <w:bottom w:val="single" w:sz="4" w:space="0" w:color="000000"/>
              <w:right w:val="single" w:sz="4" w:space="0" w:color="000000"/>
            </w:tcBorders>
            <w:shd w:val="clear" w:color="auto" w:fill="auto"/>
            <w:vAlign w:val="center"/>
            <w:hideMark/>
          </w:tcPr>
          <w:p w14:paraId="71659E67"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Verificaciones realizadas</w:t>
            </w:r>
          </w:p>
        </w:tc>
        <w:tc>
          <w:tcPr>
            <w:tcW w:w="701" w:type="dxa"/>
            <w:tcBorders>
              <w:top w:val="nil"/>
              <w:left w:val="nil"/>
              <w:bottom w:val="single" w:sz="4" w:space="0" w:color="000000"/>
              <w:right w:val="single" w:sz="4" w:space="0" w:color="000000"/>
            </w:tcBorders>
            <w:shd w:val="clear" w:color="auto" w:fill="auto"/>
            <w:noWrap/>
            <w:vAlign w:val="center"/>
            <w:hideMark/>
          </w:tcPr>
          <w:p w14:paraId="627AC7FB"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1B56DE0C"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3DABE4CD"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558A04B1"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Planeación de la Gestión</w:t>
            </w:r>
          </w:p>
        </w:tc>
        <w:tc>
          <w:tcPr>
            <w:tcW w:w="4305" w:type="dxa"/>
            <w:tcBorders>
              <w:top w:val="nil"/>
              <w:left w:val="nil"/>
              <w:bottom w:val="single" w:sz="4" w:space="0" w:color="000000"/>
              <w:right w:val="single" w:sz="4" w:space="0" w:color="000000"/>
            </w:tcBorders>
            <w:shd w:val="clear" w:color="auto" w:fill="auto"/>
            <w:vAlign w:val="center"/>
            <w:hideMark/>
          </w:tcPr>
          <w:p w14:paraId="2AE2E1A1"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Avance del cumplimiento de las políticas del MIPG</w:t>
            </w:r>
          </w:p>
        </w:tc>
        <w:tc>
          <w:tcPr>
            <w:tcW w:w="701" w:type="dxa"/>
            <w:tcBorders>
              <w:top w:val="nil"/>
              <w:left w:val="nil"/>
              <w:bottom w:val="single" w:sz="4" w:space="0" w:color="000000"/>
              <w:right w:val="single" w:sz="4" w:space="0" w:color="000000"/>
            </w:tcBorders>
            <w:shd w:val="clear" w:color="auto" w:fill="auto"/>
            <w:noWrap/>
            <w:vAlign w:val="center"/>
            <w:hideMark/>
          </w:tcPr>
          <w:p w14:paraId="5CF6A378"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95%</w:t>
            </w:r>
          </w:p>
        </w:tc>
        <w:tc>
          <w:tcPr>
            <w:tcW w:w="1338" w:type="dxa"/>
            <w:tcBorders>
              <w:top w:val="nil"/>
              <w:left w:val="nil"/>
              <w:bottom w:val="single" w:sz="4" w:space="0" w:color="auto"/>
              <w:right w:val="single" w:sz="4" w:space="0" w:color="auto"/>
            </w:tcBorders>
            <w:shd w:val="clear" w:color="auto" w:fill="auto"/>
            <w:noWrap/>
            <w:vAlign w:val="center"/>
            <w:hideMark/>
          </w:tcPr>
          <w:p w14:paraId="7CEA2575"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101%</w:t>
            </w:r>
          </w:p>
        </w:tc>
      </w:tr>
      <w:tr w:rsidR="001364B7" w:rsidRPr="001364B7" w14:paraId="078622AE"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06756A83"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Control Disciplinario Interno</w:t>
            </w:r>
          </w:p>
        </w:tc>
        <w:tc>
          <w:tcPr>
            <w:tcW w:w="4305" w:type="dxa"/>
            <w:tcBorders>
              <w:top w:val="nil"/>
              <w:left w:val="nil"/>
              <w:bottom w:val="single" w:sz="4" w:space="0" w:color="000000"/>
              <w:right w:val="single" w:sz="4" w:space="0" w:color="000000"/>
            </w:tcBorders>
            <w:shd w:val="clear" w:color="auto" w:fill="auto"/>
            <w:vAlign w:val="center"/>
            <w:hideMark/>
          </w:tcPr>
          <w:p w14:paraId="6183D57E"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procesos disciplinarios sin vencimiento de términos</w:t>
            </w:r>
          </w:p>
        </w:tc>
        <w:tc>
          <w:tcPr>
            <w:tcW w:w="701" w:type="dxa"/>
            <w:tcBorders>
              <w:top w:val="nil"/>
              <w:left w:val="nil"/>
              <w:bottom w:val="single" w:sz="4" w:space="0" w:color="000000"/>
              <w:right w:val="single" w:sz="4" w:space="0" w:color="000000"/>
            </w:tcBorders>
            <w:shd w:val="clear" w:color="auto" w:fill="auto"/>
            <w:noWrap/>
            <w:vAlign w:val="center"/>
            <w:hideMark/>
          </w:tcPr>
          <w:p w14:paraId="19A21B91"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7B084684"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5A565BBB" w14:textId="77777777" w:rsidTr="00151007">
        <w:trPr>
          <w:trHeight w:val="350"/>
        </w:trPr>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3FED0FE7"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Control Disciplinario Interno</w:t>
            </w:r>
          </w:p>
        </w:tc>
        <w:tc>
          <w:tcPr>
            <w:tcW w:w="4305" w:type="dxa"/>
            <w:tcBorders>
              <w:top w:val="nil"/>
              <w:left w:val="nil"/>
              <w:bottom w:val="single" w:sz="4" w:space="0" w:color="000000"/>
              <w:right w:val="single" w:sz="4" w:space="0" w:color="000000"/>
            </w:tcBorders>
            <w:shd w:val="clear" w:color="auto" w:fill="auto"/>
            <w:vAlign w:val="center"/>
            <w:hideMark/>
          </w:tcPr>
          <w:p w14:paraId="0487EE95"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Número de quejas e informes tramitados</w:t>
            </w:r>
          </w:p>
        </w:tc>
        <w:tc>
          <w:tcPr>
            <w:tcW w:w="701" w:type="dxa"/>
            <w:tcBorders>
              <w:top w:val="nil"/>
              <w:left w:val="nil"/>
              <w:bottom w:val="single" w:sz="4" w:space="0" w:color="000000"/>
              <w:right w:val="single" w:sz="4" w:space="0" w:color="000000"/>
            </w:tcBorders>
            <w:shd w:val="clear" w:color="auto" w:fill="auto"/>
            <w:noWrap/>
            <w:vAlign w:val="center"/>
            <w:hideMark/>
          </w:tcPr>
          <w:p w14:paraId="6DD87F8D"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25A2319F"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6B8CE01E" w14:textId="77777777" w:rsidTr="00151007">
        <w:trPr>
          <w:trHeight w:val="375"/>
        </w:trPr>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3E09ECE6"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Control Disciplinario Interno</w:t>
            </w:r>
          </w:p>
        </w:tc>
        <w:tc>
          <w:tcPr>
            <w:tcW w:w="4305" w:type="dxa"/>
            <w:tcBorders>
              <w:top w:val="nil"/>
              <w:left w:val="nil"/>
              <w:bottom w:val="single" w:sz="4" w:space="0" w:color="000000"/>
              <w:right w:val="single" w:sz="4" w:space="0" w:color="000000"/>
            </w:tcBorders>
            <w:shd w:val="clear" w:color="auto" w:fill="auto"/>
            <w:vAlign w:val="center"/>
            <w:hideMark/>
          </w:tcPr>
          <w:p w14:paraId="1DD216D6"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Número de procesos activos</w:t>
            </w:r>
          </w:p>
        </w:tc>
        <w:tc>
          <w:tcPr>
            <w:tcW w:w="701" w:type="dxa"/>
            <w:tcBorders>
              <w:top w:val="nil"/>
              <w:left w:val="nil"/>
              <w:bottom w:val="single" w:sz="4" w:space="0" w:color="000000"/>
              <w:right w:val="single" w:sz="4" w:space="0" w:color="000000"/>
            </w:tcBorders>
            <w:shd w:val="clear" w:color="auto" w:fill="auto"/>
            <w:noWrap/>
            <w:vAlign w:val="center"/>
            <w:hideMark/>
          </w:tcPr>
          <w:p w14:paraId="1FC2DD12"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11A7C067"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r>
      <w:tr w:rsidR="001364B7" w:rsidRPr="001364B7" w14:paraId="4E94D3AC" w14:textId="77777777" w:rsidTr="00151007">
        <w:trPr>
          <w:trHeight w:val="411"/>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167EE1A7"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Control, Evaluación y Mejora</w:t>
            </w:r>
          </w:p>
        </w:tc>
        <w:tc>
          <w:tcPr>
            <w:tcW w:w="4305" w:type="dxa"/>
            <w:tcBorders>
              <w:top w:val="nil"/>
              <w:left w:val="nil"/>
              <w:bottom w:val="single" w:sz="4" w:space="0" w:color="000000"/>
              <w:right w:val="single" w:sz="4" w:space="0" w:color="000000"/>
            </w:tcBorders>
            <w:shd w:val="clear" w:color="auto" w:fill="auto"/>
            <w:vAlign w:val="center"/>
            <w:hideMark/>
          </w:tcPr>
          <w:p w14:paraId="1CA375CC"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informes presentados por la tercera línea de defensa dentro de los tiempos programados</w:t>
            </w:r>
          </w:p>
        </w:tc>
        <w:tc>
          <w:tcPr>
            <w:tcW w:w="701" w:type="dxa"/>
            <w:tcBorders>
              <w:top w:val="nil"/>
              <w:left w:val="nil"/>
              <w:bottom w:val="single" w:sz="4" w:space="0" w:color="000000"/>
              <w:right w:val="single" w:sz="4" w:space="0" w:color="000000"/>
            </w:tcBorders>
            <w:shd w:val="clear" w:color="auto" w:fill="auto"/>
            <w:noWrap/>
            <w:vAlign w:val="center"/>
            <w:hideMark/>
          </w:tcPr>
          <w:p w14:paraId="45EADA71"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5DCAF7E4"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97%</w:t>
            </w:r>
          </w:p>
        </w:tc>
      </w:tr>
      <w:tr w:rsidR="001364B7" w:rsidRPr="001364B7" w14:paraId="0DB4C256" w14:textId="77777777" w:rsidTr="00151007">
        <w:trPr>
          <w:trHeight w:val="437"/>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3E895243"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Control, Evaluación y Mejora</w:t>
            </w:r>
          </w:p>
        </w:tc>
        <w:tc>
          <w:tcPr>
            <w:tcW w:w="4305" w:type="dxa"/>
            <w:tcBorders>
              <w:top w:val="nil"/>
              <w:left w:val="nil"/>
              <w:bottom w:val="single" w:sz="4" w:space="0" w:color="000000"/>
              <w:right w:val="single" w:sz="4" w:space="0" w:color="000000"/>
            </w:tcBorders>
            <w:shd w:val="clear" w:color="auto" w:fill="auto"/>
            <w:vAlign w:val="center"/>
            <w:hideMark/>
          </w:tcPr>
          <w:p w14:paraId="3525B9F2"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Índice de eficacia de auditorías internas de control interno</w:t>
            </w:r>
          </w:p>
        </w:tc>
        <w:tc>
          <w:tcPr>
            <w:tcW w:w="701" w:type="dxa"/>
            <w:tcBorders>
              <w:top w:val="nil"/>
              <w:left w:val="nil"/>
              <w:bottom w:val="single" w:sz="4" w:space="0" w:color="000000"/>
              <w:right w:val="single" w:sz="4" w:space="0" w:color="000000"/>
            </w:tcBorders>
            <w:shd w:val="clear" w:color="auto" w:fill="auto"/>
            <w:noWrap/>
            <w:vAlign w:val="center"/>
            <w:hideMark/>
          </w:tcPr>
          <w:p w14:paraId="035B3815"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c>
          <w:tcPr>
            <w:tcW w:w="1338" w:type="dxa"/>
            <w:tcBorders>
              <w:top w:val="nil"/>
              <w:left w:val="nil"/>
              <w:bottom w:val="single" w:sz="4" w:space="0" w:color="auto"/>
              <w:right w:val="single" w:sz="4" w:space="0" w:color="auto"/>
            </w:tcBorders>
            <w:shd w:val="clear" w:color="auto" w:fill="auto"/>
            <w:noWrap/>
            <w:vAlign w:val="center"/>
            <w:hideMark/>
          </w:tcPr>
          <w:p w14:paraId="5D8335D3"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97%</w:t>
            </w:r>
          </w:p>
        </w:tc>
      </w:tr>
      <w:tr w:rsidR="001364B7" w:rsidRPr="001364B7" w14:paraId="36AB0D9D" w14:textId="77777777" w:rsidTr="00151007">
        <w:trPr>
          <w:trHeight w:val="600"/>
        </w:trPr>
        <w:tc>
          <w:tcPr>
            <w:tcW w:w="2547" w:type="dxa"/>
            <w:tcBorders>
              <w:top w:val="nil"/>
              <w:left w:val="single" w:sz="4" w:space="0" w:color="000000"/>
              <w:bottom w:val="single" w:sz="4" w:space="0" w:color="000000"/>
              <w:right w:val="single" w:sz="4" w:space="0" w:color="000000"/>
            </w:tcBorders>
            <w:shd w:val="clear" w:color="auto" w:fill="auto"/>
            <w:noWrap/>
            <w:vAlign w:val="center"/>
            <w:hideMark/>
          </w:tcPr>
          <w:p w14:paraId="6A90192F"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Control, Evaluación y Mejora</w:t>
            </w:r>
          </w:p>
        </w:tc>
        <w:tc>
          <w:tcPr>
            <w:tcW w:w="4305" w:type="dxa"/>
            <w:tcBorders>
              <w:top w:val="nil"/>
              <w:left w:val="nil"/>
              <w:bottom w:val="single" w:sz="4" w:space="0" w:color="000000"/>
              <w:right w:val="single" w:sz="4" w:space="0" w:color="000000"/>
            </w:tcBorders>
            <w:shd w:val="clear" w:color="auto" w:fill="auto"/>
            <w:noWrap/>
            <w:vAlign w:val="center"/>
            <w:hideMark/>
          </w:tcPr>
          <w:p w14:paraId="352305E7"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acciones de mejoramiento interno con seguimiento efectuado</w:t>
            </w:r>
          </w:p>
        </w:tc>
        <w:tc>
          <w:tcPr>
            <w:tcW w:w="701" w:type="dxa"/>
            <w:tcBorders>
              <w:top w:val="nil"/>
              <w:left w:val="nil"/>
              <w:bottom w:val="single" w:sz="4" w:space="0" w:color="000000"/>
              <w:right w:val="single" w:sz="4" w:space="0" w:color="000000"/>
            </w:tcBorders>
            <w:shd w:val="clear" w:color="auto" w:fill="auto"/>
            <w:noWrap/>
            <w:vAlign w:val="center"/>
            <w:hideMark/>
          </w:tcPr>
          <w:p w14:paraId="1BA642FD"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5464B61B"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4E51003E" w14:textId="77777777" w:rsidTr="00151007">
        <w:trPr>
          <w:trHeight w:val="411"/>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5B3617C6"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Control, Evaluación y Mejora</w:t>
            </w:r>
          </w:p>
        </w:tc>
        <w:tc>
          <w:tcPr>
            <w:tcW w:w="4305" w:type="dxa"/>
            <w:tcBorders>
              <w:top w:val="nil"/>
              <w:left w:val="nil"/>
              <w:bottom w:val="single" w:sz="4" w:space="0" w:color="000000"/>
              <w:right w:val="single" w:sz="4" w:space="0" w:color="000000"/>
            </w:tcBorders>
            <w:shd w:val="clear" w:color="auto" w:fill="auto"/>
            <w:vAlign w:val="center"/>
            <w:hideMark/>
          </w:tcPr>
          <w:p w14:paraId="453AFBAB"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Equipo auditor asignado a trabajos de auditoria</w:t>
            </w:r>
          </w:p>
        </w:tc>
        <w:tc>
          <w:tcPr>
            <w:tcW w:w="701" w:type="dxa"/>
            <w:tcBorders>
              <w:top w:val="nil"/>
              <w:left w:val="nil"/>
              <w:bottom w:val="single" w:sz="4" w:space="0" w:color="000000"/>
              <w:right w:val="single" w:sz="4" w:space="0" w:color="000000"/>
            </w:tcBorders>
            <w:shd w:val="clear" w:color="auto" w:fill="auto"/>
            <w:noWrap/>
            <w:vAlign w:val="center"/>
            <w:hideMark/>
          </w:tcPr>
          <w:p w14:paraId="02D5A8D0"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59B9F74C"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425DE005" w14:textId="77777777" w:rsidTr="00151007">
        <w:trPr>
          <w:trHeight w:val="291"/>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14832F01"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Control, Evaluación y Mejora</w:t>
            </w:r>
          </w:p>
        </w:tc>
        <w:tc>
          <w:tcPr>
            <w:tcW w:w="4305" w:type="dxa"/>
            <w:tcBorders>
              <w:top w:val="nil"/>
              <w:left w:val="nil"/>
              <w:bottom w:val="single" w:sz="4" w:space="0" w:color="000000"/>
              <w:right w:val="single" w:sz="4" w:space="0" w:color="000000"/>
            </w:tcBorders>
            <w:shd w:val="clear" w:color="auto" w:fill="auto"/>
            <w:vAlign w:val="center"/>
            <w:hideMark/>
          </w:tcPr>
          <w:p w14:paraId="07AF0319"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Identificación de casos de hechos irregulares </w:t>
            </w:r>
          </w:p>
        </w:tc>
        <w:tc>
          <w:tcPr>
            <w:tcW w:w="701" w:type="dxa"/>
            <w:tcBorders>
              <w:top w:val="nil"/>
              <w:left w:val="nil"/>
              <w:bottom w:val="single" w:sz="4" w:space="0" w:color="000000"/>
              <w:right w:val="single" w:sz="4" w:space="0" w:color="000000"/>
            </w:tcBorders>
            <w:shd w:val="clear" w:color="auto" w:fill="auto"/>
            <w:noWrap/>
            <w:vAlign w:val="center"/>
            <w:hideMark/>
          </w:tcPr>
          <w:p w14:paraId="60167F5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5A211635"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r>
      <w:tr w:rsidR="001364B7" w:rsidRPr="001364B7" w14:paraId="7E68C761" w14:textId="77777777" w:rsidTr="00151007">
        <w:trPr>
          <w:trHeight w:val="88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266807D2"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Fomento de la Actividad Física, el Deporte y la Recreación</w:t>
            </w:r>
          </w:p>
        </w:tc>
        <w:tc>
          <w:tcPr>
            <w:tcW w:w="4305" w:type="dxa"/>
            <w:tcBorders>
              <w:top w:val="nil"/>
              <w:left w:val="nil"/>
              <w:bottom w:val="single" w:sz="4" w:space="0" w:color="000000"/>
              <w:right w:val="single" w:sz="4" w:space="0" w:color="000000"/>
            </w:tcBorders>
            <w:shd w:val="clear" w:color="auto" w:fill="auto"/>
            <w:vAlign w:val="center"/>
            <w:hideMark/>
          </w:tcPr>
          <w:p w14:paraId="0000BB44"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Proyecto 7851 Nivel de impacto las acciones recreativas y actividades deportivas que articulan la Formación Ciudadana en el marco del valor de la solidaridad.</w:t>
            </w:r>
          </w:p>
        </w:tc>
        <w:tc>
          <w:tcPr>
            <w:tcW w:w="701" w:type="dxa"/>
            <w:tcBorders>
              <w:top w:val="nil"/>
              <w:left w:val="nil"/>
              <w:bottom w:val="single" w:sz="4" w:space="0" w:color="000000"/>
              <w:right w:val="single" w:sz="4" w:space="0" w:color="000000"/>
            </w:tcBorders>
            <w:shd w:val="clear" w:color="auto" w:fill="auto"/>
            <w:noWrap/>
            <w:vAlign w:val="center"/>
            <w:hideMark/>
          </w:tcPr>
          <w:p w14:paraId="371CC71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660F9234"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1169588D" w14:textId="77777777" w:rsidTr="00151007">
        <w:trPr>
          <w:trHeight w:val="215"/>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14B5C30F"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Fomento de la Actividad Física, el Deporte y la Recreación</w:t>
            </w:r>
          </w:p>
        </w:tc>
        <w:tc>
          <w:tcPr>
            <w:tcW w:w="4305" w:type="dxa"/>
            <w:tcBorders>
              <w:top w:val="nil"/>
              <w:left w:val="nil"/>
              <w:bottom w:val="single" w:sz="4" w:space="0" w:color="000000"/>
              <w:right w:val="single" w:sz="4" w:space="0" w:color="000000"/>
            </w:tcBorders>
            <w:shd w:val="clear" w:color="auto" w:fill="auto"/>
            <w:vAlign w:val="center"/>
            <w:hideMark/>
          </w:tcPr>
          <w:p w14:paraId="1C08E2CE"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 Satisfacción de los Escolares Beneficiados por el PI 7854</w:t>
            </w:r>
          </w:p>
        </w:tc>
        <w:tc>
          <w:tcPr>
            <w:tcW w:w="701" w:type="dxa"/>
            <w:tcBorders>
              <w:top w:val="nil"/>
              <w:left w:val="nil"/>
              <w:bottom w:val="single" w:sz="4" w:space="0" w:color="000000"/>
              <w:right w:val="single" w:sz="4" w:space="0" w:color="000000"/>
            </w:tcBorders>
            <w:shd w:val="clear" w:color="auto" w:fill="auto"/>
            <w:noWrap/>
            <w:vAlign w:val="center"/>
            <w:hideMark/>
          </w:tcPr>
          <w:p w14:paraId="1BF1AFD6"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95%</w:t>
            </w:r>
          </w:p>
        </w:tc>
        <w:tc>
          <w:tcPr>
            <w:tcW w:w="1338" w:type="dxa"/>
            <w:tcBorders>
              <w:top w:val="nil"/>
              <w:left w:val="nil"/>
              <w:bottom w:val="single" w:sz="4" w:space="0" w:color="auto"/>
              <w:right w:val="single" w:sz="4" w:space="0" w:color="auto"/>
            </w:tcBorders>
            <w:shd w:val="clear" w:color="auto" w:fill="auto"/>
            <w:noWrap/>
            <w:vAlign w:val="center"/>
            <w:hideMark/>
          </w:tcPr>
          <w:p w14:paraId="21F364A8"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r>
      <w:tr w:rsidR="001364B7" w:rsidRPr="001364B7" w14:paraId="78D0BF5A" w14:textId="77777777" w:rsidTr="00151007">
        <w:trPr>
          <w:trHeight w:val="447"/>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1176D2B2"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Fomento de la Actividad Física, el Deporte y la Recreación</w:t>
            </w:r>
          </w:p>
        </w:tc>
        <w:tc>
          <w:tcPr>
            <w:tcW w:w="4305" w:type="dxa"/>
            <w:tcBorders>
              <w:top w:val="nil"/>
              <w:left w:val="nil"/>
              <w:bottom w:val="single" w:sz="4" w:space="0" w:color="000000"/>
              <w:right w:val="single" w:sz="4" w:space="0" w:color="000000"/>
            </w:tcBorders>
            <w:shd w:val="clear" w:color="auto" w:fill="auto"/>
            <w:vAlign w:val="center"/>
            <w:hideMark/>
          </w:tcPr>
          <w:p w14:paraId="167DB65B"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Proyecto 7850 Nivel de impacto de los programas que articulan la Estrategia Deportiva de Bogotá.</w:t>
            </w:r>
          </w:p>
        </w:tc>
        <w:tc>
          <w:tcPr>
            <w:tcW w:w="701" w:type="dxa"/>
            <w:tcBorders>
              <w:top w:val="nil"/>
              <w:left w:val="nil"/>
              <w:bottom w:val="single" w:sz="4" w:space="0" w:color="000000"/>
              <w:right w:val="single" w:sz="4" w:space="0" w:color="000000"/>
            </w:tcBorders>
            <w:shd w:val="clear" w:color="auto" w:fill="auto"/>
            <w:vAlign w:val="center"/>
            <w:hideMark/>
          </w:tcPr>
          <w:p w14:paraId="6FC983AB"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Línea </w:t>
            </w:r>
            <w:r w:rsidRPr="001364B7">
              <w:rPr>
                <w:rFonts w:ascii="Calibri" w:hAnsi="Calibri" w:cs="Calibri"/>
                <w:color w:val="000000"/>
                <w:sz w:val="22"/>
                <w:szCs w:val="22"/>
                <w:lang w:eastAsia="es-CO"/>
              </w:rPr>
              <w:br/>
              <w:t>base</w:t>
            </w:r>
          </w:p>
        </w:tc>
        <w:tc>
          <w:tcPr>
            <w:tcW w:w="1338" w:type="dxa"/>
            <w:tcBorders>
              <w:top w:val="nil"/>
              <w:left w:val="nil"/>
              <w:bottom w:val="single" w:sz="4" w:space="0" w:color="auto"/>
              <w:right w:val="single" w:sz="4" w:space="0" w:color="auto"/>
            </w:tcBorders>
            <w:shd w:val="clear" w:color="auto" w:fill="auto"/>
            <w:noWrap/>
            <w:vAlign w:val="center"/>
            <w:hideMark/>
          </w:tcPr>
          <w:p w14:paraId="20CD2352"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80%</w:t>
            </w:r>
          </w:p>
        </w:tc>
      </w:tr>
      <w:tr w:rsidR="001364B7" w:rsidRPr="001364B7" w14:paraId="152A808F" w14:textId="77777777" w:rsidTr="00151007">
        <w:trPr>
          <w:trHeight w:val="628"/>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7B49D33B"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Fomento de la Actividad Física, el Deporte y la Recreación</w:t>
            </w:r>
          </w:p>
        </w:tc>
        <w:tc>
          <w:tcPr>
            <w:tcW w:w="4305" w:type="dxa"/>
            <w:tcBorders>
              <w:top w:val="nil"/>
              <w:left w:val="nil"/>
              <w:bottom w:val="single" w:sz="4" w:space="0" w:color="000000"/>
              <w:right w:val="single" w:sz="4" w:space="0" w:color="000000"/>
            </w:tcBorders>
            <w:shd w:val="clear" w:color="auto" w:fill="auto"/>
            <w:vAlign w:val="center"/>
            <w:hideMark/>
          </w:tcPr>
          <w:p w14:paraId="5A39823B"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Cumplimiento de la recomendación de actividad física de la OMS entre quienes participan en los programas de la Subdirección Técnica de Recreación y Deportes</w:t>
            </w:r>
          </w:p>
        </w:tc>
        <w:tc>
          <w:tcPr>
            <w:tcW w:w="701" w:type="dxa"/>
            <w:tcBorders>
              <w:top w:val="nil"/>
              <w:left w:val="nil"/>
              <w:bottom w:val="single" w:sz="4" w:space="0" w:color="000000"/>
              <w:right w:val="single" w:sz="4" w:space="0" w:color="000000"/>
            </w:tcBorders>
            <w:shd w:val="clear" w:color="auto" w:fill="auto"/>
            <w:noWrap/>
            <w:vAlign w:val="center"/>
            <w:hideMark/>
          </w:tcPr>
          <w:p w14:paraId="6B45FEC0"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774B0C79"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76%</w:t>
            </w:r>
          </w:p>
        </w:tc>
      </w:tr>
      <w:tr w:rsidR="001364B7" w:rsidRPr="001364B7" w14:paraId="66A01156"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1A92B881"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Fomento de la Actividad Física, el Deporte y la Recreación</w:t>
            </w:r>
          </w:p>
        </w:tc>
        <w:tc>
          <w:tcPr>
            <w:tcW w:w="4305" w:type="dxa"/>
            <w:tcBorders>
              <w:top w:val="nil"/>
              <w:left w:val="nil"/>
              <w:bottom w:val="single" w:sz="4" w:space="0" w:color="000000"/>
              <w:right w:val="single" w:sz="4" w:space="0" w:color="000000"/>
            </w:tcBorders>
            <w:shd w:val="clear" w:color="auto" w:fill="auto"/>
            <w:vAlign w:val="center"/>
            <w:hideMark/>
          </w:tcPr>
          <w:p w14:paraId="09BCFC71" w14:textId="6AACB264"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Número de eventos deportivos aprobados sin estar contemplados en la agenda deportiva de Bogotá </w:t>
            </w:r>
          </w:p>
        </w:tc>
        <w:tc>
          <w:tcPr>
            <w:tcW w:w="701" w:type="dxa"/>
            <w:tcBorders>
              <w:top w:val="nil"/>
              <w:left w:val="nil"/>
              <w:bottom w:val="single" w:sz="4" w:space="0" w:color="000000"/>
              <w:right w:val="single" w:sz="4" w:space="0" w:color="000000"/>
            </w:tcBorders>
            <w:shd w:val="clear" w:color="auto" w:fill="auto"/>
            <w:noWrap/>
            <w:vAlign w:val="center"/>
            <w:hideMark/>
          </w:tcPr>
          <w:p w14:paraId="322D2AC8"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09CF092F"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r>
      <w:tr w:rsidR="001364B7" w:rsidRPr="001364B7" w14:paraId="2270E154"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25C5F21A"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Adquisición de Bienes y Servicios</w:t>
            </w:r>
          </w:p>
        </w:tc>
        <w:tc>
          <w:tcPr>
            <w:tcW w:w="4305" w:type="dxa"/>
            <w:tcBorders>
              <w:top w:val="nil"/>
              <w:left w:val="nil"/>
              <w:bottom w:val="single" w:sz="4" w:space="0" w:color="000000"/>
              <w:right w:val="single" w:sz="4" w:space="0" w:color="000000"/>
            </w:tcBorders>
            <w:shd w:val="clear" w:color="auto" w:fill="auto"/>
            <w:vAlign w:val="center"/>
            <w:hideMark/>
          </w:tcPr>
          <w:p w14:paraId="35E58B77"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procesos de selección publicados dentro del tiempo establecido</w:t>
            </w:r>
          </w:p>
        </w:tc>
        <w:tc>
          <w:tcPr>
            <w:tcW w:w="701" w:type="dxa"/>
            <w:tcBorders>
              <w:top w:val="nil"/>
              <w:left w:val="nil"/>
              <w:bottom w:val="single" w:sz="4" w:space="0" w:color="000000"/>
              <w:right w:val="single" w:sz="4" w:space="0" w:color="000000"/>
            </w:tcBorders>
            <w:shd w:val="clear" w:color="auto" w:fill="auto"/>
            <w:noWrap/>
            <w:vAlign w:val="center"/>
            <w:hideMark/>
          </w:tcPr>
          <w:p w14:paraId="42241AAA"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80%</w:t>
            </w:r>
          </w:p>
        </w:tc>
        <w:tc>
          <w:tcPr>
            <w:tcW w:w="1338" w:type="dxa"/>
            <w:tcBorders>
              <w:top w:val="nil"/>
              <w:left w:val="nil"/>
              <w:bottom w:val="single" w:sz="4" w:space="0" w:color="auto"/>
              <w:right w:val="single" w:sz="4" w:space="0" w:color="auto"/>
            </w:tcBorders>
            <w:shd w:val="clear" w:color="auto" w:fill="auto"/>
            <w:noWrap/>
            <w:vAlign w:val="center"/>
            <w:hideMark/>
          </w:tcPr>
          <w:p w14:paraId="7E1FBBB4"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94%</w:t>
            </w:r>
          </w:p>
        </w:tc>
      </w:tr>
      <w:tr w:rsidR="001364B7" w:rsidRPr="001364B7" w14:paraId="78881E67"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5F810D95"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Adquisición de Bienes y Servicios</w:t>
            </w:r>
          </w:p>
        </w:tc>
        <w:tc>
          <w:tcPr>
            <w:tcW w:w="4305" w:type="dxa"/>
            <w:tcBorders>
              <w:top w:val="nil"/>
              <w:left w:val="nil"/>
              <w:bottom w:val="single" w:sz="4" w:space="0" w:color="000000"/>
              <w:right w:val="single" w:sz="4" w:space="0" w:color="000000"/>
            </w:tcBorders>
            <w:shd w:val="clear" w:color="auto" w:fill="auto"/>
            <w:vAlign w:val="center"/>
            <w:hideMark/>
          </w:tcPr>
          <w:p w14:paraId="74F30490"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contratos legalizados dentro del tiempo establecido</w:t>
            </w:r>
          </w:p>
        </w:tc>
        <w:tc>
          <w:tcPr>
            <w:tcW w:w="701" w:type="dxa"/>
            <w:tcBorders>
              <w:top w:val="nil"/>
              <w:left w:val="nil"/>
              <w:bottom w:val="single" w:sz="4" w:space="0" w:color="000000"/>
              <w:right w:val="single" w:sz="4" w:space="0" w:color="000000"/>
            </w:tcBorders>
            <w:shd w:val="clear" w:color="auto" w:fill="auto"/>
            <w:noWrap/>
            <w:vAlign w:val="center"/>
            <w:hideMark/>
          </w:tcPr>
          <w:p w14:paraId="2A02F6AF"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c>
          <w:tcPr>
            <w:tcW w:w="1338" w:type="dxa"/>
            <w:tcBorders>
              <w:top w:val="nil"/>
              <w:left w:val="nil"/>
              <w:bottom w:val="single" w:sz="4" w:space="0" w:color="auto"/>
              <w:right w:val="single" w:sz="4" w:space="0" w:color="auto"/>
            </w:tcBorders>
            <w:shd w:val="clear" w:color="auto" w:fill="auto"/>
            <w:noWrap/>
            <w:vAlign w:val="center"/>
            <w:hideMark/>
          </w:tcPr>
          <w:p w14:paraId="4EBE607B"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86%</w:t>
            </w:r>
          </w:p>
        </w:tc>
      </w:tr>
      <w:tr w:rsidR="001364B7" w:rsidRPr="001364B7" w14:paraId="579EE8E5" w14:textId="77777777" w:rsidTr="00151007">
        <w:trPr>
          <w:trHeight w:val="317"/>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19035FD0"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Adquisición de Bienes y Servicios</w:t>
            </w:r>
          </w:p>
        </w:tc>
        <w:tc>
          <w:tcPr>
            <w:tcW w:w="4305" w:type="dxa"/>
            <w:tcBorders>
              <w:top w:val="nil"/>
              <w:left w:val="nil"/>
              <w:bottom w:val="single" w:sz="4" w:space="0" w:color="000000"/>
              <w:right w:val="single" w:sz="4" w:space="0" w:color="000000"/>
            </w:tcBorders>
            <w:shd w:val="clear" w:color="auto" w:fill="auto"/>
            <w:vAlign w:val="center"/>
            <w:hideMark/>
          </w:tcPr>
          <w:p w14:paraId="317F74EC"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modificaciones contractuales tramitadas dentro del tiempo establecido</w:t>
            </w:r>
          </w:p>
        </w:tc>
        <w:tc>
          <w:tcPr>
            <w:tcW w:w="701" w:type="dxa"/>
            <w:tcBorders>
              <w:top w:val="nil"/>
              <w:left w:val="nil"/>
              <w:bottom w:val="single" w:sz="4" w:space="0" w:color="000000"/>
              <w:right w:val="single" w:sz="4" w:space="0" w:color="000000"/>
            </w:tcBorders>
            <w:shd w:val="clear" w:color="auto" w:fill="auto"/>
            <w:noWrap/>
            <w:vAlign w:val="center"/>
            <w:hideMark/>
          </w:tcPr>
          <w:p w14:paraId="01B54AB8"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80%</w:t>
            </w:r>
          </w:p>
        </w:tc>
        <w:tc>
          <w:tcPr>
            <w:tcW w:w="1338" w:type="dxa"/>
            <w:tcBorders>
              <w:top w:val="nil"/>
              <w:left w:val="nil"/>
              <w:bottom w:val="single" w:sz="4" w:space="0" w:color="auto"/>
              <w:right w:val="single" w:sz="4" w:space="0" w:color="auto"/>
            </w:tcBorders>
            <w:shd w:val="clear" w:color="auto" w:fill="auto"/>
            <w:noWrap/>
            <w:vAlign w:val="center"/>
            <w:hideMark/>
          </w:tcPr>
          <w:p w14:paraId="2300252D"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91%</w:t>
            </w:r>
          </w:p>
        </w:tc>
      </w:tr>
      <w:tr w:rsidR="001364B7" w:rsidRPr="001364B7" w14:paraId="43AE580C"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065976DB"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lastRenderedPageBreak/>
              <w:t>Adquisición de Bienes y Servicios</w:t>
            </w:r>
          </w:p>
        </w:tc>
        <w:tc>
          <w:tcPr>
            <w:tcW w:w="4305" w:type="dxa"/>
            <w:tcBorders>
              <w:top w:val="nil"/>
              <w:left w:val="nil"/>
              <w:bottom w:val="single" w:sz="4" w:space="0" w:color="000000"/>
              <w:right w:val="single" w:sz="4" w:space="0" w:color="000000"/>
            </w:tcBorders>
            <w:shd w:val="clear" w:color="auto" w:fill="auto"/>
            <w:vAlign w:val="center"/>
            <w:hideMark/>
          </w:tcPr>
          <w:p w14:paraId="313164FC"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control de actas de liquidación revisadas dentro del tiempo establecido</w:t>
            </w:r>
          </w:p>
        </w:tc>
        <w:tc>
          <w:tcPr>
            <w:tcW w:w="701" w:type="dxa"/>
            <w:tcBorders>
              <w:top w:val="nil"/>
              <w:left w:val="nil"/>
              <w:bottom w:val="single" w:sz="4" w:space="0" w:color="000000"/>
              <w:right w:val="single" w:sz="4" w:space="0" w:color="000000"/>
            </w:tcBorders>
            <w:shd w:val="clear" w:color="auto" w:fill="auto"/>
            <w:noWrap/>
            <w:vAlign w:val="center"/>
            <w:hideMark/>
          </w:tcPr>
          <w:p w14:paraId="4EFBDE94"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60%</w:t>
            </w:r>
          </w:p>
        </w:tc>
        <w:tc>
          <w:tcPr>
            <w:tcW w:w="1338" w:type="dxa"/>
            <w:tcBorders>
              <w:top w:val="nil"/>
              <w:left w:val="nil"/>
              <w:bottom w:val="single" w:sz="4" w:space="0" w:color="auto"/>
              <w:right w:val="single" w:sz="4" w:space="0" w:color="auto"/>
            </w:tcBorders>
            <w:shd w:val="clear" w:color="auto" w:fill="auto"/>
            <w:noWrap/>
            <w:vAlign w:val="center"/>
            <w:hideMark/>
          </w:tcPr>
          <w:p w14:paraId="2F96B519"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76%</w:t>
            </w:r>
          </w:p>
        </w:tc>
      </w:tr>
      <w:tr w:rsidR="001364B7" w:rsidRPr="001364B7" w14:paraId="0839FBD5"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1274A7A4"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Adquisición de Bienes y Servicios</w:t>
            </w:r>
          </w:p>
        </w:tc>
        <w:tc>
          <w:tcPr>
            <w:tcW w:w="4305" w:type="dxa"/>
            <w:tcBorders>
              <w:top w:val="nil"/>
              <w:left w:val="nil"/>
              <w:bottom w:val="single" w:sz="4" w:space="0" w:color="000000"/>
              <w:right w:val="single" w:sz="4" w:space="0" w:color="000000"/>
            </w:tcBorders>
            <w:shd w:val="clear" w:color="auto" w:fill="auto"/>
            <w:vAlign w:val="center"/>
            <w:hideMark/>
          </w:tcPr>
          <w:p w14:paraId="20500BE8"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estudios de sector tramitados dentro del tiempo establecido</w:t>
            </w:r>
          </w:p>
        </w:tc>
        <w:tc>
          <w:tcPr>
            <w:tcW w:w="701" w:type="dxa"/>
            <w:tcBorders>
              <w:top w:val="nil"/>
              <w:left w:val="nil"/>
              <w:bottom w:val="single" w:sz="4" w:space="0" w:color="000000"/>
              <w:right w:val="single" w:sz="4" w:space="0" w:color="000000"/>
            </w:tcBorders>
            <w:shd w:val="clear" w:color="auto" w:fill="auto"/>
            <w:noWrap/>
            <w:vAlign w:val="center"/>
            <w:hideMark/>
          </w:tcPr>
          <w:p w14:paraId="39E58824"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80%</w:t>
            </w:r>
          </w:p>
        </w:tc>
        <w:tc>
          <w:tcPr>
            <w:tcW w:w="1338" w:type="dxa"/>
            <w:tcBorders>
              <w:top w:val="nil"/>
              <w:left w:val="nil"/>
              <w:bottom w:val="single" w:sz="4" w:space="0" w:color="auto"/>
              <w:right w:val="single" w:sz="4" w:space="0" w:color="auto"/>
            </w:tcBorders>
            <w:shd w:val="clear" w:color="auto" w:fill="auto"/>
            <w:noWrap/>
            <w:vAlign w:val="center"/>
            <w:hideMark/>
          </w:tcPr>
          <w:p w14:paraId="35A4A425"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93%</w:t>
            </w:r>
          </w:p>
        </w:tc>
      </w:tr>
      <w:tr w:rsidR="001364B7" w:rsidRPr="001364B7" w14:paraId="629D7F7A" w14:textId="77777777" w:rsidTr="00151007">
        <w:trPr>
          <w:trHeight w:val="241"/>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337ECC6F"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Adquisición de Bienes y Servicios</w:t>
            </w:r>
          </w:p>
        </w:tc>
        <w:tc>
          <w:tcPr>
            <w:tcW w:w="4305" w:type="dxa"/>
            <w:tcBorders>
              <w:top w:val="nil"/>
              <w:left w:val="nil"/>
              <w:bottom w:val="single" w:sz="4" w:space="0" w:color="000000"/>
              <w:right w:val="single" w:sz="4" w:space="0" w:color="000000"/>
            </w:tcBorders>
            <w:shd w:val="clear" w:color="auto" w:fill="auto"/>
            <w:vAlign w:val="center"/>
            <w:hideMark/>
          </w:tcPr>
          <w:p w14:paraId="22757EB1"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participación en mesas técnicas realizadas para la revisión de las fichas técnicas de los procesos de selección</w:t>
            </w:r>
          </w:p>
        </w:tc>
        <w:tc>
          <w:tcPr>
            <w:tcW w:w="701" w:type="dxa"/>
            <w:tcBorders>
              <w:top w:val="nil"/>
              <w:left w:val="nil"/>
              <w:bottom w:val="single" w:sz="4" w:space="0" w:color="000000"/>
              <w:right w:val="single" w:sz="4" w:space="0" w:color="000000"/>
            </w:tcBorders>
            <w:shd w:val="clear" w:color="auto" w:fill="auto"/>
            <w:noWrap/>
            <w:vAlign w:val="center"/>
            <w:hideMark/>
          </w:tcPr>
          <w:p w14:paraId="108A00E7"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19516507"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739BB393" w14:textId="77777777" w:rsidTr="00151007">
        <w:trPr>
          <w:trHeight w:val="125"/>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4F306587"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Adquisición de Bienes y Servicios</w:t>
            </w:r>
          </w:p>
        </w:tc>
        <w:tc>
          <w:tcPr>
            <w:tcW w:w="4305" w:type="dxa"/>
            <w:tcBorders>
              <w:top w:val="nil"/>
              <w:left w:val="nil"/>
              <w:bottom w:val="single" w:sz="4" w:space="0" w:color="000000"/>
              <w:right w:val="single" w:sz="4" w:space="0" w:color="000000"/>
            </w:tcBorders>
            <w:shd w:val="clear" w:color="auto" w:fill="auto"/>
            <w:vAlign w:val="center"/>
            <w:hideMark/>
          </w:tcPr>
          <w:p w14:paraId="0EB3CFB3"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seguimientos efectuados al avance de los procesos en el PAA.</w:t>
            </w:r>
          </w:p>
        </w:tc>
        <w:tc>
          <w:tcPr>
            <w:tcW w:w="701" w:type="dxa"/>
            <w:tcBorders>
              <w:top w:val="nil"/>
              <w:left w:val="nil"/>
              <w:bottom w:val="single" w:sz="4" w:space="0" w:color="000000"/>
              <w:right w:val="single" w:sz="4" w:space="0" w:color="000000"/>
            </w:tcBorders>
            <w:shd w:val="clear" w:color="auto" w:fill="auto"/>
            <w:noWrap/>
            <w:vAlign w:val="center"/>
            <w:hideMark/>
          </w:tcPr>
          <w:p w14:paraId="2333CFD5"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15B8F500"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03CADF39" w14:textId="77777777" w:rsidTr="00151007">
        <w:trPr>
          <w:trHeight w:val="445"/>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3744FF8C"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Adquisición de Bienes y Servicios</w:t>
            </w:r>
          </w:p>
        </w:tc>
        <w:tc>
          <w:tcPr>
            <w:tcW w:w="4305" w:type="dxa"/>
            <w:tcBorders>
              <w:top w:val="nil"/>
              <w:left w:val="nil"/>
              <w:bottom w:val="single" w:sz="4" w:space="0" w:color="000000"/>
              <w:right w:val="single" w:sz="4" w:space="0" w:color="000000"/>
            </w:tcBorders>
            <w:shd w:val="clear" w:color="auto" w:fill="auto"/>
            <w:vAlign w:val="center"/>
            <w:hideMark/>
          </w:tcPr>
          <w:p w14:paraId="6D0C5C1F" w14:textId="77777777" w:rsidR="001364B7" w:rsidRPr="001364B7" w:rsidRDefault="00631C46" w:rsidP="00151007">
            <w:pPr>
              <w:suppressAutoHyphens w:val="0"/>
              <w:jc w:val="both"/>
              <w:rPr>
                <w:rFonts w:ascii="Calibri" w:hAnsi="Calibri" w:cs="Calibri"/>
                <w:color w:val="000000"/>
                <w:sz w:val="22"/>
                <w:szCs w:val="22"/>
                <w:lang w:eastAsia="es-CO"/>
              </w:rPr>
            </w:pPr>
            <w:hyperlink r:id="rId16" w:history="1">
              <w:r w:rsidR="001364B7" w:rsidRPr="001364B7">
                <w:rPr>
                  <w:rFonts w:ascii="Calibri" w:hAnsi="Calibri" w:cs="Calibri"/>
                  <w:color w:val="000000"/>
                  <w:sz w:val="22"/>
                  <w:szCs w:val="22"/>
                  <w:lang w:eastAsia="es-CO"/>
                </w:rPr>
                <w:t xml:space="preserve">Número de casos donde se presenten errores graves en la evaluación que incidan en favorecer a un oferente en particular, por omisión o extralimitación de requisitos evaluados </w:t>
              </w:r>
            </w:hyperlink>
          </w:p>
        </w:tc>
        <w:tc>
          <w:tcPr>
            <w:tcW w:w="701" w:type="dxa"/>
            <w:tcBorders>
              <w:top w:val="nil"/>
              <w:left w:val="nil"/>
              <w:bottom w:val="single" w:sz="4" w:space="0" w:color="000000"/>
              <w:right w:val="single" w:sz="4" w:space="0" w:color="000000"/>
            </w:tcBorders>
            <w:shd w:val="clear" w:color="auto" w:fill="auto"/>
            <w:noWrap/>
            <w:vAlign w:val="center"/>
            <w:hideMark/>
          </w:tcPr>
          <w:p w14:paraId="0E370F4B"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715277CD"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r>
      <w:tr w:rsidR="001364B7" w:rsidRPr="001364B7" w14:paraId="4FFCED72" w14:textId="77777777" w:rsidTr="00151007">
        <w:trPr>
          <w:trHeight w:val="506"/>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18E248FA"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Adquisición de Bienes y Servicios</w:t>
            </w:r>
          </w:p>
        </w:tc>
        <w:tc>
          <w:tcPr>
            <w:tcW w:w="4305" w:type="dxa"/>
            <w:tcBorders>
              <w:top w:val="nil"/>
              <w:left w:val="nil"/>
              <w:bottom w:val="single" w:sz="4" w:space="0" w:color="000000"/>
              <w:right w:val="single" w:sz="4" w:space="0" w:color="000000"/>
            </w:tcBorders>
            <w:shd w:val="clear" w:color="auto" w:fill="auto"/>
            <w:vAlign w:val="center"/>
            <w:hideMark/>
          </w:tcPr>
          <w:p w14:paraId="3C166C4C" w14:textId="77777777" w:rsidR="001364B7" w:rsidRPr="001364B7" w:rsidRDefault="00631C46" w:rsidP="00151007">
            <w:pPr>
              <w:suppressAutoHyphens w:val="0"/>
              <w:jc w:val="both"/>
              <w:rPr>
                <w:rFonts w:ascii="Calibri" w:hAnsi="Calibri" w:cs="Calibri"/>
                <w:color w:val="000000"/>
                <w:sz w:val="22"/>
                <w:szCs w:val="22"/>
                <w:lang w:eastAsia="es-CO"/>
              </w:rPr>
            </w:pPr>
            <w:hyperlink r:id="rId17" w:history="1">
              <w:r w:rsidR="001364B7" w:rsidRPr="001364B7">
                <w:rPr>
                  <w:rFonts w:ascii="Calibri" w:hAnsi="Calibri" w:cs="Calibri"/>
                  <w:color w:val="000000"/>
                  <w:sz w:val="22"/>
                  <w:szCs w:val="22"/>
                  <w:lang w:eastAsia="es-CO"/>
                </w:rPr>
                <w:t>Número de contratos que no tienen debidamente publicados los informes de actividades y supervisión en SECOP</w:t>
              </w:r>
            </w:hyperlink>
          </w:p>
        </w:tc>
        <w:tc>
          <w:tcPr>
            <w:tcW w:w="701" w:type="dxa"/>
            <w:tcBorders>
              <w:top w:val="nil"/>
              <w:left w:val="nil"/>
              <w:bottom w:val="single" w:sz="4" w:space="0" w:color="000000"/>
              <w:right w:val="single" w:sz="4" w:space="0" w:color="000000"/>
            </w:tcBorders>
            <w:shd w:val="clear" w:color="auto" w:fill="auto"/>
            <w:noWrap/>
            <w:vAlign w:val="center"/>
            <w:hideMark/>
          </w:tcPr>
          <w:p w14:paraId="43457268"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5A42CE9B"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r>
      <w:tr w:rsidR="001364B7" w:rsidRPr="001364B7" w14:paraId="63DC2211"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352DFFCA"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Adquisición de Bienes y Servicios</w:t>
            </w:r>
          </w:p>
        </w:tc>
        <w:tc>
          <w:tcPr>
            <w:tcW w:w="4305" w:type="dxa"/>
            <w:tcBorders>
              <w:top w:val="nil"/>
              <w:left w:val="nil"/>
              <w:bottom w:val="single" w:sz="4" w:space="0" w:color="000000"/>
              <w:right w:val="single" w:sz="4" w:space="0" w:color="000000"/>
            </w:tcBorders>
            <w:shd w:val="clear" w:color="auto" w:fill="auto"/>
            <w:vAlign w:val="center"/>
            <w:hideMark/>
          </w:tcPr>
          <w:p w14:paraId="40BAA5E6" w14:textId="77777777" w:rsidR="001364B7" w:rsidRPr="001364B7" w:rsidRDefault="00631C46" w:rsidP="00151007">
            <w:pPr>
              <w:suppressAutoHyphens w:val="0"/>
              <w:jc w:val="both"/>
              <w:rPr>
                <w:rFonts w:ascii="Calibri" w:hAnsi="Calibri" w:cs="Calibri"/>
                <w:color w:val="000000"/>
                <w:sz w:val="22"/>
                <w:szCs w:val="22"/>
                <w:lang w:eastAsia="es-CO"/>
              </w:rPr>
            </w:pPr>
            <w:hyperlink r:id="rId18" w:history="1">
              <w:r w:rsidR="001364B7" w:rsidRPr="001364B7">
                <w:rPr>
                  <w:rFonts w:ascii="Calibri" w:hAnsi="Calibri" w:cs="Calibri"/>
                  <w:color w:val="000000"/>
                  <w:sz w:val="22"/>
                  <w:szCs w:val="22"/>
                  <w:lang w:eastAsia="es-CO"/>
                </w:rPr>
                <w:t>Número de liquidaciones que no cumplen con lo establecido en el procedimiento</w:t>
              </w:r>
            </w:hyperlink>
          </w:p>
        </w:tc>
        <w:tc>
          <w:tcPr>
            <w:tcW w:w="701" w:type="dxa"/>
            <w:tcBorders>
              <w:top w:val="nil"/>
              <w:left w:val="nil"/>
              <w:bottom w:val="single" w:sz="4" w:space="0" w:color="000000"/>
              <w:right w:val="single" w:sz="4" w:space="0" w:color="000000"/>
            </w:tcBorders>
            <w:shd w:val="clear" w:color="auto" w:fill="auto"/>
            <w:noWrap/>
            <w:vAlign w:val="center"/>
            <w:hideMark/>
          </w:tcPr>
          <w:p w14:paraId="537B4743"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3B69C5F5"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r>
      <w:tr w:rsidR="001364B7" w:rsidRPr="001364B7" w14:paraId="2B04B2B2" w14:textId="77777777" w:rsidTr="00151007">
        <w:trPr>
          <w:trHeight w:val="491"/>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0F13CCC2"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Adquisición de Bienes y Servicios</w:t>
            </w:r>
          </w:p>
        </w:tc>
        <w:tc>
          <w:tcPr>
            <w:tcW w:w="4305" w:type="dxa"/>
            <w:tcBorders>
              <w:top w:val="nil"/>
              <w:left w:val="nil"/>
              <w:bottom w:val="single" w:sz="4" w:space="0" w:color="000000"/>
              <w:right w:val="single" w:sz="4" w:space="0" w:color="000000"/>
            </w:tcBorders>
            <w:shd w:val="clear" w:color="auto" w:fill="auto"/>
            <w:vAlign w:val="center"/>
            <w:hideMark/>
          </w:tcPr>
          <w:p w14:paraId="05A2D525" w14:textId="77777777" w:rsidR="001364B7" w:rsidRPr="001364B7" w:rsidRDefault="00631C46" w:rsidP="00151007">
            <w:pPr>
              <w:suppressAutoHyphens w:val="0"/>
              <w:jc w:val="both"/>
              <w:rPr>
                <w:rFonts w:ascii="Calibri" w:hAnsi="Calibri" w:cs="Calibri"/>
                <w:color w:val="000000"/>
                <w:sz w:val="22"/>
                <w:szCs w:val="22"/>
                <w:lang w:eastAsia="es-CO"/>
              </w:rPr>
            </w:pPr>
            <w:hyperlink r:id="rId19" w:history="1">
              <w:r w:rsidR="001364B7" w:rsidRPr="001364B7">
                <w:rPr>
                  <w:rFonts w:ascii="Calibri" w:hAnsi="Calibri" w:cs="Calibri"/>
                  <w:color w:val="000000"/>
                  <w:sz w:val="22"/>
                  <w:szCs w:val="22"/>
                  <w:lang w:eastAsia="es-CO"/>
                </w:rPr>
                <w:t>Número de solicitudes de adición y prorroga que no cumplen con la adecuada justificación técnica, de conformidad con la ejecución del contrato</w:t>
              </w:r>
            </w:hyperlink>
          </w:p>
        </w:tc>
        <w:tc>
          <w:tcPr>
            <w:tcW w:w="701" w:type="dxa"/>
            <w:tcBorders>
              <w:top w:val="nil"/>
              <w:left w:val="nil"/>
              <w:bottom w:val="single" w:sz="4" w:space="0" w:color="000000"/>
              <w:right w:val="single" w:sz="4" w:space="0" w:color="000000"/>
            </w:tcBorders>
            <w:shd w:val="clear" w:color="auto" w:fill="auto"/>
            <w:noWrap/>
            <w:vAlign w:val="center"/>
            <w:hideMark/>
          </w:tcPr>
          <w:p w14:paraId="52D7956D"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338C5E26"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r>
      <w:tr w:rsidR="001364B7" w:rsidRPr="001364B7" w14:paraId="2A2DA957" w14:textId="77777777" w:rsidTr="00151007">
        <w:trPr>
          <w:trHeight w:val="1378"/>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6E4816CD"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Adquisición de Bienes y Servicios</w:t>
            </w:r>
          </w:p>
        </w:tc>
        <w:tc>
          <w:tcPr>
            <w:tcW w:w="4305" w:type="dxa"/>
            <w:tcBorders>
              <w:top w:val="nil"/>
              <w:left w:val="nil"/>
              <w:bottom w:val="single" w:sz="4" w:space="0" w:color="000000"/>
              <w:right w:val="single" w:sz="4" w:space="0" w:color="000000"/>
            </w:tcBorders>
            <w:shd w:val="clear" w:color="auto" w:fill="auto"/>
            <w:vAlign w:val="center"/>
            <w:hideMark/>
          </w:tcPr>
          <w:p w14:paraId="5E9FA2E4"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Números de casos donde se elaboren estudios y documentos previos que omitan requisitos o que establezcan requisitos desproporcionados en los componentes jurídicos y/o financieros y/o técnicos específicos que den como resultado el direccionamiento de la ad</w:t>
            </w:r>
          </w:p>
        </w:tc>
        <w:tc>
          <w:tcPr>
            <w:tcW w:w="701" w:type="dxa"/>
            <w:tcBorders>
              <w:top w:val="nil"/>
              <w:left w:val="nil"/>
              <w:bottom w:val="single" w:sz="4" w:space="0" w:color="000000"/>
              <w:right w:val="single" w:sz="4" w:space="0" w:color="000000"/>
            </w:tcBorders>
            <w:shd w:val="clear" w:color="auto" w:fill="auto"/>
            <w:noWrap/>
            <w:vAlign w:val="center"/>
            <w:hideMark/>
          </w:tcPr>
          <w:p w14:paraId="2D38FEBD"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7E916070"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r>
      <w:tr w:rsidR="001364B7" w:rsidRPr="001364B7" w14:paraId="59A728E4" w14:textId="77777777" w:rsidTr="00151007">
        <w:trPr>
          <w:trHeight w:val="181"/>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34C643CD"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Financiera</w:t>
            </w:r>
          </w:p>
        </w:tc>
        <w:tc>
          <w:tcPr>
            <w:tcW w:w="4305" w:type="dxa"/>
            <w:tcBorders>
              <w:top w:val="nil"/>
              <w:left w:val="nil"/>
              <w:bottom w:val="single" w:sz="4" w:space="0" w:color="000000"/>
              <w:right w:val="single" w:sz="4" w:space="0" w:color="000000"/>
            </w:tcBorders>
            <w:shd w:val="clear" w:color="auto" w:fill="auto"/>
            <w:vAlign w:val="center"/>
            <w:hideMark/>
          </w:tcPr>
          <w:p w14:paraId="3523D71B"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ejecución presupuestal en gastos de funcionamiento*</w:t>
            </w:r>
          </w:p>
        </w:tc>
        <w:tc>
          <w:tcPr>
            <w:tcW w:w="701" w:type="dxa"/>
            <w:tcBorders>
              <w:top w:val="nil"/>
              <w:left w:val="nil"/>
              <w:bottom w:val="single" w:sz="4" w:space="0" w:color="000000"/>
              <w:right w:val="single" w:sz="4" w:space="0" w:color="000000"/>
            </w:tcBorders>
            <w:shd w:val="clear" w:color="auto" w:fill="auto"/>
            <w:noWrap/>
            <w:vAlign w:val="center"/>
            <w:hideMark/>
          </w:tcPr>
          <w:p w14:paraId="3AFFF329"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c>
          <w:tcPr>
            <w:tcW w:w="1338" w:type="dxa"/>
            <w:tcBorders>
              <w:top w:val="nil"/>
              <w:left w:val="nil"/>
              <w:bottom w:val="single" w:sz="4" w:space="0" w:color="auto"/>
              <w:right w:val="single" w:sz="4" w:space="0" w:color="auto"/>
            </w:tcBorders>
            <w:shd w:val="clear" w:color="auto" w:fill="auto"/>
            <w:noWrap/>
            <w:vAlign w:val="center"/>
            <w:hideMark/>
          </w:tcPr>
          <w:p w14:paraId="08204942"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98%</w:t>
            </w:r>
          </w:p>
        </w:tc>
      </w:tr>
      <w:tr w:rsidR="001364B7" w:rsidRPr="001364B7" w14:paraId="416448C1"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7CD88A57"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Financiera</w:t>
            </w:r>
          </w:p>
        </w:tc>
        <w:tc>
          <w:tcPr>
            <w:tcW w:w="4305" w:type="dxa"/>
            <w:tcBorders>
              <w:top w:val="nil"/>
              <w:left w:val="nil"/>
              <w:bottom w:val="single" w:sz="4" w:space="0" w:color="000000"/>
              <w:right w:val="single" w:sz="4" w:space="0" w:color="000000"/>
            </w:tcBorders>
            <w:shd w:val="clear" w:color="auto" w:fill="auto"/>
            <w:vAlign w:val="center"/>
            <w:hideMark/>
          </w:tcPr>
          <w:p w14:paraId="1A4031CE"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ejecución presupuestal en gastos de inversión*</w:t>
            </w:r>
          </w:p>
        </w:tc>
        <w:tc>
          <w:tcPr>
            <w:tcW w:w="701" w:type="dxa"/>
            <w:tcBorders>
              <w:top w:val="nil"/>
              <w:left w:val="nil"/>
              <w:bottom w:val="single" w:sz="4" w:space="0" w:color="000000"/>
              <w:right w:val="single" w:sz="4" w:space="0" w:color="000000"/>
            </w:tcBorders>
            <w:shd w:val="clear" w:color="auto" w:fill="auto"/>
            <w:noWrap/>
            <w:vAlign w:val="center"/>
            <w:hideMark/>
          </w:tcPr>
          <w:p w14:paraId="2BC36B9A"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95%</w:t>
            </w:r>
          </w:p>
        </w:tc>
        <w:tc>
          <w:tcPr>
            <w:tcW w:w="1338" w:type="dxa"/>
            <w:tcBorders>
              <w:top w:val="nil"/>
              <w:left w:val="nil"/>
              <w:bottom w:val="single" w:sz="4" w:space="0" w:color="auto"/>
              <w:right w:val="single" w:sz="4" w:space="0" w:color="auto"/>
            </w:tcBorders>
            <w:shd w:val="clear" w:color="auto" w:fill="auto"/>
            <w:noWrap/>
            <w:vAlign w:val="center"/>
            <w:hideMark/>
          </w:tcPr>
          <w:p w14:paraId="0303BC87"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99%</w:t>
            </w:r>
          </w:p>
        </w:tc>
      </w:tr>
      <w:tr w:rsidR="001364B7" w:rsidRPr="001364B7" w14:paraId="3DEFA49B"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3F47F96B"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Financiera</w:t>
            </w:r>
          </w:p>
        </w:tc>
        <w:tc>
          <w:tcPr>
            <w:tcW w:w="4305" w:type="dxa"/>
            <w:tcBorders>
              <w:top w:val="nil"/>
              <w:left w:val="nil"/>
              <w:bottom w:val="single" w:sz="4" w:space="0" w:color="000000"/>
              <w:right w:val="single" w:sz="4" w:space="0" w:color="000000"/>
            </w:tcBorders>
            <w:shd w:val="clear" w:color="auto" w:fill="auto"/>
            <w:vAlign w:val="center"/>
            <w:hideMark/>
          </w:tcPr>
          <w:p w14:paraId="47385E87"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ejecución del programa anual de caja</w:t>
            </w:r>
          </w:p>
        </w:tc>
        <w:tc>
          <w:tcPr>
            <w:tcW w:w="701" w:type="dxa"/>
            <w:tcBorders>
              <w:top w:val="nil"/>
              <w:left w:val="nil"/>
              <w:bottom w:val="single" w:sz="4" w:space="0" w:color="000000"/>
              <w:right w:val="single" w:sz="4" w:space="0" w:color="000000"/>
            </w:tcBorders>
            <w:shd w:val="clear" w:color="auto" w:fill="auto"/>
            <w:noWrap/>
            <w:vAlign w:val="center"/>
            <w:hideMark/>
          </w:tcPr>
          <w:p w14:paraId="588F4705"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95%</w:t>
            </w:r>
          </w:p>
        </w:tc>
        <w:tc>
          <w:tcPr>
            <w:tcW w:w="1338" w:type="dxa"/>
            <w:tcBorders>
              <w:top w:val="nil"/>
              <w:left w:val="nil"/>
              <w:bottom w:val="single" w:sz="4" w:space="0" w:color="auto"/>
              <w:right w:val="single" w:sz="4" w:space="0" w:color="auto"/>
            </w:tcBorders>
            <w:shd w:val="clear" w:color="auto" w:fill="auto"/>
            <w:noWrap/>
            <w:vAlign w:val="center"/>
            <w:hideMark/>
          </w:tcPr>
          <w:p w14:paraId="0BA46CD3"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82%</w:t>
            </w:r>
          </w:p>
        </w:tc>
      </w:tr>
      <w:tr w:rsidR="001364B7" w:rsidRPr="001364B7" w14:paraId="73C72D7C"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2D8AB2DD"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Financiera</w:t>
            </w:r>
          </w:p>
        </w:tc>
        <w:tc>
          <w:tcPr>
            <w:tcW w:w="4305" w:type="dxa"/>
            <w:tcBorders>
              <w:top w:val="nil"/>
              <w:left w:val="nil"/>
              <w:bottom w:val="single" w:sz="4" w:space="0" w:color="000000"/>
              <w:right w:val="single" w:sz="4" w:space="0" w:color="000000"/>
            </w:tcBorders>
            <w:shd w:val="clear" w:color="auto" w:fill="auto"/>
            <w:vAlign w:val="center"/>
            <w:hideMark/>
          </w:tcPr>
          <w:p w14:paraId="3CFC98FC"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cuentas individuales pagadas dentro del tiempo establecido</w:t>
            </w:r>
          </w:p>
        </w:tc>
        <w:tc>
          <w:tcPr>
            <w:tcW w:w="701" w:type="dxa"/>
            <w:tcBorders>
              <w:top w:val="nil"/>
              <w:left w:val="nil"/>
              <w:bottom w:val="single" w:sz="4" w:space="0" w:color="000000"/>
              <w:right w:val="single" w:sz="4" w:space="0" w:color="000000"/>
            </w:tcBorders>
            <w:shd w:val="clear" w:color="auto" w:fill="auto"/>
            <w:noWrap/>
            <w:vAlign w:val="center"/>
            <w:hideMark/>
          </w:tcPr>
          <w:p w14:paraId="4185C713"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44330157"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15DE877F"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3B28E7CE"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Financiera</w:t>
            </w:r>
          </w:p>
        </w:tc>
        <w:tc>
          <w:tcPr>
            <w:tcW w:w="4305" w:type="dxa"/>
            <w:tcBorders>
              <w:top w:val="nil"/>
              <w:left w:val="nil"/>
              <w:bottom w:val="single" w:sz="4" w:space="0" w:color="000000"/>
              <w:right w:val="single" w:sz="4" w:space="0" w:color="000000"/>
            </w:tcBorders>
            <w:shd w:val="clear" w:color="auto" w:fill="auto"/>
            <w:vAlign w:val="center"/>
            <w:hideMark/>
          </w:tcPr>
          <w:p w14:paraId="2B51AA1F"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cuentas colectivas pagadas dentro del tiempo establecido</w:t>
            </w:r>
          </w:p>
        </w:tc>
        <w:tc>
          <w:tcPr>
            <w:tcW w:w="701" w:type="dxa"/>
            <w:tcBorders>
              <w:top w:val="nil"/>
              <w:left w:val="nil"/>
              <w:bottom w:val="single" w:sz="4" w:space="0" w:color="000000"/>
              <w:right w:val="single" w:sz="4" w:space="0" w:color="000000"/>
            </w:tcBorders>
            <w:shd w:val="clear" w:color="auto" w:fill="auto"/>
            <w:noWrap/>
            <w:vAlign w:val="center"/>
            <w:hideMark/>
          </w:tcPr>
          <w:p w14:paraId="76F82A65"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297F5B4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603D21D1"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1500C38B"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Financiera</w:t>
            </w:r>
          </w:p>
        </w:tc>
        <w:tc>
          <w:tcPr>
            <w:tcW w:w="4305" w:type="dxa"/>
            <w:tcBorders>
              <w:top w:val="nil"/>
              <w:left w:val="nil"/>
              <w:bottom w:val="single" w:sz="4" w:space="0" w:color="000000"/>
              <w:right w:val="single" w:sz="4" w:space="0" w:color="000000"/>
            </w:tcBorders>
            <w:shd w:val="clear" w:color="auto" w:fill="auto"/>
            <w:vAlign w:val="center"/>
            <w:hideMark/>
          </w:tcPr>
          <w:p w14:paraId="595A6C02"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obligaciones contingentes registradas correctamente en la contabilidad</w:t>
            </w:r>
          </w:p>
        </w:tc>
        <w:tc>
          <w:tcPr>
            <w:tcW w:w="701" w:type="dxa"/>
            <w:tcBorders>
              <w:top w:val="nil"/>
              <w:left w:val="nil"/>
              <w:bottom w:val="single" w:sz="4" w:space="0" w:color="000000"/>
              <w:right w:val="single" w:sz="4" w:space="0" w:color="000000"/>
            </w:tcBorders>
            <w:shd w:val="clear" w:color="auto" w:fill="auto"/>
            <w:noWrap/>
            <w:vAlign w:val="center"/>
            <w:hideMark/>
          </w:tcPr>
          <w:p w14:paraId="7CEE719F"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6289EC5A"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631E0AC0"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24474910"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Financiera</w:t>
            </w:r>
          </w:p>
        </w:tc>
        <w:tc>
          <w:tcPr>
            <w:tcW w:w="4305" w:type="dxa"/>
            <w:tcBorders>
              <w:top w:val="nil"/>
              <w:left w:val="nil"/>
              <w:bottom w:val="single" w:sz="4" w:space="0" w:color="000000"/>
              <w:right w:val="single" w:sz="4" w:space="0" w:color="000000"/>
            </w:tcBorders>
            <w:shd w:val="clear" w:color="auto" w:fill="auto"/>
            <w:vAlign w:val="center"/>
            <w:hideMark/>
          </w:tcPr>
          <w:p w14:paraId="5DCAA122"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notas a los estados financieros reveladas correctamente</w:t>
            </w:r>
          </w:p>
        </w:tc>
        <w:tc>
          <w:tcPr>
            <w:tcW w:w="701" w:type="dxa"/>
            <w:tcBorders>
              <w:top w:val="nil"/>
              <w:left w:val="nil"/>
              <w:bottom w:val="single" w:sz="4" w:space="0" w:color="000000"/>
              <w:right w:val="single" w:sz="4" w:space="0" w:color="000000"/>
            </w:tcBorders>
            <w:shd w:val="clear" w:color="auto" w:fill="auto"/>
            <w:noWrap/>
            <w:vAlign w:val="center"/>
            <w:hideMark/>
          </w:tcPr>
          <w:p w14:paraId="419489A4"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95%</w:t>
            </w:r>
          </w:p>
        </w:tc>
        <w:tc>
          <w:tcPr>
            <w:tcW w:w="1338" w:type="dxa"/>
            <w:tcBorders>
              <w:top w:val="nil"/>
              <w:left w:val="nil"/>
              <w:bottom w:val="single" w:sz="4" w:space="0" w:color="auto"/>
              <w:right w:val="single" w:sz="4" w:space="0" w:color="auto"/>
            </w:tcBorders>
            <w:shd w:val="clear" w:color="auto" w:fill="auto"/>
            <w:noWrap/>
            <w:vAlign w:val="center"/>
            <w:hideMark/>
          </w:tcPr>
          <w:p w14:paraId="7A712ED1"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08CC8C06"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128F4749"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lastRenderedPageBreak/>
              <w:t>Gestión Financiera</w:t>
            </w:r>
          </w:p>
        </w:tc>
        <w:tc>
          <w:tcPr>
            <w:tcW w:w="4305" w:type="dxa"/>
            <w:tcBorders>
              <w:top w:val="nil"/>
              <w:left w:val="nil"/>
              <w:bottom w:val="single" w:sz="4" w:space="0" w:color="000000"/>
              <w:right w:val="single" w:sz="4" w:space="0" w:color="000000"/>
            </w:tcBorders>
            <w:shd w:val="clear" w:color="auto" w:fill="auto"/>
            <w:vAlign w:val="center"/>
            <w:hideMark/>
          </w:tcPr>
          <w:p w14:paraId="1DAE85B3"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informes financieros presentados a los entes de vigilancia y control dentro de los términos legales vigentes</w:t>
            </w:r>
          </w:p>
        </w:tc>
        <w:tc>
          <w:tcPr>
            <w:tcW w:w="701" w:type="dxa"/>
            <w:tcBorders>
              <w:top w:val="nil"/>
              <w:left w:val="nil"/>
              <w:bottom w:val="single" w:sz="4" w:space="0" w:color="000000"/>
              <w:right w:val="single" w:sz="4" w:space="0" w:color="000000"/>
            </w:tcBorders>
            <w:shd w:val="clear" w:color="auto" w:fill="auto"/>
            <w:noWrap/>
            <w:vAlign w:val="center"/>
            <w:hideMark/>
          </w:tcPr>
          <w:p w14:paraId="4B4BF71F"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3C544AF6"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1400B78A"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2A246EB0"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Financiera</w:t>
            </w:r>
          </w:p>
        </w:tc>
        <w:tc>
          <w:tcPr>
            <w:tcW w:w="4305" w:type="dxa"/>
            <w:tcBorders>
              <w:top w:val="nil"/>
              <w:left w:val="nil"/>
              <w:bottom w:val="single" w:sz="4" w:space="0" w:color="000000"/>
              <w:right w:val="single" w:sz="4" w:space="0" w:color="000000"/>
            </w:tcBorders>
            <w:shd w:val="clear" w:color="auto" w:fill="auto"/>
            <w:vAlign w:val="center"/>
            <w:hideMark/>
          </w:tcPr>
          <w:p w14:paraId="52B72BBB"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partidas conciliatorias identificadas dentro del tiempo establecido</w:t>
            </w:r>
          </w:p>
        </w:tc>
        <w:tc>
          <w:tcPr>
            <w:tcW w:w="701" w:type="dxa"/>
            <w:tcBorders>
              <w:top w:val="nil"/>
              <w:left w:val="nil"/>
              <w:bottom w:val="single" w:sz="4" w:space="0" w:color="000000"/>
              <w:right w:val="single" w:sz="4" w:space="0" w:color="000000"/>
            </w:tcBorders>
            <w:shd w:val="clear" w:color="auto" w:fill="auto"/>
            <w:noWrap/>
            <w:vAlign w:val="center"/>
            <w:hideMark/>
          </w:tcPr>
          <w:p w14:paraId="58157DF2"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c>
          <w:tcPr>
            <w:tcW w:w="1338" w:type="dxa"/>
            <w:tcBorders>
              <w:top w:val="nil"/>
              <w:left w:val="nil"/>
              <w:bottom w:val="single" w:sz="4" w:space="0" w:color="auto"/>
              <w:right w:val="single" w:sz="4" w:space="0" w:color="auto"/>
            </w:tcBorders>
            <w:shd w:val="clear" w:color="auto" w:fill="auto"/>
            <w:noWrap/>
            <w:vAlign w:val="center"/>
            <w:hideMark/>
          </w:tcPr>
          <w:p w14:paraId="4B8DA506"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101%</w:t>
            </w:r>
          </w:p>
        </w:tc>
      </w:tr>
      <w:tr w:rsidR="001364B7" w:rsidRPr="001364B7" w14:paraId="15263F7F"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7A8DF33C"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Financiera</w:t>
            </w:r>
          </w:p>
        </w:tc>
        <w:tc>
          <w:tcPr>
            <w:tcW w:w="4305" w:type="dxa"/>
            <w:tcBorders>
              <w:top w:val="nil"/>
              <w:left w:val="nil"/>
              <w:bottom w:val="single" w:sz="4" w:space="0" w:color="000000"/>
              <w:right w:val="single" w:sz="4" w:space="0" w:color="000000"/>
            </w:tcBorders>
            <w:shd w:val="clear" w:color="auto" w:fill="auto"/>
            <w:vAlign w:val="center"/>
            <w:hideMark/>
          </w:tcPr>
          <w:p w14:paraId="32B9374A"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Acuerdos de pago y pagarés en custodia</w:t>
            </w:r>
          </w:p>
        </w:tc>
        <w:tc>
          <w:tcPr>
            <w:tcW w:w="701" w:type="dxa"/>
            <w:tcBorders>
              <w:top w:val="nil"/>
              <w:left w:val="nil"/>
              <w:bottom w:val="single" w:sz="4" w:space="0" w:color="000000"/>
              <w:right w:val="single" w:sz="4" w:space="0" w:color="000000"/>
            </w:tcBorders>
            <w:shd w:val="clear" w:color="auto" w:fill="auto"/>
            <w:noWrap/>
            <w:vAlign w:val="center"/>
            <w:hideMark/>
          </w:tcPr>
          <w:p w14:paraId="068ADA58"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17E707E3"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27A54E50" w14:textId="77777777" w:rsidTr="00151007">
        <w:trPr>
          <w:trHeight w:val="9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775EAF2B"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Financiera</w:t>
            </w:r>
          </w:p>
        </w:tc>
        <w:tc>
          <w:tcPr>
            <w:tcW w:w="4305" w:type="dxa"/>
            <w:tcBorders>
              <w:top w:val="nil"/>
              <w:left w:val="nil"/>
              <w:bottom w:val="single" w:sz="4" w:space="0" w:color="000000"/>
              <w:right w:val="single" w:sz="4" w:space="0" w:color="000000"/>
            </w:tcBorders>
            <w:shd w:val="clear" w:color="auto" w:fill="auto"/>
            <w:vAlign w:val="center"/>
            <w:hideMark/>
          </w:tcPr>
          <w:p w14:paraId="06730221"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Casos de inversión de dineros públicos en entidades con el fin de favorecer a un tercero</w:t>
            </w:r>
          </w:p>
        </w:tc>
        <w:tc>
          <w:tcPr>
            <w:tcW w:w="701" w:type="dxa"/>
            <w:tcBorders>
              <w:top w:val="nil"/>
              <w:left w:val="nil"/>
              <w:bottom w:val="single" w:sz="4" w:space="0" w:color="000000"/>
              <w:right w:val="single" w:sz="4" w:space="0" w:color="auto"/>
            </w:tcBorders>
            <w:shd w:val="clear" w:color="auto" w:fill="auto"/>
            <w:noWrap/>
            <w:vAlign w:val="center"/>
            <w:hideMark/>
          </w:tcPr>
          <w:p w14:paraId="0525690F"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C195A"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0 </w:t>
            </w:r>
          </w:p>
        </w:tc>
      </w:tr>
      <w:tr w:rsidR="001364B7" w:rsidRPr="001364B7" w14:paraId="20CD3EF7" w14:textId="77777777" w:rsidTr="00151007">
        <w:trPr>
          <w:trHeight w:val="111"/>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0BBA2AE2"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Financiera</w:t>
            </w:r>
          </w:p>
        </w:tc>
        <w:tc>
          <w:tcPr>
            <w:tcW w:w="4305" w:type="dxa"/>
            <w:tcBorders>
              <w:top w:val="nil"/>
              <w:left w:val="nil"/>
              <w:bottom w:val="single" w:sz="4" w:space="0" w:color="000000"/>
              <w:right w:val="single" w:sz="4" w:space="0" w:color="000000"/>
            </w:tcBorders>
            <w:shd w:val="clear" w:color="auto" w:fill="auto"/>
            <w:vAlign w:val="center"/>
            <w:hideMark/>
          </w:tcPr>
          <w:p w14:paraId="000BCF16"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Desviación de recursos públicos en beneficio particular</w:t>
            </w:r>
          </w:p>
        </w:tc>
        <w:tc>
          <w:tcPr>
            <w:tcW w:w="701" w:type="dxa"/>
            <w:tcBorders>
              <w:top w:val="nil"/>
              <w:left w:val="nil"/>
              <w:bottom w:val="single" w:sz="4" w:space="0" w:color="000000"/>
              <w:right w:val="single" w:sz="4" w:space="0" w:color="000000"/>
            </w:tcBorders>
            <w:shd w:val="clear" w:color="auto" w:fill="auto"/>
            <w:noWrap/>
            <w:vAlign w:val="center"/>
            <w:hideMark/>
          </w:tcPr>
          <w:p w14:paraId="60142E32"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013D1EA5"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0 </w:t>
            </w:r>
          </w:p>
        </w:tc>
      </w:tr>
      <w:tr w:rsidR="001364B7" w:rsidRPr="001364B7" w14:paraId="1EC6B5AD"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7CF544D9"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Financiera</w:t>
            </w:r>
          </w:p>
        </w:tc>
        <w:tc>
          <w:tcPr>
            <w:tcW w:w="4305" w:type="dxa"/>
            <w:tcBorders>
              <w:top w:val="nil"/>
              <w:left w:val="nil"/>
              <w:bottom w:val="single" w:sz="4" w:space="0" w:color="000000"/>
              <w:right w:val="single" w:sz="4" w:space="0" w:color="000000"/>
            </w:tcBorders>
            <w:shd w:val="clear" w:color="auto" w:fill="auto"/>
            <w:vAlign w:val="center"/>
            <w:hideMark/>
          </w:tcPr>
          <w:p w14:paraId="685F2A3C"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Desviación del rubro presupuestal autorizado en el PAA</w:t>
            </w:r>
          </w:p>
        </w:tc>
        <w:tc>
          <w:tcPr>
            <w:tcW w:w="701" w:type="dxa"/>
            <w:tcBorders>
              <w:top w:val="nil"/>
              <w:left w:val="nil"/>
              <w:bottom w:val="single" w:sz="4" w:space="0" w:color="000000"/>
              <w:right w:val="single" w:sz="4" w:space="0" w:color="000000"/>
            </w:tcBorders>
            <w:shd w:val="clear" w:color="auto" w:fill="auto"/>
            <w:noWrap/>
            <w:vAlign w:val="center"/>
            <w:hideMark/>
          </w:tcPr>
          <w:p w14:paraId="25E42986"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3D19B878"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0 </w:t>
            </w:r>
          </w:p>
        </w:tc>
      </w:tr>
      <w:tr w:rsidR="001364B7" w:rsidRPr="001364B7" w14:paraId="6F0AC879"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48347EC5"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Financiera</w:t>
            </w:r>
          </w:p>
        </w:tc>
        <w:tc>
          <w:tcPr>
            <w:tcW w:w="4305" w:type="dxa"/>
            <w:tcBorders>
              <w:top w:val="nil"/>
              <w:left w:val="nil"/>
              <w:bottom w:val="single" w:sz="4" w:space="0" w:color="000000"/>
              <w:right w:val="single" w:sz="4" w:space="0" w:color="000000"/>
            </w:tcBorders>
            <w:shd w:val="clear" w:color="auto" w:fill="auto"/>
            <w:vAlign w:val="center"/>
            <w:hideMark/>
          </w:tcPr>
          <w:p w14:paraId="20F02C00"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Desviación en la asignación de roles o permisos en los portales bancarios</w:t>
            </w:r>
          </w:p>
        </w:tc>
        <w:tc>
          <w:tcPr>
            <w:tcW w:w="701" w:type="dxa"/>
            <w:tcBorders>
              <w:top w:val="nil"/>
              <w:left w:val="nil"/>
              <w:bottom w:val="single" w:sz="4" w:space="0" w:color="000000"/>
              <w:right w:val="single" w:sz="4" w:space="0" w:color="000000"/>
            </w:tcBorders>
            <w:shd w:val="clear" w:color="auto" w:fill="auto"/>
            <w:noWrap/>
            <w:vAlign w:val="center"/>
            <w:hideMark/>
          </w:tcPr>
          <w:p w14:paraId="38D4CD13"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56CC19E8"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0 </w:t>
            </w:r>
          </w:p>
        </w:tc>
      </w:tr>
      <w:tr w:rsidR="001364B7" w:rsidRPr="001364B7" w14:paraId="410B18FC"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0BB9B914"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Financiera</w:t>
            </w:r>
          </w:p>
        </w:tc>
        <w:tc>
          <w:tcPr>
            <w:tcW w:w="4305" w:type="dxa"/>
            <w:tcBorders>
              <w:top w:val="nil"/>
              <w:left w:val="nil"/>
              <w:bottom w:val="single" w:sz="4" w:space="0" w:color="000000"/>
              <w:right w:val="single" w:sz="4" w:space="0" w:color="000000"/>
            </w:tcBorders>
            <w:shd w:val="clear" w:color="auto" w:fill="auto"/>
            <w:vAlign w:val="center"/>
            <w:hideMark/>
          </w:tcPr>
          <w:p w14:paraId="6EFDF620"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Observaciones detectadas por entes de control en la rendición de cuentas</w:t>
            </w:r>
          </w:p>
        </w:tc>
        <w:tc>
          <w:tcPr>
            <w:tcW w:w="701" w:type="dxa"/>
            <w:tcBorders>
              <w:top w:val="nil"/>
              <w:left w:val="nil"/>
              <w:bottom w:val="single" w:sz="4" w:space="0" w:color="000000"/>
              <w:right w:val="single" w:sz="4" w:space="0" w:color="000000"/>
            </w:tcBorders>
            <w:shd w:val="clear" w:color="auto" w:fill="auto"/>
            <w:noWrap/>
            <w:vAlign w:val="center"/>
            <w:hideMark/>
          </w:tcPr>
          <w:p w14:paraId="1FD81CD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40D83236"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0 </w:t>
            </w:r>
          </w:p>
        </w:tc>
      </w:tr>
      <w:tr w:rsidR="001364B7" w:rsidRPr="001364B7" w14:paraId="4625AC8F" w14:textId="77777777" w:rsidTr="00151007">
        <w:trPr>
          <w:trHeight w:val="20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61CA4D71"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Documental</w:t>
            </w:r>
          </w:p>
        </w:tc>
        <w:tc>
          <w:tcPr>
            <w:tcW w:w="4305" w:type="dxa"/>
            <w:tcBorders>
              <w:top w:val="nil"/>
              <w:left w:val="nil"/>
              <w:bottom w:val="single" w:sz="4" w:space="0" w:color="000000"/>
              <w:right w:val="single" w:sz="4" w:space="0" w:color="000000"/>
            </w:tcBorders>
            <w:shd w:val="clear" w:color="auto" w:fill="auto"/>
            <w:vAlign w:val="center"/>
            <w:hideMark/>
          </w:tcPr>
          <w:p w14:paraId="2909D659"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transferencias primarias realizadas de acuerdo con los tiempos de retención*</w:t>
            </w:r>
          </w:p>
        </w:tc>
        <w:tc>
          <w:tcPr>
            <w:tcW w:w="701" w:type="dxa"/>
            <w:tcBorders>
              <w:top w:val="nil"/>
              <w:left w:val="nil"/>
              <w:bottom w:val="single" w:sz="4" w:space="0" w:color="000000"/>
              <w:right w:val="single" w:sz="4" w:space="0" w:color="000000"/>
            </w:tcBorders>
            <w:shd w:val="clear" w:color="auto" w:fill="auto"/>
            <w:noWrap/>
            <w:vAlign w:val="center"/>
            <w:hideMark/>
          </w:tcPr>
          <w:p w14:paraId="7970D631"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80%</w:t>
            </w:r>
          </w:p>
        </w:tc>
        <w:tc>
          <w:tcPr>
            <w:tcW w:w="1338" w:type="dxa"/>
            <w:tcBorders>
              <w:top w:val="nil"/>
              <w:left w:val="nil"/>
              <w:bottom w:val="single" w:sz="4" w:space="0" w:color="auto"/>
              <w:right w:val="single" w:sz="4" w:space="0" w:color="auto"/>
            </w:tcBorders>
            <w:shd w:val="clear" w:color="auto" w:fill="auto"/>
            <w:noWrap/>
            <w:vAlign w:val="center"/>
            <w:hideMark/>
          </w:tcPr>
          <w:p w14:paraId="78D6090A"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254%</w:t>
            </w:r>
          </w:p>
        </w:tc>
      </w:tr>
      <w:tr w:rsidR="001364B7" w:rsidRPr="001364B7" w14:paraId="0F8880CF"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2E59C164"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Documental</w:t>
            </w:r>
          </w:p>
        </w:tc>
        <w:tc>
          <w:tcPr>
            <w:tcW w:w="4305" w:type="dxa"/>
            <w:tcBorders>
              <w:top w:val="nil"/>
              <w:left w:val="nil"/>
              <w:bottom w:val="single" w:sz="4" w:space="0" w:color="000000"/>
              <w:right w:val="single" w:sz="4" w:space="0" w:color="000000"/>
            </w:tcBorders>
            <w:shd w:val="clear" w:color="auto" w:fill="auto"/>
            <w:vAlign w:val="center"/>
            <w:hideMark/>
          </w:tcPr>
          <w:p w14:paraId="445CF231"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espacios controlados para la conservación documental</w:t>
            </w:r>
          </w:p>
        </w:tc>
        <w:tc>
          <w:tcPr>
            <w:tcW w:w="701" w:type="dxa"/>
            <w:tcBorders>
              <w:top w:val="nil"/>
              <w:left w:val="nil"/>
              <w:bottom w:val="single" w:sz="4" w:space="0" w:color="000000"/>
              <w:right w:val="single" w:sz="4" w:space="0" w:color="000000"/>
            </w:tcBorders>
            <w:shd w:val="clear" w:color="auto" w:fill="auto"/>
            <w:noWrap/>
            <w:vAlign w:val="center"/>
            <w:hideMark/>
          </w:tcPr>
          <w:p w14:paraId="3CC42BFA"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4CD7D80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5F5CA743"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02C23203"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Documental</w:t>
            </w:r>
          </w:p>
        </w:tc>
        <w:tc>
          <w:tcPr>
            <w:tcW w:w="4305" w:type="dxa"/>
            <w:tcBorders>
              <w:top w:val="nil"/>
              <w:left w:val="nil"/>
              <w:bottom w:val="single" w:sz="4" w:space="0" w:color="000000"/>
              <w:right w:val="single" w:sz="4" w:space="0" w:color="000000"/>
            </w:tcBorders>
            <w:shd w:val="clear" w:color="auto" w:fill="auto"/>
            <w:vAlign w:val="center"/>
            <w:hideMark/>
          </w:tcPr>
          <w:p w14:paraId="6F054207"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Número de expedientes - pérdida en el archivo central</w:t>
            </w:r>
          </w:p>
        </w:tc>
        <w:tc>
          <w:tcPr>
            <w:tcW w:w="701" w:type="dxa"/>
            <w:tcBorders>
              <w:top w:val="nil"/>
              <w:left w:val="nil"/>
              <w:bottom w:val="single" w:sz="4" w:space="0" w:color="000000"/>
              <w:right w:val="single" w:sz="4" w:space="0" w:color="000000"/>
            </w:tcBorders>
            <w:shd w:val="clear" w:color="auto" w:fill="auto"/>
            <w:noWrap/>
            <w:vAlign w:val="center"/>
            <w:hideMark/>
          </w:tcPr>
          <w:p w14:paraId="37C2F571"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4D4EB403"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0 </w:t>
            </w:r>
          </w:p>
        </w:tc>
      </w:tr>
      <w:tr w:rsidR="001364B7" w:rsidRPr="001364B7" w14:paraId="6E0E9EB2"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00899CD2"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Servicio a la Ciudadanía</w:t>
            </w:r>
          </w:p>
        </w:tc>
        <w:tc>
          <w:tcPr>
            <w:tcW w:w="4305" w:type="dxa"/>
            <w:tcBorders>
              <w:top w:val="nil"/>
              <w:left w:val="nil"/>
              <w:bottom w:val="single" w:sz="4" w:space="0" w:color="000000"/>
              <w:right w:val="single" w:sz="4" w:space="0" w:color="000000"/>
            </w:tcBorders>
            <w:shd w:val="clear" w:color="auto" w:fill="auto"/>
            <w:vAlign w:val="center"/>
            <w:hideMark/>
          </w:tcPr>
          <w:p w14:paraId="3A51D1D9"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peticiones, quejas, reclamos y sugerencias contestadas dentro de los términos legales vigentes</w:t>
            </w:r>
          </w:p>
        </w:tc>
        <w:tc>
          <w:tcPr>
            <w:tcW w:w="701" w:type="dxa"/>
            <w:tcBorders>
              <w:top w:val="nil"/>
              <w:left w:val="nil"/>
              <w:bottom w:val="single" w:sz="4" w:space="0" w:color="000000"/>
              <w:right w:val="single" w:sz="4" w:space="0" w:color="000000"/>
            </w:tcBorders>
            <w:shd w:val="clear" w:color="auto" w:fill="auto"/>
            <w:noWrap/>
            <w:vAlign w:val="center"/>
            <w:hideMark/>
          </w:tcPr>
          <w:p w14:paraId="6FEC3617"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53E407DD"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87%</w:t>
            </w:r>
          </w:p>
        </w:tc>
      </w:tr>
      <w:tr w:rsidR="001364B7" w:rsidRPr="001364B7" w14:paraId="42756759"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41EB04B5"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Servicio a la Ciudadanía</w:t>
            </w:r>
          </w:p>
        </w:tc>
        <w:tc>
          <w:tcPr>
            <w:tcW w:w="4305" w:type="dxa"/>
            <w:tcBorders>
              <w:top w:val="nil"/>
              <w:left w:val="nil"/>
              <w:bottom w:val="single" w:sz="4" w:space="0" w:color="000000"/>
              <w:right w:val="single" w:sz="4" w:space="0" w:color="000000"/>
            </w:tcBorders>
            <w:shd w:val="clear" w:color="auto" w:fill="auto"/>
            <w:vAlign w:val="center"/>
            <w:hideMark/>
          </w:tcPr>
          <w:p w14:paraId="702058E9"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Satisfacción del ciudadano con la atención recibida en los SUPERCADE</w:t>
            </w:r>
          </w:p>
        </w:tc>
        <w:tc>
          <w:tcPr>
            <w:tcW w:w="701" w:type="dxa"/>
            <w:tcBorders>
              <w:top w:val="nil"/>
              <w:left w:val="nil"/>
              <w:bottom w:val="single" w:sz="4" w:space="0" w:color="000000"/>
              <w:right w:val="single" w:sz="4" w:space="0" w:color="000000"/>
            </w:tcBorders>
            <w:shd w:val="clear" w:color="auto" w:fill="auto"/>
            <w:noWrap/>
            <w:vAlign w:val="center"/>
            <w:hideMark/>
          </w:tcPr>
          <w:p w14:paraId="23FFD596"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95%</w:t>
            </w:r>
          </w:p>
        </w:tc>
        <w:tc>
          <w:tcPr>
            <w:tcW w:w="1338" w:type="dxa"/>
            <w:tcBorders>
              <w:top w:val="nil"/>
              <w:left w:val="nil"/>
              <w:bottom w:val="single" w:sz="4" w:space="0" w:color="auto"/>
              <w:right w:val="single" w:sz="4" w:space="0" w:color="auto"/>
            </w:tcBorders>
            <w:shd w:val="clear" w:color="auto" w:fill="auto"/>
            <w:noWrap/>
            <w:vAlign w:val="center"/>
            <w:hideMark/>
          </w:tcPr>
          <w:p w14:paraId="28B1A78C"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02C1B121" w14:textId="77777777" w:rsidTr="00151007">
        <w:trPr>
          <w:trHeight w:val="15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2D0A91BB"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Servicio a la Ciudadanía</w:t>
            </w:r>
          </w:p>
        </w:tc>
        <w:tc>
          <w:tcPr>
            <w:tcW w:w="4305" w:type="dxa"/>
            <w:tcBorders>
              <w:top w:val="nil"/>
              <w:left w:val="nil"/>
              <w:bottom w:val="single" w:sz="4" w:space="0" w:color="000000"/>
              <w:right w:val="single" w:sz="4" w:space="0" w:color="000000"/>
            </w:tcBorders>
            <w:shd w:val="clear" w:color="auto" w:fill="auto"/>
            <w:vAlign w:val="center"/>
            <w:hideMark/>
          </w:tcPr>
          <w:p w14:paraId="098588F4"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información publicada en cumplimiento a la Ley 1712 y normas reglamentarias</w:t>
            </w:r>
          </w:p>
        </w:tc>
        <w:tc>
          <w:tcPr>
            <w:tcW w:w="701" w:type="dxa"/>
            <w:tcBorders>
              <w:top w:val="nil"/>
              <w:left w:val="nil"/>
              <w:bottom w:val="single" w:sz="4" w:space="0" w:color="000000"/>
              <w:right w:val="single" w:sz="4" w:space="0" w:color="000000"/>
            </w:tcBorders>
            <w:shd w:val="clear" w:color="auto" w:fill="auto"/>
            <w:noWrap/>
            <w:vAlign w:val="center"/>
            <w:hideMark/>
          </w:tcPr>
          <w:p w14:paraId="62E3C032"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565129E9"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89%</w:t>
            </w:r>
          </w:p>
        </w:tc>
      </w:tr>
      <w:tr w:rsidR="001364B7" w:rsidRPr="001364B7" w14:paraId="689491B1"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5BB4FE87"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Servicio a la Ciudadanía</w:t>
            </w:r>
          </w:p>
        </w:tc>
        <w:tc>
          <w:tcPr>
            <w:tcW w:w="4305" w:type="dxa"/>
            <w:tcBorders>
              <w:top w:val="nil"/>
              <w:left w:val="nil"/>
              <w:bottom w:val="single" w:sz="4" w:space="0" w:color="000000"/>
              <w:right w:val="single" w:sz="4" w:space="0" w:color="000000"/>
            </w:tcBorders>
            <w:shd w:val="clear" w:color="auto" w:fill="auto"/>
            <w:vAlign w:val="center"/>
            <w:hideMark/>
          </w:tcPr>
          <w:p w14:paraId="49955C15"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requerimientos atendidos con calidad</w:t>
            </w:r>
          </w:p>
        </w:tc>
        <w:tc>
          <w:tcPr>
            <w:tcW w:w="701" w:type="dxa"/>
            <w:tcBorders>
              <w:top w:val="nil"/>
              <w:left w:val="nil"/>
              <w:bottom w:val="single" w:sz="4" w:space="0" w:color="000000"/>
              <w:right w:val="single" w:sz="4" w:space="0" w:color="000000"/>
            </w:tcBorders>
            <w:shd w:val="clear" w:color="auto" w:fill="auto"/>
            <w:noWrap/>
            <w:vAlign w:val="center"/>
            <w:hideMark/>
          </w:tcPr>
          <w:p w14:paraId="01FA76B6"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80%</w:t>
            </w:r>
          </w:p>
        </w:tc>
        <w:tc>
          <w:tcPr>
            <w:tcW w:w="1338" w:type="dxa"/>
            <w:tcBorders>
              <w:top w:val="nil"/>
              <w:left w:val="nil"/>
              <w:bottom w:val="single" w:sz="4" w:space="0" w:color="auto"/>
              <w:right w:val="single" w:sz="4" w:space="0" w:color="auto"/>
            </w:tcBorders>
            <w:shd w:val="clear" w:color="auto" w:fill="auto"/>
            <w:noWrap/>
            <w:vAlign w:val="center"/>
            <w:hideMark/>
          </w:tcPr>
          <w:p w14:paraId="00A8D8DF"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91%</w:t>
            </w:r>
          </w:p>
        </w:tc>
      </w:tr>
      <w:tr w:rsidR="001364B7" w:rsidRPr="001364B7" w14:paraId="4B125379"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26A62A5C"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Gestión de Tecnologías de la Información </w:t>
            </w:r>
          </w:p>
        </w:tc>
        <w:tc>
          <w:tcPr>
            <w:tcW w:w="4305" w:type="dxa"/>
            <w:tcBorders>
              <w:top w:val="nil"/>
              <w:left w:val="nil"/>
              <w:bottom w:val="single" w:sz="4" w:space="0" w:color="000000"/>
              <w:right w:val="single" w:sz="4" w:space="0" w:color="000000"/>
            </w:tcBorders>
            <w:shd w:val="clear" w:color="auto" w:fill="auto"/>
            <w:vAlign w:val="center"/>
            <w:hideMark/>
          </w:tcPr>
          <w:p w14:paraId="4FB3C3D8"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remediación de vulnerabilidades de seguridad de la información</w:t>
            </w:r>
          </w:p>
        </w:tc>
        <w:tc>
          <w:tcPr>
            <w:tcW w:w="701" w:type="dxa"/>
            <w:tcBorders>
              <w:top w:val="nil"/>
              <w:left w:val="nil"/>
              <w:bottom w:val="single" w:sz="4" w:space="0" w:color="000000"/>
              <w:right w:val="single" w:sz="4" w:space="0" w:color="000000"/>
            </w:tcBorders>
            <w:shd w:val="clear" w:color="auto" w:fill="auto"/>
            <w:noWrap/>
            <w:vAlign w:val="center"/>
            <w:hideMark/>
          </w:tcPr>
          <w:p w14:paraId="3E6D06B1"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70%</w:t>
            </w:r>
          </w:p>
        </w:tc>
        <w:tc>
          <w:tcPr>
            <w:tcW w:w="1338" w:type="dxa"/>
            <w:tcBorders>
              <w:top w:val="nil"/>
              <w:left w:val="nil"/>
              <w:bottom w:val="single" w:sz="4" w:space="0" w:color="auto"/>
              <w:right w:val="single" w:sz="4" w:space="0" w:color="auto"/>
            </w:tcBorders>
            <w:shd w:val="clear" w:color="auto" w:fill="auto"/>
            <w:noWrap/>
            <w:vAlign w:val="center"/>
            <w:hideMark/>
          </w:tcPr>
          <w:p w14:paraId="77A68A3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70%</w:t>
            </w:r>
          </w:p>
        </w:tc>
      </w:tr>
      <w:tr w:rsidR="001364B7" w:rsidRPr="001364B7" w14:paraId="4455B057"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191938FA"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Gestión de Tecnologías de la Información </w:t>
            </w:r>
          </w:p>
        </w:tc>
        <w:tc>
          <w:tcPr>
            <w:tcW w:w="4305" w:type="dxa"/>
            <w:tcBorders>
              <w:top w:val="nil"/>
              <w:left w:val="nil"/>
              <w:bottom w:val="single" w:sz="4" w:space="0" w:color="000000"/>
              <w:right w:val="single" w:sz="4" w:space="0" w:color="000000"/>
            </w:tcBorders>
            <w:shd w:val="clear" w:color="auto" w:fill="auto"/>
            <w:vAlign w:val="center"/>
            <w:hideMark/>
          </w:tcPr>
          <w:p w14:paraId="77AB977F"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Índice de implementación de gobierno digital</w:t>
            </w:r>
          </w:p>
        </w:tc>
        <w:tc>
          <w:tcPr>
            <w:tcW w:w="701" w:type="dxa"/>
            <w:tcBorders>
              <w:top w:val="nil"/>
              <w:left w:val="nil"/>
              <w:bottom w:val="single" w:sz="4" w:space="0" w:color="000000"/>
              <w:right w:val="single" w:sz="4" w:space="0" w:color="000000"/>
            </w:tcBorders>
            <w:shd w:val="clear" w:color="auto" w:fill="auto"/>
            <w:noWrap/>
            <w:vAlign w:val="center"/>
            <w:hideMark/>
          </w:tcPr>
          <w:p w14:paraId="0CDFEAAF"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65%</w:t>
            </w:r>
          </w:p>
        </w:tc>
        <w:tc>
          <w:tcPr>
            <w:tcW w:w="1338" w:type="dxa"/>
            <w:tcBorders>
              <w:top w:val="nil"/>
              <w:left w:val="nil"/>
              <w:bottom w:val="single" w:sz="4" w:space="0" w:color="auto"/>
              <w:right w:val="single" w:sz="4" w:space="0" w:color="auto"/>
            </w:tcBorders>
            <w:shd w:val="clear" w:color="auto" w:fill="auto"/>
            <w:noWrap/>
            <w:vAlign w:val="center"/>
            <w:hideMark/>
          </w:tcPr>
          <w:p w14:paraId="053B05AF"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111%</w:t>
            </w:r>
          </w:p>
        </w:tc>
      </w:tr>
      <w:tr w:rsidR="001364B7" w:rsidRPr="001364B7" w14:paraId="510AB62A" w14:textId="77777777" w:rsidTr="00151007">
        <w:trPr>
          <w:trHeight w:val="255"/>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265AC210"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Gestión de Tecnologías de la Información </w:t>
            </w:r>
          </w:p>
        </w:tc>
        <w:tc>
          <w:tcPr>
            <w:tcW w:w="4305" w:type="dxa"/>
            <w:tcBorders>
              <w:top w:val="nil"/>
              <w:left w:val="nil"/>
              <w:bottom w:val="single" w:sz="4" w:space="0" w:color="000000"/>
              <w:right w:val="single" w:sz="4" w:space="0" w:color="000000"/>
            </w:tcBorders>
            <w:shd w:val="clear" w:color="auto" w:fill="auto"/>
            <w:vAlign w:val="center"/>
            <w:hideMark/>
          </w:tcPr>
          <w:p w14:paraId="02D3AC18"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disponibilidad de los sistemas de información</w:t>
            </w:r>
          </w:p>
        </w:tc>
        <w:tc>
          <w:tcPr>
            <w:tcW w:w="701" w:type="dxa"/>
            <w:tcBorders>
              <w:top w:val="nil"/>
              <w:left w:val="nil"/>
              <w:bottom w:val="single" w:sz="4" w:space="0" w:color="000000"/>
              <w:right w:val="single" w:sz="4" w:space="0" w:color="000000"/>
            </w:tcBorders>
            <w:shd w:val="clear" w:color="auto" w:fill="auto"/>
            <w:noWrap/>
            <w:vAlign w:val="center"/>
            <w:hideMark/>
          </w:tcPr>
          <w:p w14:paraId="0D7DC4C0"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c>
          <w:tcPr>
            <w:tcW w:w="1338" w:type="dxa"/>
            <w:tcBorders>
              <w:top w:val="nil"/>
              <w:left w:val="nil"/>
              <w:bottom w:val="single" w:sz="4" w:space="0" w:color="auto"/>
              <w:right w:val="single" w:sz="4" w:space="0" w:color="auto"/>
            </w:tcBorders>
            <w:shd w:val="clear" w:color="auto" w:fill="auto"/>
            <w:noWrap/>
            <w:vAlign w:val="center"/>
            <w:hideMark/>
          </w:tcPr>
          <w:p w14:paraId="2CF1BDCA"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101%</w:t>
            </w:r>
          </w:p>
        </w:tc>
      </w:tr>
      <w:tr w:rsidR="001364B7" w:rsidRPr="001364B7" w14:paraId="36DA3179"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22FB438C"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Gestión de Tecnologías de la Información </w:t>
            </w:r>
          </w:p>
        </w:tc>
        <w:tc>
          <w:tcPr>
            <w:tcW w:w="4305" w:type="dxa"/>
            <w:tcBorders>
              <w:top w:val="nil"/>
              <w:left w:val="nil"/>
              <w:bottom w:val="single" w:sz="4" w:space="0" w:color="000000"/>
              <w:right w:val="single" w:sz="4" w:space="0" w:color="000000"/>
            </w:tcBorders>
            <w:shd w:val="clear" w:color="auto" w:fill="auto"/>
            <w:vAlign w:val="center"/>
            <w:hideMark/>
          </w:tcPr>
          <w:p w14:paraId="1C5B26FB"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disponibilidad de los servicios de comunicaciones</w:t>
            </w:r>
          </w:p>
        </w:tc>
        <w:tc>
          <w:tcPr>
            <w:tcW w:w="701" w:type="dxa"/>
            <w:tcBorders>
              <w:top w:val="nil"/>
              <w:left w:val="nil"/>
              <w:bottom w:val="single" w:sz="4" w:space="0" w:color="000000"/>
              <w:right w:val="single" w:sz="4" w:space="0" w:color="000000"/>
            </w:tcBorders>
            <w:shd w:val="clear" w:color="auto" w:fill="auto"/>
            <w:noWrap/>
            <w:vAlign w:val="center"/>
            <w:hideMark/>
          </w:tcPr>
          <w:p w14:paraId="6FF32BD8"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c>
          <w:tcPr>
            <w:tcW w:w="1338" w:type="dxa"/>
            <w:tcBorders>
              <w:top w:val="nil"/>
              <w:left w:val="nil"/>
              <w:bottom w:val="single" w:sz="4" w:space="0" w:color="auto"/>
              <w:right w:val="single" w:sz="4" w:space="0" w:color="auto"/>
            </w:tcBorders>
            <w:shd w:val="clear" w:color="auto" w:fill="auto"/>
            <w:noWrap/>
            <w:vAlign w:val="center"/>
            <w:hideMark/>
          </w:tcPr>
          <w:p w14:paraId="5EE5F44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101%</w:t>
            </w:r>
          </w:p>
        </w:tc>
      </w:tr>
      <w:tr w:rsidR="001364B7" w:rsidRPr="001364B7" w14:paraId="0EB1AA71"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6BA8C054"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Gestión de Tecnologías de la Información </w:t>
            </w:r>
          </w:p>
        </w:tc>
        <w:tc>
          <w:tcPr>
            <w:tcW w:w="4305" w:type="dxa"/>
            <w:tcBorders>
              <w:top w:val="nil"/>
              <w:left w:val="nil"/>
              <w:bottom w:val="single" w:sz="4" w:space="0" w:color="000000"/>
              <w:right w:val="single" w:sz="4" w:space="0" w:color="000000"/>
            </w:tcBorders>
            <w:shd w:val="clear" w:color="auto" w:fill="auto"/>
            <w:vAlign w:val="center"/>
            <w:hideMark/>
          </w:tcPr>
          <w:p w14:paraId="43E73A65"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solicitudes de servicio tecnológico atendidas dentro de los tiempos establecidos</w:t>
            </w:r>
          </w:p>
        </w:tc>
        <w:tc>
          <w:tcPr>
            <w:tcW w:w="701" w:type="dxa"/>
            <w:tcBorders>
              <w:top w:val="nil"/>
              <w:left w:val="nil"/>
              <w:bottom w:val="single" w:sz="4" w:space="0" w:color="000000"/>
              <w:right w:val="single" w:sz="4" w:space="0" w:color="000000"/>
            </w:tcBorders>
            <w:shd w:val="clear" w:color="auto" w:fill="auto"/>
            <w:noWrap/>
            <w:vAlign w:val="center"/>
            <w:hideMark/>
          </w:tcPr>
          <w:p w14:paraId="18B8137A"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c>
          <w:tcPr>
            <w:tcW w:w="1338" w:type="dxa"/>
            <w:tcBorders>
              <w:top w:val="nil"/>
              <w:left w:val="nil"/>
              <w:bottom w:val="single" w:sz="4" w:space="0" w:color="auto"/>
              <w:right w:val="single" w:sz="4" w:space="0" w:color="auto"/>
            </w:tcBorders>
            <w:shd w:val="clear" w:color="auto" w:fill="auto"/>
            <w:noWrap/>
            <w:vAlign w:val="center"/>
            <w:hideMark/>
          </w:tcPr>
          <w:p w14:paraId="68D0008A"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101%</w:t>
            </w:r>
          </w:p>
        </w:tc>
      </w:tr>
      <w:tr w:rsidR="001364B7" w:rsidRPr="001364B7" w14:paraId="138FEB91"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50E471A3"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lastRenderedPageBreak/>
              <w:t xml:space="preserve">Gestión de Tecnologías de la Información </w:t>
            </w:r>
          </w:p>
        </w:tc>
        <w:tc>
          <w:tcPr>
            <w:tcW w:w="4305" w:type="dxa"/>
            <w:tcBorders>
              <w:top w:val="nil"/>
              <w:left w:val="nil"/>
              <w:bottom w:val="single" w:sz="4" w:space="0" w:color="000000"/>
              <w:right w:val="single" w:sz="4" w:space="0" w:color="000000"/>
            </w:tcBorders>
            <w:shd w:val="clear" w:color="auto" w:fill="auto"/>
            <w:vAlign w:val="center"/>
            <w:hideMark/>
          </w:tcPr>
          <w:p w14:paraId="66E86A15"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avance en proyectos de TI</w:t>
            </w:r>
          </w:p>
        </w:tc>
        <w:tc>
          <w:tcPr>
            <w:tcW w:w="701" w:type="dxa"/>
            <w:tcBorders>
              <w:top w:val="nil"/>
              <w:left w:val="nil"/>
              <w:bottom w:val="single" w:sz="4" w:space="0" w:color="000000"/>
              <w:right w:val="single" w:sz="4" w:space="0" w:color="000000"/>
            </w:tcBorders>
            <w:shd w:val="clear" w:color="auto" w:fill="auto"/>
            <w:noWrap/>
            <w:vAlign w:val="center"/>
            <w:hideMark/>
          </w:tcPr>
          <w:p w14:paraId="7D3A88BC"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499C7DB9"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5B079CB2"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134CC67C"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Gestión de Tecnologías de la Información </w:t>
            </w:r>
          </w:p>
        </w:tc>
        <w:tc>
          <w:tcPr>
            <w:tcW w:w="4305" w:type="dxa"/>
            <w:tcBorders>
              <w:top w:val="nil"/>
              <w:left w:val="nil"/>
              <w:bottom w:val="single" w:sz="4" w:space="0" w:color="000000"/>
              <w:right w:val="single" w:sz="4" w:space="0" w:color="000000"/>
            </w:tcBorders>
            <w:shd w:val="clear" w:color="auto" w:fill="auto"/>
            <w:vAlign w:val="center"/>
            <w:hideMark/>
          </w:tcPr>
          <w:p w14:paraId="03674E5B"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Disponibilidad de bases de Datos</w:t>
            </w:r>
          </w:p>
        </w:tc>
        <w:tc>
          <w:tcPr>
            <w:tcW w:w="701" w:type="dxa"/>
            <w:tcBorders>
              <w:top w:val="nil"/>
              <w:left w:val="nil"/>
              <w:bottom w:val="single" w:sz="4" w:space="0" w:color="000000"/>
              <w:right w:val="single" w:sz="4" w:space="0" w:color="000000"/>
            </w:tcBorders>
            <w:shd w:val="clear" w:color="auto" w:fill="auto"/>
            <w:noWrap/>
            <w:vAlign w:val="center"/>
            <w:hideMark/>
          </w:tcPr>
          <w:p w14:paraId="2D359B3A"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c>
          <w:tcPr>
            <w:tcW w:w="1338" w:type="dxa"/>
            <w:tcBorders>
              <w:top w:val="nil"/>
              <w:left w:val="nil"/>
              <w:bottom w:val="single" w:sz="4" w:space="0" w:color="auto"/>
              <w:right w:val="single" w:sz="4" w:space="0" w:color="auto"/>
            </w:tcBorders>
            <w:shd w:val="clear" w:color="auto" w:fill="auto"/>
            <w:noWrap/>
            <w:vAlign w:val="center"/>
            <w:hideMark/>
          </w:tcPr>
          <w:p w14:paraId="7C90D350"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27324126"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4E134396"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Gestión de Tecnologías de la Información </w:t>
            </w:r>
          </w:p>
        </w:tc>
        <w:tc>
          <w:tcPr>
            <w:tcW w:w="4305" w:type="dxa"/>
            <w:tcBorders>
              <w:top w:val="nil"/>
              <w:left w:val="nil"/>
              <w:bottom w:val="single" w:sz="4" w:space="0" w:color="000000"/>
              <w:right w:val="single" w:sz="4" w:space="0" w:color="000000"/>
            </w:tcBorders>
            <w:shd w:val="clear" w:color="auto" w:fill="auto"/>
            <w:vAlign w:val="center"/>
            <w:hideMark/>
          </w:tcPr>
          <w:p w14:paraId="5414B30C"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Casos de manipulación y/o adulteración</w:t>
            </w:r>
          </w:p>
        </w:tc>
        <w:tc>
          <w:tcPr>
            <w:tcW w:w="701" w:type="dxa"/>
            <w:tcBorders>
              <w:top w:val="nil"/>
              <w:left w:val="nil"/>
              <w:bottom w:val="single" w:sz="4" w:space="0" w:color="000000"/>
              <w:right w:val="single" w:sz="4" w:space="0" w:color="000000"/>
            </w:tcBorders>
            <w:shd w:val="clear" w:color="auto" w:fill="auto"/>
            <w:noWrap/>
            <w:vAlign w:val="center"/>
            <w:hideMark/>
          </w:tcPr>
          <w:p w14:paraId="3925C03B"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784C6E59"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r>
      <w:tr w:rsidR="001364B7" w:rsidRPr="001364B7" w14:paraId="6F28896D"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4DFA092C"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Talento Humano</w:t>
            </w:r>
          </w:p>
        </w:tc>
        <w:tc>
          <w:tcPr>
            <w:tcW w:w="4305" w:type="dxa"/>
            <w:tcBorders>
              <w:top w:val="nil"/>
              <w:left w:val="nil"/>
              <w:bottom w:val="single" w:sz="4" w:space="0" w:color="000000"/>
              <w:right w:val="single" w:sz="4" w:space="0" w:color="000000"/>
            </w:tcBorders>
            <w:shd w:val="clear" w:color="auto" w:fill="auto"/>
            <w:vAlign w:val="center"/>
            <w:hideMark/>
          </w:tcPr>
          <w:p w14:paraId="0C3EC9EF"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Índice de desempeño laboral de funcionarios</w:t>
            </w:r>
          </w:p>
        </w:tc>
        <w:tc>
          <w:tcPr>
            <w:tcW w:w="701" w:type="dxa"/>
            <w:tcBorders>
              <w:top w:val="nil"/>
              <w:left w:val="nil"/>
              <w:bottom w:val="single" w:sz="4" w:space="0" w:color="000000"/>
              <w:right w:val="single" w:sz="4" w:space="0" w:color="000000"/>
            </w:tcBorders>
            <w:shd w:val="clear" w:color="auto" w:fill="auto"/>
            <w:noWrap/>
            <w:vAlign w:val="center"/>
            <w:hideMark/>
          </w:tcPr>
          <w:p w14:paraId="5FD58D58"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c>
          <w:tcPr>
            <w:tcW w:w="1338" w:type="dxa"/>
            <w:tcBorders>
              <w:top w:val="nil"/>
              <w:left w:val="nil"/>
              <w:bottom w:val="single" w:sz="4" w:space="0" w:color="auto"/>
              <w:right w:val="single" w:sz="4" w:space="0" w:color="auto"/>
            </w:tcBorders>
            <w:shd w:val="clear" w:color="auto" w:fill="auto"/>
            <w:noWrap/>
            <w:vAlign w:val="center"/>
            <w:hideMark/>
          </w:tcPr>
          <w:p w14:paraId="1E9C59AA"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98%</w:t>
            </w:r>
          </w:p>
        </w:tc>
      </w:tr>
      <w:tr w:rsidR="001364B7" w:rsidRPr="001364B7" w14:paraId="74F21A30"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012CFD0F"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Talento Humano</w:t>
            </w:r>
          </w:p>
        </w:tc>
        <w:tc>
          <w:tcPr>
            <w:tcW w:w="4305" w:type="dxa"/>
            <w:tcBorders>
              <w:top w:val="nil"/>
              <w:left w:val="nil"/>
              <w:bottom w:val="single" w:sz="4" w:space="0" w:color="000000"/>
              <w:right w:val="single" w:sz="4" w:space="0" w:color="000000"/>
            </w:tcBorders>
            <w:shd w:val="clear" w:color="auto" w:fill="auto"/>
            <w:vAlign w:val="center"/>
            <w:hideMark/>
          </w:tcPr>
          <w:p w14:paraId="35F4CFA3"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funcionarios que participan en las actividades del plan de bienestar e incentivos</w:t>
            </w:r>
          </w:p>
        </w:tc>
        <w:tc>
          <w:tcPr>
            <w:tcW w:w="701" w:type="dxa"/>
            <w:tcBorders>
              <w:top w:val="nil"/>
              <w:left w:val="nil"/>
              <w:bottom w:val="single" w:sz="4" w:space="0" w:color="000000"/>
              <w:right w:val="single" w:sz="4" w:space="0" w:color="000000"/>
            </w:tcBorders>
            <w:shd w:val="clear" w:color="auto" w:fill="auto"/>
            <w:noWrap/>
            <w:vAlign w:val="center"/>
            <w:hideMark/>
          </w:tcPr>
          <w:p w14:paraId="0BCE79FC"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80%</w:t>
            </w:r>
          </w:p>
        </w:tc>
        <w:tc>
          <w:tcPr>
            <w:tcW w:w="1338" w:type="dxa"/>
            <w:tcBorders>
              <w:top w:val="nil"/>
              <w:left w:val="nil"/>
              <w:bottom w:val="single" w:sz="4" w:space="0" w:color="auto"/>
              <w:right w:val="single" w:sz="4" w:space="0" w:color="auto"/>
            </w:tcBorders>
            <w:shd w:val="clear" w:color="auto" w:fill="auto"/>
            <w:noWrap/>
            <w:vAlign w:val="center"/>
            <w:hideMark/>
          </w:tcPr>
          <w:p w14:paraId="0B2A685B"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12E1AD44" w14:textId="77777777" w:rsidTr="00151007">
        <w:trPr>
          <w:trHeight w:val="297"/>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06E386F2"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Talento Humano</w:t>
            </w:r>
          </w:p>
        </w:tc>
        <w:tc>
          <w:tcPr>
            <w:tcW w:w="4305" w:type="dxa"/>
            <w:tcBorders>
              <w:top w:val="nil"/>
              <w:left w:val="nil"/>
              <w:bottom w:val="single" w:sz="4" w:space="0" w:color="000000"/>
              <w:right w:val="single" w:sz="4" w:space="0" w:color="000000"/>
            </w:tcBorders>
            <w:shd w:val="clear" w:color="auto" w:fill="auto"/>
            <w:vAlign w:val="center"/>
            <w:hideMark/>
          </w:tcPr>
          <w:p w14:paraId="61BCADC8"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funcionarios que asisten a las actividades del plan institucional de capacitación</w:t>
            </w:r>
          </w:p>
        </w:tc>
        <w:tc>
          <w:tcPr>
            <w:tcW w:w="701" w:type="dxa"/>
            <w:tcBorders>
              <w:top w:val="nil"/>
              <w:left w:val="nil"/>
              <w:bottom w:val="single" w:sz="4" w:space="0" w:color="000000"/>
              <w:right w:val="single" w:sz="4" w:space="0" w:color="000000"/>
            </w:tcBorders>
            <w:shd w:val="clear" w:color="auto" w:fill="auto"/>
            <w:noWrap/>
            <w:vAlign w:val="center"/>
            <w:hideMark/>
          </w:tcPr>
          <w:p w14:paraId="1E63B085"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80%</w:t>
            </w:r>
          </w:p>
        </w:tc>
        <w:tc>
          <w:tcPr>
            <w:tcW w:w="1338" w:type="dxa"/>
            <w:tcBorders>
              <w:top w:val="nil"/>
              <w:left w:val="nil"/>
              <w:bottom w:val="single" w:sz="4" w:space="0" w:color="auto"/>
              <w:right w:val="single" w:sz="4" w:space="0" w:color="auto"/>
            </w:tcBorders>
            <w:shd w:val="clear" w:color="auto" w:fill="auto"/>
            <w:noWrap/>
            <w:vAlign w:val="center"/>
            <w:hideMark/>
          </w:tcPr>
          <w:p w14:paraId="71779024"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r>
      <w:tr w:rsidR="001364B7" w:rsidRPr="001364B7" w14:paraId="3230859B"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76C0CAAA"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Talento Humano</w:t>
            </w:r>
          </w:p>
        </w:tc>
        <w:tc>
          <w:tcPr>
            <w:tcW w:w="4305" w:type="dxa"/>
            <w:tcBorders>
              <w:top w:val="nil"/>
              <w:left w:val="nil"/>
              <w:bottom w:val="single" w:sz="4" w:space="0" w:color="000000"/>
              <w:right w:val="single" w:sz="4" w:space="0" w:color="000000"/>
            </w:tcBorders>
            <w:shd w:val="clear" w:color="auto" w:fill="auto"/>
            <w:vAlign w:val="center"/>
            <w:hideMark/>
          </w:tcPr>
          <w:p w14:paraId="5D2BC81A"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Impacto de la capacitación en el desempeño laboral de funcionarios</w:t>
            </w:r>
          </w:p>
        </w:tc>
        <w:tc>
          <w:tcPr>
            <w:tcW w:w="701" w:type="dxa"/>
            <w:tcBorders>
              <w:top w:val="nil"/>
              <w:left w:val="nil"/>
              <w:bottom w:val="single" w:sz="4" w:space="0" w:color="000000"/>
              <w:right w:val="single" w:sz="4" w:space="0" w:color="000000"/>
            </w:tcBorders>
            <w:shd w:val="clear" w:color="auto" w:fill="auto"/>
            <w:noWrap/>
            <w:vAlign w:val="center"/>
            <w:hideMark/>
          </w:tcPr>
          <w:p w14:paraId="73A88075"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95%</w:t>
            </w:r>
          </w:p>
        </w:tc>
        <w:tc>
          <w:tcPr>
            <w:tcW w:w="1338" w:type="dxa"/>
            <w:tcBorders>
              <w:top w:val="nil"/>
              <w:left w:val="nil"/>
              <w:bottom w:val="single" w:sz="4" w:space="0" w:color="auto"/>
              <w:right w:val="single" w:sz="4" w:space="0" w:color="auto"/>
            </w:tcBorders>
            <w:shd w:val="clear" w:color="auto" w:fill="auto"/>
            <w:noWrap/>
            <w:vAlign w:val="center"/>
            <w:hideMark/>
          </w:tcPr>
          <w:p w14:paraId="225501BD"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397FA95F"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0A824BE6"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Talento Humano</w:t>
            </w:r>
          </w:p>
        </w:tc>
        <w:tc>
          <w:tcPr>
            <w:tcW w:w="4305" w:type="dxa"/>
            <w:tcBorders>
              <w:top w:val="nil"/>
              <w:left w:val="nil"/>
              <w:bottom w:val="single" w:sz="4" w:space="0" w:color="000000"/>
              <w:right w:val="single" w:sz="4" w:space="0" w:color="000000"/>
            </w:tcBorders>
            <w:shd w:val="clear" w:color="auto" w:fill="auto"/>
            <w:vAlign w:val="center"/>
            <w:hideMark/>
          </w:tcPr>
          <w:p w14:paraId="43A6800F"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Índice de clima organizacional</w:t>
            </w:r>
          </w:p>
        </w:tc>
        <w:tc>
          <w:tcPr>
            <w:tcW w:w="701" w:type="dxa"/>
            <w:tcBorders>
              <w:top w:val="nil"/>
              <w:left w:val="nil"/>
              <w:bottom w:val="single" w:sz="4" w:space="0" w:color="000000"/>
              <w:right w:val="single" w:sz="4" w:space="0" w:color="000000"/>
            </w:tcBorders>
            <w:shd w:val="clear" w:color="auto" w:fill="auto"/>
            <w:noWrap/>
            <w:vAlign w:val="center"/>
            <w:hideMark/>
          </w:tcPr>
          <w:p w14:paraId="658BA08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80%</w:t>
            </w:r>
          </w:p>
        </w:tc>
        <w:tc>
          <w:tcPr>
            <w:tcW w:w="1338" w:type="dxa"/>
            <w:tcBorders>
              <w:top w:val="nil"/>
              <w:left w:val="nil"/>
              <w:bottom w:val="single" w:sz="4" w:space="0" w:color="auto"/>
              <w:right w:val="single" w:sz="4" w:space="0" w:color="auto"/>
            </w:tcBorders>
            <w:shd w:val="clear" w:color="auto" w:fill="auto"/>
            <w:noWrap/>
            <w:vAlign w:val="center"/>
            <w:hideMark/>
          </w:tcPr>
          <w:p w14:paraId="389B5103"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79%</w:t>
            </w:r>
          </w:p>
        </w:tc>
      </w:tr>
      <w:tr w:rsidR="001364B7" w:rsidRPr="001364B7" w14:paraId="32A4FBE4" w14:textId="77777777" w:rsidTr="00151007">
        <w:trPr>
          <w:trHeight w:val="855"/>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71916DB6"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Talento Humano</w:t>
            </w:r>
          </w:p>
        </w:tc>
        <w:tc>
          <w:tcPr>
            <w:tcW w:w="4305" w:type="dxa"/>
            <w:tcBorders>
              <w:top w:val="nil"/>
              <w:left w:val="nil"/>
              <w:bottom w:val="single" w:sz="4" w:space="0" w:color="000000"/>
              <w:right w:val="single" w:sz="4" w:space="0" w:color="000000"/>
            </w:tcBorders>
            <w:shd w:val="clear" w:color="auto" w:fill="auto"/>
            <w:vAlign w:val="center"/>
            <w:hideMark/>
          </w:tcPr>
          <w:p w14:paraId="732AD4E7"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ejecución del plan anual de bienestar e incentivos*</w:t>
            </w:r>
          </w:p>
        </w:tc>
        <w:tc>
          <w:tcPr>
            <w:tcW w:w="701" w:type="dxa"/>
            <w:tcBorders>
              <w:top w:val="nil"/>
              <w:left w:val="nil"/>
              <w:bottom w:val="single" w:sz="4" w:space="0" w:color="000000"/>
              <w:right w:val="single" w:sz="4" w:space="0" w:color="000000"/>
            </w:tcBorders>
            <w:shd w:val="clear" w:color="auto" w:fill="auto"/>
            <w:noWrap/>
            <w:vAlign w:val="center"/>
            <w:hideMark/>
          </w:tcPr>
          <w:p w14:paraId="4D369070"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85%</w:t>
            </w:r>
          </w:p>
        </w:tc>
        <w:tc>
          <w:tcPr>
            <w:tcW w:w="1338" w:type="dxa"/>
            <w:tcBorders>
              <w:top w:val="nil"/>
              <w:left w:val="nil"/>
              <w:bottom w:val="single" w:sz="4" w:space="0" w:color="auto"/>
              <w:right w:val="single" w:sz="4" w:space="0" w:color="auto"/>
            </w:tcBorders>
            <w:shd w:val="clear" w:color="auto" w:fill="auto"/>
            <w:noWrap/>
            <w:vAlign w:val="center"/>
            <w:hideMark/>
          </w:tcPr>
          <w:p w14:paraId="414FEF88"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97%</w:t>
            </w:r>
          </w:p>
        </w:tc>
      </w:tr>
      <w:tr w:rsidR="001364B7" w:rsidRPr="001364B7" w14:paraId="5A946140"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7E60183D"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Talento Humano</w:t>
            </w:r>
          </w:p>
        </w:tc>
        <w:tc>
          <w:tcPr>
            <w:tcW w:w="4305" w:type="dxa"/>
            <w:tcBorders>
              <w:top w:val="nil"/>
              <w:left w:val="nil"/>
              <w:bottom w:val="single" w:sz="4" w:space="0" w:color="000000"/>
              <w:right w:val="single" w:sz="4" w:space="0" w:color="000000"/>
            </w:tcBorders>
            <w:shd w:val="clear" w:color="auto" w:fill="auto"/>
            <w:vAlign w:val="center"/>
            <w:hideMark/>
          </w:tcPr>
          <w:p w14:paraId="478EE820"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ejecución del plan institucional de capacitación*</w:t>
            </w:r>
          </w:p>
        </w:tc>
        <w:tc>
          <w:tcPr>
            <w:tcW w:w="701" w:type="dxa"/>
            <w:tcBorders>
              <w:top w:val="nil"/>
              <w:left w:val="nil"/>
              <w:bottom w:val="single" w:sz="4" w:space="0" w:color="000000"/>
              <w:right w:val="single" w:sz="4" w:space="0" w:color="000000"/>
            </w:tcBorders>
            <w:shd w:val="clear" w:color="auto" w:fill="auto"/>
            <w:noWrap/>
            <w:vAlign w:val="center"/>
            <w:hideMark/>
          </w:tcPr>
          <w:p w14:paraId="506BF927"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59422BBA"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86%</w:t>
            </w:r>
          </w:p>
        </w:tc>
      </w:tr>
      <w:tr w:rsidR="001364B7" w:rsidRPr="001364B7" w14:paraId="491FC12C"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0963B68F"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Talento Humano</w:t>
            </w:r>
          </w:p>
        </w:tc>
        <w:tc>
          <w:tcPr>
            <w:tcW w:w="4305" w:type="dxa"/>
            <w:tcBorders>
              <w:top w:val="nil"/>
              <w:left w:val="nil"/>
              <w:bottom w:val="single" w:sz="4" w:space="0" w:color="000000"/>
              <w:right w:val="single" w:sz="4" w:space="0" w:color="000000"/>
            </w:tcBorders>
            <w:shd w:val="clear" w:color="auto" w:fill="auto"/>
            <w:vAlign w:val="center"/>
            <w:hideMark/>
          </w:tcPr>
          <w:p w14:paraId="515F4B6A"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ejecución del plan anual de seguridad y salud en el trabajo</w:t>
            </w:r>
          </w:p>
        </w:tc>
        <w:tc>
          <w:tcPr>
            <w:tcW w:w="701" w:type="dxa"/>
            <w:tcBorders>
              <w:top w:val="nil"/>
              <w:left w:val="nil"/>
              <w:bottom w:val="single" w:sz="4" w:space="0" w:color="000000"/>
              <w:right w:val="single" w:sz="4" w:space="0" w:color="000000"/>
            </w:tcBorders>
            <w:shd w:val="clear" w:color="auto" w:fill="auto"/>
            <w:noWrap/>
            <w:vAlign w:val="center"/>
            <w:hideMark/>
          </w:tcPr>
          <w:p w14:paraId="4FDCF594"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c>
          <w:tcPr>
            <w:tcW w:w="1338" w:type="dxa"/>
            <w:tcBorders>
              <w:top w:val="nil"/>
              <w:left w:val="nil"/>
              <w:bottom w:val="single" w:sz="4" w:space="0" w:color="auto"/>
              <w:right w:val="single" w:sz="4" w:space="0" w:color="auto"/>
            </w:tcBorders>
            <w:shd w:val="clear" w:color="auto" w:fill="auto"/>
            <w:noWrap/>
            <w:vAlign w:val="center"/>
            <w:hideMark/>
          </w:tcPr>
          <w:p w14:paraId="6AC600F6"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99%</w:t>
            </w:r>
          </w:p>
        </w:tc>
      </w:tr>
      <w:tr w:rsidR="001364B7" w:rsidRPr="001364B7" w14:paraId="726A3FA0"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62428CB9"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Talento Humano</w:t>
            </w:r>
          </w:p>
        </w:tc>
        <w:tc>
          <w:tcPr>
            <w:tcW w:w="4305" w:type="dxa"/>
            <w:tcBorders>
              <w:top w:val="nil"/>
              <w:left w:val="nil"/>
              <w:bottom w:val="single" w:sz="4" w:space="0" w:color="000000"/>
              <w:right w:val="single" w:sz="4" w:space="0" w:color="000000"/>
            </w:tcBorders>
            <w:shd w:val="clear" w:color="auto" w:fill="auto"/>
            <w:vAlign w:val="center"/>
            <w:hideMark/>
          </w:tcPr>
          <w:p w14:paraId="2E1D89F2"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Frecuencia de accidentalidad</w:t>
            </w:r>
          </w:p>
        </w:tc>
        <w:tc>
          <w:tcPr>
            <w:tcW w:w="701" w:type="dxa"/>
            <w:tcBorders>
              <w:top w:val="nil"/>
              <w:left w:val="nil"/>
              <w:bottom w:val="single" w:sz="4" w:space="0" w:color="000000"/>
              <w:right w:val="single" w:sz="4" w:space="0" w:color="000000"/>
            </w:tcBorders>
            <w:shd w:val="clear" w:color="auto" w:fill="auto"/>
            <w:noWrap/>
            <w:vAlign w:val="center"/>
            <w:hideMark/>
          </w:tcPr>
          <w:p w14:paraId="3E41E29B"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≤7%</w:t>
            </w:r>
          </w:p>
        </w:tc>
        <w:tc>
          <w:tcPr>
            <w:tcW w:w="1338" w:type="dxa"/>
            <w:tcBorders>
              <w:top w:val="nil"/>
              <w:left w:val="nil"/>
              <w:bottom w:val="single" w:sz="4" w:space="0" w:color="auto"/>
              <w:right w:val="single" w:sz="4" w:space="0" w:color="auto"/>
            </w:tcBorders>
            <w:shd w:val="clear" w:color="auto" w:fill="auto"/>
            <w:noWrap/>
            <w:vAlign w:val="center"/>
            <w:hideMark/>
          </w:tcPr>
          <w:p w14:paraId="009F180C"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w:t>
            </w:r>
          </w:p>
        </w:tc>
      </w:tr>
      <w:tr w:rsidR="001364B7" w:rsidRPr="001364B7" w14:paraId="67E0A5A8"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7117D0F6"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Talento Humano</w:t>
            </w:r>
          </w:p>
        </w:tc>
        <w:tc>
          <w:tcPr>
            <w:tcW w:w="4305" w:type="dxa"/>
            <w:tcBorders>
              <w:top w:val="nil"/>
              <w:left w:val="nil"/>
              <w:bottom w:val="single" w:sz="4" w:space="0" w:color="000000"/>
              <w:right w:val="single" w:sz="4" w:space="0" w:color="000000"/>
            </w:tcBorders>
            <w:shd w:val="clear" w:color="auto" w:fill="auto"/>
            <w:vAlign w:val="center"/>
            <w:hideMark/>
          </w:tcPr>
          <w:p w14:paraId="39B87211"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 Prevalencia de la enfermedad laboral</w:t>
            </w:r>
          </w:p>
        </w:tc>
        <w:tc>
          <w:tcPr>
            <w:tcW w:w="701" w:type="dxa"/>
            <w:tcBorders>
              <w:top w:val="nil"/>
              <w:left w:val="nil"/>
              <w:bottom w:val="single" w:sz="4" w:space="0" w:color="000000"/>
              <w:right w:val="single" w:sz="4" w:space="0" w:color="000000"/>
            </w:tcBorders>
            <w:shd w:val="clear" w:color="auto" w:fill="auto"/>
            <w:noWrap/>
            <w:vAlign w:val="center"/>
            <w:hideMark/>
          </w:tcPr>
          <w:p w14:paraId="73FCC406"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≤2%</w:t>
            </w:r>
          </w:p>
        </w:tc>
        <w:tc>
          <w:tcPr>
            <w:tcW w:w="1338" w:type="dxa"/>
            <w:tcBorders>
              <w:top w:val="nil"/>
              <w:left w:val="nil"/>
              <w:bottom w:val="single" w:sz="4" w:space="0" w:color="auto"/>
              <w:right w:val="single" w:sz="4" w:space="0" w:color="auto"/>
            </w:tcBorders>
            <w:shd w:val="clear" w:color="auto" w:fill="auto"/>
            <w:noWrap/>
            <w:vAlign w:val="center"/>
            <w:hideMark/>
          </w:tcPr>
          <w:p w14:paraId="42F90FD1"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2%</w:t>
            </w:r>
          </w:p>
        </w:tc>
      </w:tr>
      <w:tr w:rsidR="001364B7" w:rsidRPr="001364B7" w14:paraId="2EDEEBDA"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30400AFA"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Talento Humano</w:t>
            </w:r>
          </w:p>
        </w:tc>
        <w:tc>
          <w:tcPr>
            <w:tcW w:w="4305" w:type="dxa"/>
            <w:tcBorders>
              <w:top w:val="nil"/>
              <w:left w:val="nil"/>
              <w:bottom w:val="single" w:sz="4" w:space="0" w:color="000000"/>
              <w:right w:val="single" w:sz="4" w:space="0" w:color="000000"/>
            </w:tcBorders>
            <w:shd w:val="clear" w:color="auto" w:fill="auto"/>
            <w:vAlign w:val="center"/>
            <w:hideMark/>
          </w:tcPr>
          <w:p w14:paraId="23F1F6B5"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Incidencia de la enfermedad laboral</w:t>
            </w:r>
          </w:p>
        </w:tc>
        <w:tc>
          <w:tcPr>
            <w:tcW w:w="701" w:type="dxa"/>
            <w:tcBorders>
              <w:top w:val="nil"/>
              <w:left w:val="nil"/>
              <w:bottom w:val="single" w:sz="4" w:space="0" w:color="000000"/>
              <w:right w:val="single" w:sz="4" w:space="0" w:color="000000"/>
            </w:tcBorders>
            <w:shd w:val="clear" w:color="auto" w:fill="auto"/>
            <w:noWrap/>
            <w:vAlign w:val="center"/>
            <w:hideMark/>
          </w:tcPr>
          <w:p w14:paraId="14924816"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w:t>
            </w:r>
          </w:p>
        </w:tc>
        <w:tc>
          <w:tcPr>
            <w:tcW w:w="1338" w:type="dxa"/>
            <w:tcBorders>
              <w:top w:val="nil"/>
              <w:left w:val="nil"/>
              <w:bottom w:val="single" w:sz="4" w:space="0" w:color="auto"/>
              <w:right w:val="single" w:sz="4" w:space="0" w:color="auto"/>
            </w:tcBorders>
            <w:shd w:val="clear" w:color="auto" w:fill="auto"/>
            <w:noWrap/>
            <w:vAlign w:val="center"/>
            <w:hideMark/>
          </w:tcPr>
          <w:p w14:paraId="4AE42EA9"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r>
      <w:tr w:rsidR="001364B7" w:rsidRPr="001364B7" w14:paraId="254F51BD"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390AD799"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Talento Humano</w:t>
            </w:r>
          </w:p>
        </w:tc>
        <w:tc>
          <w:tcPr>
            <w:tcW w:w="4305" w:type="dxa"/>
            <w:tcBorders>
              <w:top w:val="nil"/>
              <w:left w:val="nil"/>
              <w:bottom w:val="single" w:sz="4" w:space="0" w:color="000000"/>
              <w:right w:val="single" w:sz="4" w:space="0" w:color="000000"/>
            </w:tcBorders>
            <w:shd w:val="clear" w:color="auto" w:fill="auto"/>
            <w:vAlign w:val="center"/>
            <w:hideMark/>
          </w:tcPr>
          <w:p w14:paraId="6FFDD468"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funcionarios desvinculados que entregan informe con los requisitos establecidos</w:t>
            </w:r>
          </w:p>
        </w:tc>
        <w:tc>
          <w:tcPr>
            <w:tcW w:w="701" w:type="dxa"/>
            <w:tcBorders>
              <w:top w:val="nil"/>
              <w:left w:val="nil"/>
              <w:bottom w:val="single" w:sz="4" w:space="0" w:color="000000"/>
              <w:right w:val="single" w:sz="4" w:space="0" w:color="000000"/>
            </w:tcBorders>
            <w:shd w:val="clear" w:color="auto" w:fill="auto"/>
            <w:noWrap/>
            <w:vAlign w:val="center"/>
            <w:hideMark/>
          </w:tcPr>
          <w:p w14:paraId="77CA9316"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80%</w:t>
            </w:r>
          </w:p>
        </w:tc>
        <w:tc>
          <w:tcPr>
            <w:tcW w:w="1338" w:type="dxa"/>
            <w:tcBorders>
              <w:top w:val="nil"/>
              <w:left w:val="nil"/>
              <w:bottom w:val="single" w:sz="4" w:space="0" w:color="auto"/>
              <w:right w:val="single" w:sz="4" w:space="0" w:color="auto"/>
            </w:tcBorders>
            <w:shd w:val="clear" w:color="auto" w:fill="auto"/>
            <w:noWrap/>
            <w:vAlign w:val="center"/>
            <w:hideMark/>
          </w:tcPr>
          <w:p w14:paraId="3179B631"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96%</w:t>
            </w:r>
          </w:p>
        </w:tc>
      </w:tr>
      <w:tr w:rsidR="001364B7" w:rsidRPr="001364B7" w14:paraId="4532DB1B"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6EFF94A0"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Talento Humano</w:t>
            </w:r>
          </w:p>
        </w:tc>
        <w:tc>
          <w:tcPr>
            <w:tcW w:w="4305" w:type="dxa"/>
            <w:tcBorders>
              <w:top w:val="nil"/>
              <w:left w:val="nil"/>
              <w:bottom w:val="single" w:sz="4" w:space="0" w:color="000000"/>
              <w:right w:val="single" w:sz="4" w:space="0" w:color="000000"/>
            </w:tcBorders>
            <w:shd w:val="clear" w:color="auto" w:fill="auto"/>
            <w:vAlign w:val="center"/>
            <w:hideMark/>
          </w:tcPr>
          <w:p w14:paraId="5DF5BD94"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Revisión devengos nómina</w:t>
            </w:r>
          </w:p>
        </w:tc>
        <w:tc>
          <w:tcPr>
            <w:tcW w:w="701" w:type="dxa"/>
            <w:tcBorders>
              <w:top w:val="nil"/>
              <w:left w:val="nil"/>
              <w:bottom w:val="single" w:sz="4" w:space="0" w:color="000000"/>
              <w:right w:val="single" w:sz="4" w:space="0" w:color="000000"/>
            </w:tcBorders>
            <w:shd w:val="clear" w:color="auto" w:fill="auto"/>
            <w:noWrap/>
            <w:vAlign w:val="center"/>
            <w:hideMark/>
          </w:tcPr>
          <w:p w14:paraId="3776AF8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95%</w:t>
            </w:r>
          </w:p>
        </w:tc>
        <w:tc>
          <w:tcPr>
            <w:tcW w:w="1338" w:type="dxa"/>
            <w:tcBorders>
              <w:top w:val="nil"/>
              <w:left w:val="nil"/>
              <w:bottom w:val="single" w:sz="4" w:space="0" w:color="auto"/>
              <w:right w:val="single" w:sz="4" w:space="0" w:color="auto"/>
            </w:tcBorders>
            <w:shd w:val="clear" w:color="auto" w:fill="auto"/>
            <w:noWrap/>
            <w:vAlign w:val="center"/>
            <w:hideMark/>
          </w:tcPr>
          <w:p w14:paraId="5F39BDCA"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0CD10A33"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4B0C63CA"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Talento Humano</w:t>
            </w:r>
          </w:p>
        </w:tc>
        <w:tc>
          <w:tcPr>
            <w:tcW w:w="4305" w:type="dxa"/>
            <w:tcBorders>
              <w:top w:val="nil"/>
              <w:left w:val="nil"/>
              <w:bottom w:val="single" w:sz="4" w:space="0" w:color="000000"/>
              <w:right w:val="single" w:sz="4" w:space="0" w:color="000000"/>
            </w:tcBorders>
            <w:shd w:val="clear" w:color="auto" w:fill="auto"/>
            <w:vAlign w:val="center"/>
            <w:hideMark/>
          </w:tcPr>
          <w:p w14:paraId="355D1313"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Casos evidenciados de Información revelada</w:t>
            </w:r>
          </w:p>
        </w:tc>
        <w:tc>
          <w:tcPr>
            <w:tcW w:w="701" w:type="dxa"/>
            <w:tcBorders>
              <w:top w:val="nil"/>
              <w:left w:val="nil"/>
              <w:bottom w:val="single" w:sz="4" w:space="0" w:color="000000"/>
              <w:right w:val="single" w:sz="4" w:space="0" w:color="000000"/>
            </w:tcBorders>
            <w:shd w:val="clear" w:color="auto" w:fill="auto"/>
            <w:noWrap/>
            <w:vAlign w:val="center"/>
            <w:hideMark/>
          </w:tcPr>
          <w:p w14:paraId="4EB19FCF"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0F4CB539"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0 </w:t>
            </w:r>
          </w:p>
        </w:tc>
      </w:tr>
      <w:tr w:rsidR="001364B7" w:rsidRPr="001364B7" w14:paraId="29E922C4"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4A810CBC"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Recursos Físicos</w:t>
            </w:r>
          </w:p>
        </w:tc>
        <w:tc>
          <w:tcPr>
            <w:tcW w:w="4305" w:type="dxa"/>
            <w:tcBorders>
              <w:top w:val="nil"/>
              <w:left w:val="nil"/>
              <w:bottom w:val="single" w:sz="4" w:space="0" w:color="000000"/>
              <w:right w:val="single" w:sz="4" w:space="0" w:color="000000"/>
            </w:tcBorders>
            <w:shd w:val="clear" w:color="auto" w:fill="auto"/>
            <w:vAlign w:val="center"/>
            <w:hideMark/>
          </w:tcPr>
          <w:p w14:paraId="53D269B4"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inventario individual validado físicamente</w:t>
            </w:r>
          </w:p>
        </w:tc>
        <w:tc>
          <w:tcPr>
            <w:tcW w:w="701" w:type="dxa"/>
            <w:tcBorders>
              <w:top w:val="nil"/>
              <w:left w:val="nil"/>
              <w:bottom w:val="single" w:sz="4" w:space="0" w:color="000000"/>
              <w:right w:val="single" w:sz="4" w:space="0" w:color="000000"/>
            </w:tcBorders>
            <w:shd w:val="clear" w:color="auto" w:fill="auto"/>
            <w:noWrap/>
            <w:vAlign w:val="center"/>
            <w:hideMark/>
          </w:tcPr>
          <w:p w14:paraId="4A2DFD53"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615C384F"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0E4017E9"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6FE77A8A"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Recursos Físicos</w:t>
            </w:r>
          </w:p>
        </w:tc>
        <w:tc>
          <w:tcPr>
            <w:tcW w:w="4305" w:type="dxa"/>
            <w:tcBorders>
              <w:top w:val="nil"/>
              <w:left w:val="nil"/>
              <w:bottom w:val="single" w:sz="4" w:space="0" w:color="000000"/>
              <w:right w:val="single" w:sz="4" w:space="0" w:color="000000"/>
            </w:tcBorders>
            <w:shd w:val="clear" w:color="auto" w:fill="auto"/>
            <w:vAlign w:val="center"/>
            <w:hideMark/>
          </w:tcPr>
          <w:p w14:paraId="1E54E8F6"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inventario aleatorio validado físicamente en bodega</w:t>
            </w:r>
          </w:p>
        </w:tc>
        <w:tc>
          <w:tcPr>
            <w:tcW w:w="701" w:type="dxa"/>
            <w:tcBorders>
              <w:top w:val="nil"/>
              <w:left w:val="nil"/>
              <w:bottom w:val="single" w:sz="4" w:space="0" w:color="000000"/>
              <w:right w:val="single" w:sz="4" w:space="0" w:color="000000"/>
            </w:tcBorders>
            <w:shd w:val="clear" w:color="auto" w:fill="auto"/>
            <w:noWrap/>
            <w:vAlign w:val="center"/>
            <w:hideMark/>
          </w:tcPr>
          <w:p w14:paraId="3A79DD57"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702D2061"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6226FDE1"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4BE2040F"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Recursos Físicos</w:t>
            </w:r>
          </w:p>
        </w:tc>
        <w:tc>
          <w:tcPr>
            <w:tcW w:w="4305" w:type="dxa"/>
            <w:tcBorders>
              <w:top w:val="nil"/>
              <w:left w:val="nil"/>
              <w:bottom w:val="single" w:sz="4" w:space="0" w:color="000000"/>
              <w:right w:val="single" w:sz="4" w:space="0" w:color="000000"/>
            </w:tcBorders>
            <w:shd w:val="clear" w:color="auto" w:fill="auto"/>
            <w:vAlign w:val="center"/>
            <w:hideMark/>
          </w:tcPr>
          <w:p w14:paraId="38C2990E"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mantenimientos realizados a la infraestructura física de la sede administrativa</w:t>
            </w:r>
          </w:p>
        </w:tc>
        <w:tc>
          <w:tcPr>
            <w:tcW w:w="701" w:type="dxa"/>
            <w:tcBorders>
              <w:top w:val="nil"/>
              <w:left w:val="nil"/>
              <w:bottom w:val="single" w:sz="4" w:space="0" w:color="000000"/>
              <w:right w:val="single" w:sz="4" w:space="0" w:color="000000"/>
            </w:tcBorders>
            <w:shd w:val="clear" w:color="auto" w:fill="auto"/>
            <w:noWrap/>
            <w:vAlign w:val="center"/>
            <w:hideMark/>
          </w:tcPr>
          <w:p w14:paraId="1C766D41"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c>
          <w:tcPr>
            <w:tcW w:w="1338" w:type="dxa"/>
            <w:tcBorders>
              <w:top w:val="nil"/>
              <w:left w:val="nil"/>
              <w:bottom w:val="single" w:sz="4" w:space="0" w:color="auto"/>
              <w:right w:val="single" w:sz="4" w:space="0" w:color="auto"/>
            </w:tcBorders>
            <w:shd w:val="clear" w:color="auto" w:fill="auto"/>
            <w:noWrap/>
            <w:vAlign w:val="center"/>
            <w:hideMark/>
          </w:tcPr>
          <w:p w14:paraId="064A0ED0"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4D4F153A" w14:textId="77777777" w:rsidTr="00151007">
        <w:trPr>
          <w:trHeight w:val="466"/>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0CE6830C"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lastRenderedPageBreak/>
              <w:t>Gestión de Recursos Físicos</w:t>
            </w:r>
          </w:p>
        </w:tc>
        <w:tc>
          <w:tcPr>
            <w:tcW w:w="4305" w:type="dxa"/>
            <w:tcBorders>
              <w:top w:val="nil"/>
              <w:left w:val="nil"/>
              <w:bottom w:val="single" w:sz="4" w:space="0" w:color="000000"/>
              <w:right w:val="single" w:sz="4" w:space="0" w:color="000000"/>
            </w:tcBorders>
            <w:shd w:val="clear" w:color="auto" w:fill="auto"/>
            <w:vAlign w:val="center"/>
            <w:hideMark/>
          </w:tcPr>
          <w:p w14:paraId="023E22D4"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requerimientos de mantenimiento correctivo atendidos en la sede administrativa dentro de los tiempos establecidos</w:t>
            </w:r>
          </w:p>
        </w:tc>
        <w:tc>
          <w:tcPr>
            <w:tcW w:w="701" w:type="dxa"/>
            <w:tcBorders>
              <w:top w:val="nil"/>
              <w:left w:val="nil"/>
              <w:bottom w:val="single" w:sz="4" w:space="0" w:color="000000"/>
              <w:right w:val="single" w:sz="4" w:space="0" w:color="000000"/>
            </w:tcBorders>
            <w:shd w:val="clear" w:color="auto" w:fill="auto"/>
            <w:noWrap/>
            <w:vAlign w:val="center"/>
            <w:hideMark/>
          </w:tcPr>
          <w:p w14:paraId="24CACCB9"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95%</w:t>
            </w:r>
          </w:p>
        </w:tc>
        <w:tc>
          <w:tcPr>
            <w:tcW w:w="1338" w:type="dxa"/>
            <w:tcBorders>
              <w:top w:val="nil"/>
              <w:left w:val="nil"/>
              <w:bottom w:val="single" w:sz="4" w:space="0" w:color="auto"/>
              <w:right w:val="single" w:sz="4" w:space="0" w:color="auto"/>
            </w:tcBorders>
            <w:shd w:val="clear" w:color="auto" w:fill="auto"/>
            <w:noWrap/>
            <w:vAlign w:val="center"/>
            <w:hideMark/>
          </w:tcPr>
          <w:p w14:paraId="131CA769"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0FB9F6D6"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6DEE20BE"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Recursos Físicos</w:t>
            </w:r>
          </w:p>
        </w:tc>
        <w:tc>
          <w:tcPr>
            <w:tcW w:w="4305" w:type="dxa"/>
            <w:tcBorders>
              <w:top w:val="nil"/>
              <w:left w:val="nil"/>
              <w:bottom w:val="single" w:sz="4" w:space="0" w:color="000000"/>
              <w:right w:val="single" w:sz="4" w:space="0" w:color="000000"/>
            </w:tcBorders>
            <w:shd w:val="clear" w:color="auto" w:fill="auto"/>
            <w:vAlign w:val="center"/>
            <w:hideMark/>
          </w:tcPr>
          <w:p w14:paraId="636B0E96"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Índice de implementación del PIGA</w:t>
            </w:r>
          </w:p>
        </w:tc>
        <w:tc>
          <w:tcPr>
            <w:tcW w:w="701" w:type="dxa"/>
            <w:tcBorders>
              <w:top w:val="nil"/>
              <w:left w:val="nil"/>
              <w:bottom w:val="single" w:sz="4" w:space="0" w:color="000000"/>
              <w:right w:val="single" w:sz="4" w:space="0" w:color="000000"/>
            </w:tcBorders>
            <w:shd w:val="clear" w:color="auto" w:fill="auto"/>
            <w:noWrap/>
            <w:vAlign w:val="center"/>
            <w:hideMark/>
          </w:tcPr>
          <w:p w14:paraId="1D1B6A2F"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70%</w:t>
            </w:r>
          </w:p>
        </w:tc>
        <w:tc>
          <w:tcPr>
            <w:tcW w:w="1338" w:type="dxa"/>
            <w:tcBorders>
              <w:top w:val="nil"/>
              <w:left w:val="nil"/>
              <w:bottom w:val="single" w:sz="4" w:space="0" w:color="auto"/>
              <w:right w:val="single" w:sz="4" w:space="0" w:color="auto"/>
            </w:tcBorders>
            <w:shd w:val="clear" w:color="auto" w:fill="auto"/>
            <w:noWrap/>
            <w:vAlign w:val="center"/>
            <w:hideMark/>
          </w:tcPr>
          <w:p w14:paraId="3FC550CF"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74%</w:t>
            </w:r>
          </w:p>
        </w:tc>
      </w:tr>
      <w:tr w:rsidR="001364B7" w:rsidRPr="001364B7" w14:paraId="52A7316C" w14:textId="77777777" w:rsidTr="00151007">
        <w:trPr>
          <w:trHeight w:val="66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6C3F16DA"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Recursos Físicos</w:t>
            </w:r>
          </w:p>
        </w:tc>
        <w:tc>
          <w:tcPr>
            <w:tcW w:w="4305" w:type="dxa"/>
            <w:tcBorders>
              <w:top w:val="nil"/>
              <w:left w:val="nil"/>
              <w:bottom w:val="single" w:sz="4" w:space="0" w:color="000000"/>
              <w:right w:val="single" w:sz="4" w:space="0" w:color="000000"/>
            </w:tcBorders>
            <w:shd w:val="clear" w:color="auto" w:fill="auto"/>
            <w:vAlign w:val="center"/>
            <w:hideMark/>
          </w:tcPr>
          <w:p w14:paraId="4B5CA25B"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Número de casos de pérdida de elementos en Bodega</w:t>
            </w:r>
          </w:p>
        </w:tc>
        <w:tc>
          <w:tcPr>
            <w:tcW w:w="701" w:type="dxa"/>
            <w:tcBorders>
              <w:top w:val="nil"/>
              <w:left w:val="nil"/>
              <w:bottom w:val="single" w:sz="4" w:space="0" w:color="000000"/>
              <w:right w:val="single" w:sz="4" w:space="0" w:color="000000"/>
            </w:tcBorders>
            <w:shd w:val="clear" w:color="auto" w:fill="auto"/>
            <w:noWrap/>
            <w:vAlign w:val="center"/>
            <w:hideMark/>
          </w:tcPr>
          <w:p w14:paraId="3BCD4BF5"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4DE7DA1C"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0 </w:t>
            </w:r>
          </w:p>
        </w:tc>
      </w:tr>
      <w:tr w:rsidR="001364B7" w:rsidRPr="001364B7" w14:paraId="07EF1365"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731FE07C"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Asuntos Locales</w:t>
            </w:r>
          </w:p>
        </w:tc>
        <w:tc>
          <w:tcPr>
            <w:tcW w:w="4305" w:type="dxa"/>
            <w:tcBorders>
              <w:top w:val="nil"/>
              <w:left w:val="nil"/>
              <w:bottom w:val="single" w:sz="4" w:space="0" w:color="000000"/>
              <w:right w:val="single" w:sz="4" w:space="0" w:color="000000"/>
            </w:tcBorders>
            <w:shd w:val="clear" w:color="auto" w:fill="auto"/>
            <w:vAlign w:val="center"/>
            <w:hideMark/>
          </w:tcPr>
          <w:p w14:paraId="28F3F69A"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compromisos atendidos en el marco de las instancias de participación locales</w:t>
            </w:r>
          </w:p>
        </w:tc>
        <w:tc>
          <w:tcPr>
            <w:tcW w:w="701" w:type="dxa"/>
            <w:tcBorders>
              <w:top w:val="nil"/>
              <w:left w:val="nil"/>
              <w:bottom w:val="single" w:sz="4" w:space="0" w:color="000000"/>
              <w:right w:val="single" w:sz="4" w:space="0" w:color="000000"/>
            </w:tcBorders>
            <w:shd w:val="clear" w:color="auto" w:fill="auto"/>
            <w:noWrap/>
            <w:vAlign w:val="center"/>
            <w:hideMark/>
          </w:tcPr>
          <w:p w14:paraId="324827AC"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1526AE08"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798720B7"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79C7BCCA"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Asuntos Locales</w:t>
            </w:r>
          </w:p>
        </w:tc>
        <w:tc>
          <w:tcPr>
            <w:tcW w:w="4305" w:type="dxa"/>
            <w:tcBorders>
              <w:top w:val="nil"/>
              <w:left w:val="nil"/>
              <w:bottom w:val="single" w:sz="4" w:space="0" w:color="000000"/>
              <w:right w:val="single" w:sz="4" w:space="0" w:color="000000"/>
            </w:tcBorders>
            <w:shd w:val="clear" w:color="auto" w:fill="auto"/>
            <w:vAlign w:val="center"/>
            <w:hideMark/>
          </w:tcPr>
          <w:p w14:paraId="7EA28CF0"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asesorías y asistencias técnicas realizadas a los Fondos de Desarrollo Local</w:t>
            </w:r>
          </w:p>
        </w:tc>
        <w:tc>
          <w:tcPr>
            <w:tcW w:w="701" w:type="dxa"/>
            <w:tcBorders>
              <w:top w:val="nil"/>
              <w:left w:val="nil"/>
              <w:bottom w:val="single" w:sz="4" w:space="0" w:color="000000"/>
              <w:right w:val="single" w:sz="4" w:space="0" w:color="000000"/>
            </w:tcBorders>
            <w:shd w:val="clear" w:color="auto" w:fill="auto"/>
            <w:noWrap/>
            <w:vAlign w:val="center"/>
            <w:hideMark/>
          </w:tcPr>
          <w:p w14:paraId="3D05C142"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20D3D460"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6735F993"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4FFF1560"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Asuntos Locales</w:t>
            </w:r>
          </w:p>
        </w:tc>
        <w:tc>
          <w:tcPr>
            <w:tcW w:w="4305" w:type="dxa"/>
            <w:tcBorders>
              <w:top w:val="nil"/>
              <w:left w:val="nil"/>
              <w:bottom w:val="single" w:sz="4" w:space="0" w:color="000000"/>
              <w:right w:val="single" w:sz="4" w:space="0" w:color="000000"/>
            </w:tcBorders>
            <w:shd w:val="clear" w:color="auto" w:fill="auto"/>
            <w:vAlign w:val="center"/>
            <w:hideMark/>
          </w:tcPr>
          <w:p w14:paraId="07E3D853"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sensibilizaciones realizadas DRAFE</w:t>
            </w:r>
            <w:r w:rsidRPr="001364B7">
              <w:rPr>
                <w:rFonts w:ascii="Calibri" w:hAnsi="Calibri" w:cs="Calibri"/>
                <w:color w:val="FFFFFF"/>
                <w:sz w:val="22"/>
                <w:szCs w:val="22"/>
                <w:lang w:eastAsia="es-CO"/>
              </w:rPr>
              <w:t xml:space="preserve"> </w:t>
            </w:r>
          </w:p>
        </w:tc>
        <w:tc>
          <w:tcPr>
            <w:tcW w:w="701" w:type="dxa"/>
            <w:tcBorders>
              <w:top w:val="nil"/>
              <w:left w:val="nil"/>
              <w:bottom w:val="single" w:sz="4" w:space="0" w:color="000000"/>
              <w:right w:val="single" w:sz="4" w:space="0" w:color="000000"/>
            </w:tcBorders>
            <w:shd w:val="clear" w:color="auto" w:fill="auto"/>
            <w:noWrap/>
            <w:vAlign w:val="center"/>
            <w:hideMark/>
          </w:tcPr>
          <w:p w14:paraId="4AEE9077"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3D28F46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0AE9FB13" w14:textId="77777777" w:rsidTr="00151007">
        <w:trPr>
          <w:trHeight w:val="1185"/>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1CB45F89"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Asuntos Locales</w:t>
            </w:r>
          </w:p>
        </w:tc>
        <w:tc>
          <w:tcPr>
            <w:tcW w:w="4305" w:type="dxa"/>
            <w:tcBorders>
              <w:top w:val="nil"/>
              <w:left w:val="nil"/>
              <w:bottom w:val="single" w:sz="4" w:space="0" w:color="000000"/>
              <w:right w:val="single" w:sz="4" w:space="0" w:color="000000"/>
            </w:tcBorders>
            <w:shd w:val="clear" w:color="auto" w:fill="auto"/>
            <w:vAlign w:val="center"/>
            <w:hideMark/>
          </w:tcPr>
          <w:p w14:paraId="4EC1CA29"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Porcentaje de requerimientos atendidos de las Juntas Administradoras locales </w:t>
            </w:r>
          </w:p>
        </w:tc>
        <w:tc>
          <w:tcPr>
            <w:tcW w:w="701" w:type="dxa"/>
            <w:tcBorders>
              <w:top w:val="nil"/>
              <w:left w:val="nil"/>
              <w:bottom w:val="single" w:sz="4" w:space="0" w:color="000000"/>
              <w:right w:val="single" w:sz="4" w:space="0" w:color="000000"/>
            </w:tcBorders>
            <w:shd w:val="clear" w:color="auto" w:fill="auto"/>
            <w:noWrap/>
            <w:vAlign w:val="center"/>
            <w:hideMark/>
          </w:tcPr>
          <w:p w14:paraId="7B7553F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5F2433F4"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55024BE6"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4D51BCCD"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Administración y Mantenimiento de Parques y Escenarios</w:t>
            </w:r>
          </w:p>
        </w:tc>
        <w:tc>
          <w:tcPr>
            <w:tcW w:w="4305" w:type="dxa"/>
            <w:tcBorders>
              <w:top w:val="nil"/>
              <w:left w:val="nil"/>
              <w:bottom w:val="single" w:sz="4" w:space="0" w:color="000000"/>
              <w:right w:val="single" w:sz="4" w:space="0" w:color="000000"/>
            </w:tcBorders>
            <w:shd w:val="clear" w:color="auto" w:fill="auto"/>
            <w:vAlign w:val="center"/>
            <w:hideMark/>
          </w:tcPr>
          <w:p w14:paraId="53C4E774"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Aprovechamiento económico de parques y/o escenarios *</w:t>
            </w:r>
          </w:p>
        </w:tc>
        <w:tc>
          <w:tcPr>
            <w:tcW w:w="701" w:type="dxa"/>
            <w:tcBorders>
              <w:top w:val="nil"/>
              <w:left w:val="nil"/>
              <w:bottom w:val="single" w:sz="4" w:space="0" w:color="000000"/>
              <w:right w:val="single" w:sz="4" w:space="0" w:color="000000"/>
            </w:tcBorders>
            <w:shd w:val="clear" w:color="auto" w:fill="auto"/>
            <w:noWrap/>
            <w:vAlign w:val="center"/>
            <w:hideMark/>
          </w:tcPr>
          <w:p w14:paraId="43F024F5"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c>
          <w:tcPr>
            <w:tcW w:w="1338" w:type="dxa"/>
            <w:tcBorders>
              <w:top w:val="nil"/>
              <w:left w:val="nil"/>
              <w:bottom w:val="single" w:sz="4" w:space="0" w:color="auto"/>
              <w:right w:val="single" w:sz="4" w:space="0" w:color="auto"/>
            </w:tcBorders>
            <w:shd w:val="clear" w:color="auto" w:fill="auto"/>
            <w:noWrap/>
            <w:vAlign w:val="center"/>
            <w:hideMark/>
          </w:tcPr>
          <w:p w14:paraId="6EC6A058"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198,9%</w:t>
            </w:r>
          </w:p>
        </w:tc>
      </w:tr>
      <w:tr w:rsidR="001364B7" w:rsidRPr="001364B7" w14:paraId="5BC546CF"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5426A12D"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Administración y Mantenimiento de Parques y Escenarios</w:t>
            </w:r>
          </w:p>
        </w:tc>
        <w:tc>
          <w:tcPr>
            <w:tcW w:w="4305" w:type="dxa"/>
            <w:tcBorders>
              <w:top w:val="nil"/>
              <w:left w:val="nil"/>
              <w:bottom w:val="single" w:sz="4" w:space="0" w:color="000000"/>
              <w:right w:val="single" w:sz="4" w:space="0" w:color="000000"/>
            </w:tcBorders>
            <w:shd w:val="clear" w:color="auto" w:fill="auto"/>
            <w:vAlign w:val="center"/>
            <w:hideMark/>
          </w:tcPr>
          <w:p w14:paraId="69022764"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avance en la ejecución de contratos de obras de mantenimiento o recuperación</w:t>
            </w:r>
          </w:p>
        </w:tc>
        <w:tc>
          <w:tcPr>
            <w:tcW w:w="701" w:type="dxa"/>
            <w:tcBorders>
              <w:top w:val="nil"/>
              <w:left w:val="nil"/>
              <w:bottom w:val="single" w:sz="4" w:space="0" w:color="000000"/>
              <w:right w:val="single" w:sz="4" w:space="0" w:color="000000"/>
            </w:tcBorders>
            <w:shd w:val="clear" w:color="auto" w:fill="auto"/>
            <w:noWrap/>
            <w:vAlign w:val="center"/>
            <w:hideMark/>
          </w:tcPr>
          <w:p w14:paraId="12AE24B0"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85%</w:t>
            </w:r>
          </w:p>
        </w:tc>
        <w:tc>
          <w:tcPr>
            <w:tcW w:w="1338" w:type="dxa"/>
            <w:tcBorders>
              <w:top w:val="nil"/>
              <w:left w:val="nil"/>
              <w:bottom w:val="single" w:sz="4" w:space="0" w:color="auto"/>
              <w:right w:val="single" w:sz="4" w:space="0" w:color="auto"/>
            </w:tcBorders>
            <w:shd w:val="clear" w:color="auto" w:fill="auto"/>
            <w:noWrap/>
            <w:vAlign w:val="center"/>
            <w:hideMark/>
          </w:tcPr>
          <w:p w14:paraId="3DC222F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97%</w:t>
            </w:r>
          </w:p>
        </w:tc>
      </w:tr>
      <w:tr w:rsidR="001364B7" w:rsidRPr="001364B7" w14:paraId="0818B87D"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3A3A598D"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Administración y Mantenimiento de Parques y Escenarios</w:t>
            </w:r>
          </w:p>
        </w:tc>
        <w:tc>
          <w:tcPr>
            <w:tcW w:w="4305" w:type="dxa"/>
            <w:tcBorders>
              <w:top w:val="nil"/>
              <w:left w:val="nil"/>
              <w:bottom w:val="single" w:sz="4" w:space="0" w:color="000000"/>
              <w:right w:val="single" w:sz="4" w:space="0" w:color="000000"/>
            </w:tcBorders>
            <w:shd w:val="clear" w:color="auto" w:fill="auto"/>
            <w:vAlign w:val="center"/>
            <w:hideMark/>
          </w:tcPr>
          <w:p w14:paraId="6B8A54B4" w14:textId="77777777" w:rsidR="001364B7" w:rsidRPr="001364B7" w:rsidRDefault="00631C46" w:rsidP="00151007">
            <w:pPr>
              <w:suppressAutoHyphens w:val="0"/>
              <w:jc w:val="both"/>
              <w:rPr>
                <w:rFonts w:ascii="Calibri" w:hAnsi="Calibri" w:cs="Calibri"/>
                <w:color w:val="000000"/>
                <w:sz w:val="22"/>
                <w:szCs w:val="22"/>
                <w:lang w:eastAsia="es-CO"/>
              </w:rPr>
            </w:pPr>
            <w:hyperlink r:id="rId20" w:history="1">
              <w:r w:rsidR="001364B7" w:rsidRPr="001364B7">
                <w:rPr>
                  <w:rFonts w:ascii="Calibri" w:hAnsi="Calibri" w:cs="Calibri"/>
                  <w:color w:val="000000"/>
                  <w:sz w:val="22"/>
                  <w:szCs w:val="22"/>
                  <w:lang w:eastAsia="es-CO"/>
                </w:rPr>
                <w:t xml:space="preserve">Incumplimiento de requisitos frente al trámite del préstamo del parque y/o escenario </w:t>
              </w:r>
            </w:hyperlink>
          </w:p>
        </w:tc>
        <w:tc>
          <w:tcPr>
            <w:tcW w:w="701" w:type="dxa"/>
            <w:tcBorders>
              <w:top w:val="nil"/>
              <w:left w:val="nil"/>
              <w:bottom w:val="single" w:sz="4" w:space="0" w:color="000000"/>
              <w:right w:val="single" w:sz="4" w:space="0" w:color="000000"/>
            </w:tcBorders>
            <w:shd w:val="clear" w:color="auto" w:fill="auto"/>
            <w:noWrap/>
            <w:vAlign w:val="center"/>
            <w:hideMark/>
          </w:tcPr>
          <w:p w14:paraId="34E07F78"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2386DEA9"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0 </w:t>
            </w:r>
          </w:p>
        </w:tc>
      </w:tr>
      <w:tr w:rsidR="001364B7" w:rsidRPr="001364B7" w14:paraId="6FA45CF4"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376A44A4"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Administración y Mantenimiento de Parques y Escenarios</w:t>
            </w:r>
          </w:p>
        </w:tc>
        <w:tc>
          <w:tcPr>
            <w:tcW w:w="4305" w:type="dxa"/>
            <w:tcBorders>
              <w:top w:val="nil"/>
              <w:left w:val="nil"/>
              <w:bottom w:val="single" w:sz="4" w:space="0" w:color="000000"/>
              <w:right w:val="single" w:sz="4" w:space="0" w:color="000000"/>
            </w:tcBorders>
            <w:shd w:val="clear" w:color="auto" w:fill="auto"/>
            <w:vAlign w:val="center"/>
            <w:hideMark/>
          </w:tcPr>
          <w:p w14:paraId="02D80805"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Metas Proyectos de Inversión</w:t>
            </w:r>
          </w:p>
        </w:tc>
        <w:tc>
          <w:tcPr>
            <w:tcW w:w="701" w:type="dxa"/>
            <w:tcBorders>
              <w:top w:val="nil"/>
              <w:left w:val="nil"/>
              <w:bottom w:val="single" w:sz="4" w:space="0" w:color="000000"/>
              <w:right w:val="single" w:sz="4" w:space="0" w:color="000000"/>
            </w:tcBorders>
            <w:shd w:val="clear" w:color="auto" w:fill="auto"/>
            <w:noWrap/>
            <w:vAlign w:val="center"/>
            <w:hideMark/>
          </w:tcPr>
          <w:p w14:paraId="34B86363"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20C98FF5"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3A4D0F7A" w14:textId="77777777" w:rsidTr="00151007">
        <w:trPr>
          <w:trHeight w:val="353"/>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0F8EEA44"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Administración y Mantenimiento de Parques y Escenarios</w:t>
            </w:r>
          </w:p>
        </w:tc>
        <w:tc>
          <w:tcPr>
            <w:tcW w:w="4305" w:type="dxa"/>
            <w:tcBorders>
              <w:top w:val="nil"/>
              <w:left w:val="nil"/>
              <w:bottom w:val="single" w:sz="4" w:space="0" w:color="000000"/>
              <w:right w:val="single" w:sz="4" w:space="0" w:color="000000"/>
            </w:tcBorders>
            <w:shd w:val="clear" w:color="auto" w:fill="auto"/>
            <w:vAlign w:val="center"/>
            <w:hideMark/>
          </w:tcPr>
          <w:p w14:paraId="78BDDC49"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Sensibilizaciones Aprovechamiento Económico</w:t>
            </w:r>
          </w:p>
        </w:tc>
        <w:tc>
          <w:tcPr>
            <w:tcW w:w="701" w:type="dxa"/>
            <w:tcBorders>
              <w:top w:val="nil"/>
              <w:left w:val="nil"/>
              <w:bottom w:val="single" w:sz="4" w:space="0" w:color="000000"/>
              <w:right w:val="single" w:sz="4" w:space="0" w:color="000000"/>
            </w:tcBorders>
            <w:shd w:val="clear" w:color="auto" w:fill="auto"/>
            <w:noWrap/>
            <w:vAlign w:val="center"/>
            <w:hideMark/>
          </w:tcPr>
          <w:p w14:paraId="26B8D575"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c>
          <w:tcPr>
            <w:tcW w:w="1338" w:type="dxa"/>
            <w:tcBorders>
              <w:top w:val="nil"/>
              <w:left w:val="nil"/>
              <w:bottom w:val="single" w:sz="4" w:space="0" w:color="auto"/>
              <w:right w:val="single" w:sz="4" w:space="0" w:color="auto"/>
            </w:tcBorders>
            <w:shd w:val="clear" w:color="auto" w:fill="auto"/>
            <w:noWrap/>
            <w:vAlign w:val="center"/>
            <w:hideMark/>
          </w:tcPr>
          <w:p w14:paraId="1BE1A393"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15F33A39"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39578354"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Administración y Mantenimiento de Parques y Escenarios</w:t>
            </w:r>
          </w:p>
        </w:tc>
        <w:tc>
          <w:tcPr>
            <w:tcW w:w="4305" w:type="dxa"/>
            <w:tcBorders>
              <w:top w:val="nil"/>
              <w:left w:val="nil"/>
              <w:bottom w:val="single" w:sz="4" w:space="0" w:color="000000"/>
              <w:right w:val="single" w:sz="4" w:space="0" w:color="000000"/>
            </w:tcBorders>
            <w:shd w:val="clear" w:color="auto" w:fill="auto"/>
            <w:vAlign w:val="center"/>
            <w:hideMark/>
          </w:tcPr>
          <w:p w14:paraId="6D55F658"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Visitas Estabilidad de Obra</w:t>
            </w:r>
          </w:p>
        </w:tc>
        <w:tc>
          <w:tcPr>
            <w:tcW w:w="701" w:type="dxa"/>
            <w:tcBorders>
              <w:top w:val="nil"/>
              <w:left w:val="nil"/>
              <w:bottom w:val="single" w:sz="4" w:space="0" w:color="000000"/>
              <w:right w:val="single" w:sz="4" w:space="0" w:color="000000"/>
            </w:tcBorders>
            <w:shd w:val="clear" w:color="auto" w:fill="auto"/>
            <w:noWrap/>
            <w:vAlign w:val="center"/>
            <w:hideMark/>
          </w:tcPr>
          <w:p w14:paraId="15D87D17"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2D439D38"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3BB228DA"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2F0D5E1F"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Diseño y Construcción de Parques y Escenarios</w:t>
            </w:r>
          </w:p>
        </w:tc>
        <w:tc>
          <w:tcPr>
            <w:tcW w:w="4305" w:type="dxa"/>
            <w:tcBorders>
              <w:top w:val="nil"/>
              <w:left w:val="nil"/>
              <w:bottom w:val="single" w:sz="4" w:space="0" w:color="000000"/>
              <w:right w:val="single" w:sz="4" w:space="0" w:color="000000"/>
            </w:tcBorders>
            <w:shd w:val="clear" w:color="auto" w:fill="auto"/>
            <w:vAlign w:val="center"/>
            <w:hideMark/>
          </w:tcPr>
          <w:p w14:paraId="2EE094B1"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Satisfacción de los usuarios con las obras de construcción y/o adecuación entregadas</w:t>
            </w:r>
          </w:p>
        </w:tc>
        <w:tc>
          <w:tcPr>
            <w:tcW w:w="701" w:type="dxa"/>
            <w:tcBorders>
              <w:top w:val="nil"/>
              <w:left w:val="nil"/>
              <w:bottom w:val="single" w:sz="4" w:space="0" w:color="000000"/>
              <w:right w:val="single" w:sz="4" w:space="0" w:color="000000"/>
            </w:tcBorders>
            <w:shd w:val="clear" w:color="auto" w:fill="auto"/>
            <w:noWrap/>
            <w:vAlign w:val="center"/>
            <w:hideMark/>
          </w:tcPr>
          <w:p w14:paraId="78B52470"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c>
          <w:tcPr>
            <w:tcW w:w="1338" w:type="dxa"/>
            <w:tcBorders>
              <w:top w:val="nil"/>
              <w:left w:val="nil"/>
              <w:bottom w:val="single" w:sz="4" w:space="0" w:color="auto"/>
              <w:right w:val="single" w:sz="4" w:space="0" w:color="auto"/>
            </w:tcBorders>
            <w:shd w:val="clear" w:color="auto" w:fill="auto"/>
            <w:noWrap/>
            <w:vAlign w:val="center"/>
            <w:hideMark/>
          </w:tcPr>
          <w:p w14:paraId="5843CA3B"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r>
      <w:tr w:rsidR="001364B7" w:rsidRPr="001364B7" w14:paraId="39FE79DE"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3CD610DB"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Diseño y Construcción de Parques y Escenarios</w:t>
            </w:r>
          </w:p>
        </w:tc>
        <w:tc>
          <w:tcPr>
            <w:tcW w:w="4305" w:type="dxa"/>
            <w:tcBorders>
              <w:top w:val="nil"/>
              <w:left w:val="nil"/>
              <w:bottom w:val="single" w:sz="4" w:space="0" w:color="000000"/>
              <w:right w:val="single" w:sz="4" w:space="0" w:color="000000"/>
            </w:tcBorders>
            <w:shd w:val="clear" w:color="auto" w:fill="auto"/>
            <w:vAlign w:val="center"/>
            <w:hideMark/>
          </w:tcPr>
          <w:p w14:paraId="7B517D58"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avance en la ejecución de obras para ampliación y/o mejoramiento de infraestructura física recreativa y deportiva</w:t>
            </w:r>
          </w:p>
        </w:tc>
        <w:tc>
          <w:tcPr>
            <w:tcW w:w="701" w:type="dxa"/>
            <w:tcBorders>
              <w:top w:val="nil"/>
              <w:left w:val="nil"/>
              <w:bottom w:val="single" w:sz="4" w:space="0" w:color="000000"/>
              <w:right w:val="single" w:sz="4" w:space="0" w:color="000000"/>
            </w:tcBorders>
            <w:shd w:val="clear" w:color="auto" w:fill="auto"/>
            <w:noWrap/>
            <w:vAlign w:val="center"/>
            <w:hideMark/>
          </w:tcPr>
          <w:p w14:paraId="0042865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c>
          <w:tcPr>
            <w:tcW w:w="1338" w:type="dxa"/>
            <w:tcBorders>
              <w:top w:val="nil"/>
              <w:left w:val="nil"/>
              <w:bottom w:val="single" w:sz="4" w:space="0" w:color="auto"/>
              <w:right w:val="single" w:sz="4" w:space="0" w:color="auto"/>
            </w:tcBorders>
            <w:shd w:val="clear" w:color="auto" w:fill="auto"/>
            <w:noWrap/>
            <w:vAlign w:val="center"/>
            <w:hideMark/>
          </w:tcPr>
          <w:p w14:paraId="13297F1F"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105%</w:t>
            </w:r>
          </w:p>
        </w:tc>
      </w:tr>
      <w:tr w:rsidR="001364B7" w:rsidRPr="001364B7" w14:paraId="3C5FA3A6" w14:textId="77777777" w:rsidTr="00151007">
        <w:trPr>
          <w:trHeight w:val="353"/>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729604EE"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Diseño y Construcción de Parques y Escenarios</w:t>
            </w:r>
          </w:p>
        </w:tc>
        <w:tc>
          <w:tcPr>
            <w:tcW w:w="4305" w:type="dxa"/>
            <w:tcBorders>
              <w:top w:val="nil"/>
              <w:left w:val="nil"/>
              <w:bottom w:val="single" w:sz="4" w:space="0" w:color="000000"/>
              <w:right w:val="single" w:sz="4" w:space="0" w:color="000000"/>
            </w:tcBorders>
            <w:shd w:val="clear" w:color="auto" w:fill="auto"/>
            <w:vAlign w:val="center"/>
            <w:hideMark/>
          </w:tcPr>
          <w:p w14:paraId="0048153A"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Porcentaje de avance en la ejecución de proyectos de estudios y/o diseños para la </w:t>
            </w:r>
            <w:r w:rsidRPr="001364B7">
              <w:rPr>
                <w:rFonts w:ascii="Calibri" w:hAnsi="Calibri" w:cs="Calibri"/>
                <w:color w:val="000000"/>
                <w:sz w:val="22"/>
                <w:szCs w:val="22"/>
                <w:lang w:eastAsia="es-CO"/>
              </w:rPr>
              <w:lastRenderedPageBreak/>
              <w:t>ampliación y/o mejora de infraestructura recreativa y deportiva</w:t>
            </w:r>
          </w:p>
        </w:tc>
        <w:tc>
          <w:tcPr>
            <w:tcW w:w="701" w:type="dxa"/>
            <w:tcBorders>
              <w:top w:val="nil"/>
              <w:left w:val="nil"/>
              <w:bottom w:val="single" w:sz="4" w:space="0" w:color="000000"/>
              <w:right w:val="single" w:sz="4" w:space="0" w:color="000000"/>
            </w:tcBorders>
            <w:shd w:val="clear" w:color="auto" w:fill="auto"/>
            <w:noWrap/>
            <w:vAlign w:val="center"/>
            <w:hideMark/>
          </w:tcPr>
          <w:p w14:paraId="686301CC"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lastRenderedPageBreak/>
              <w:t>90%</w:t>
            </w:r>
          </w:p>
        </w:tc>
        <w:tc>
          <w:tcPr>
            <w:tcW w:w="1338" w:type="dxa"/>
            <w:tcBorders>
              <w:top w:val="nil"/>
              <w:left w:val="nil"/>
              <w:bottom w:val="single" w:sz="4" w:space="0" w:color="auto"/>
              <w:right w:val="single" w:sz="4" w:space="0" w:color="auto"/>
            </w:tcBorders>
            <w:shd w:val="clear" w:color="auto" w:fill="auto"/>
            <w:noWrap/>
            <w:vAlign w:val="center"/>
            <w:hideMark/>
          </w:tcPr>
          <w:p w14:paraId="3948E400"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4E683DC5"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3C15F45E"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Diseño y Construcción de Parques y Escenarios</w:t>
            </w:r>
          </w:p>
        </w:tc>
        <w:tc>
          <w:tcPr>
            <w:tcW w:w="4305" w:type="dxa"/>
            <w:tcBorders>
              <w:top w:val="nil"/>
              <w:left w:val="nil"/>
              <w:bottom w:val="single" w:sz="4" w:space="0" w:color="000000"/>
              <w:right w:val="single" w:sz="4" w:space="0" w:color="000000"/>
            </w:tcBorders>
            <w:shd w:val="clear" w:color="auto" w:fill="auto"/>
            <w:vAlign w:val="center"/>
            <w:hideMark/>
          </w:tcPr>
          <w:p w14:paraId="314C848E"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estudios y/o diseños adelantados para la ampliación y/o mejora de nuevos escenarios en cumplimiento de las metas de proyecto de inversión.</w:t>
            </w:r>
          </w:p>
        </w:tc>
        <w:tc>
          <w:tcPr>
            <w:tcW w:w="701" w:type="dxa"/>
            <w:tcBorders>
              <w:top w:val="nil"/>
              <w:left w:val="nil"/>
              <w:bottom w:val="single" w:sz="4" w:space="0" w:color="000000"/>
              <w:right w:val="single" w:sz="4" w:space="0" w:color="000000"/>
            </w:tcBorders>
            <w:shd w:val="clear" w:color="auto" w:fill="auto"/>
            <w:noWrap/>
            <w:vAlign w:val="center"/>
            <w:hideMark/>
          </w:tcPr>
          <w:p w14:paraId="5F85FD39" w14:textId="77777777" w:rsidR="001364B7" w:rsidRPr="001364B7" w:rsidRDefault="001364B7" w:rsidP="00151007">
            <w:pPr>
              <w:suppressAutoHyphens w:val="0"/>
              <w:jc w:val="right"/>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              33 </w:t>
            </w:r>
          </w:p>
        </w:tc>
        <w:tc>
          <w:tcPr>
            <w:tcW w:w="1338" w:type="dxa"/>
            <w:tcBorders>
              <w:top w:val="nil"/>
              <w:left w:val="nil"/>
              <w:bottom w:val="single" w:sz="4" w:space="0" w:color="auto"/>
              <w:right w:val="single" w:sz="4" w:space="0" w:color="auto"/>
            </w:tcBorders>
            <w:shd w:val="clear" w:color="auto" w:fill="auto"/>
            <w:noWrap/>
            <w:vAlign w:val="center"/>
            <w:hideMark/>
          </w:tcPr>
          <w:p w14:paraId="3250520B"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127%</w:t>
            </w:r>
          </w:p>
        </w:tc>
      </w:tr>
      <w:tr w:rsidR="001364B7" w:rsidRPr="001364B7" w14:paraId="07456430"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10169D3D"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Diseño y Construcción de Parques y Escenarios</w:t>
            </w:r>
          </w:p>
        </w:tc>
        <w:tc>
          <w:tcPr>
            <w:tcW w:w="4305" w:type="dxa"/>
            <w:tcBorders>
              <w:top w:val="nil"/>
              <w:left w:val="nil"/>
              <w:bottom w:val="single" w:sz="4" w:space="0" w:color="000000"/>
              <w:right w:val="single" w:sz="4" w:space="0" w:color="000000"/>
            </w:tcBorders>
            <w:shd w:val="clear" w:color="auto" w:fill="auto"/>
            <w:vAlign w:val="center"/>
            <w:hideMark/>
          </w:tcPr>
          <w:p w14:paraId="4E9AEB80"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parques y/o escenarios ampliados y/o mejorados en cumplimiento de la meta plan de desarrollo</w:t>
            </w:r>
          </w:p>
        </w:tc>
        <w:tc>
          <w:tcPr>
            <w:tcW w:w="701" w:type="dxa"/>
            <w:tcBorders>
              <w:top w:val="nil"/>
              <w:left w:val="nil"/>
              <w:bottom w:val="single" w:sz="4" w:space="0" w:color="000000"/>
              <w:right w:val="single" w:sz="4" w:space="0" w:color="000000"/>
            </w:tcBorders>
            <w:shd w:val="clear" w:color="auto" w:fill="auto"/>
            <w:noWrap/>
            <w:vAlign w:val="center"/>
            <w:hideMark/>
          </w:tcPr>
          <w:p w14:paraId="28496C23" w14:textId="77777777" w:rsidR="001364B7" w:rsidRPr="001364B7" w:rsidRDefault="001364B7" w:rsidP="00151007">
            <w:pPr>
              <w:suppressAutoHyphens w:val="0"/>
              <w:jc w:val="right"/>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              20 </w:t>
            </w:r>
          </w:p>
        </w:tc>
        <w:tc>
          <w:tcPr>
            <w:tcW w:w="1338" w:type="dxa"/>
            <w:tcBorders>
              <w:top w:val="nil"/>
              <w:left w:val="nil"/>
              <w:bottom w:val="single" w:sz="4" w:space="0" w:color="auto"/>
              <w:right w:val="single" w:sz="4" w:space="0" w:color="auto"/>
            </w:tcBorders>
            <w:shd w:val="clear" w:color="auto" w:fill="auto"/>
            <w:noWrap/>
            <w:vAlign w:val="center"/>
            <w:hideMark/>
          </w:tcPr>
          <w:p w14:paraId="23C63E01"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2D4A7B70"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0C214548"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Diseño y Construcción de Parques y Escenarios</w:t>
            </w:r>
          </w:p>
        </w:tc>
        <w:tc>
          <w:tcPr>
            <w:tcW w:w="4305" w:type="dxa"/>
            <w:tcBorders>
              <w:top w:val="nil"/>
              <w:left w:val="nil"/>
              <w:bottom w:val="single" w:sz="4" w:space="0" w:color="000000"/>
              <w:right w:val="single" w:sz="4" w:space="0" w:color="000000"/>
            </w:tcBorders>
            <w:shd w:val="clear" w:color="auto" w:fill="auto"/>
            <w:vAlign w:val="center"/>
            <w:hideMark/>
          </w:tcPr>
          <w:p w14:paraId="736B8557"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contratos a cargo de la Subdirección con procesos sancionatorios</w:t>
            </w:r>
          </w:p>
        </w:tc>
        <w:tc>
          <w:tcPr>
            <w:tcW w:w="701" w:type="dxa"/>
            <w:tcBorders>
              <w:top w:val="nil"/>
              <w:left w:val="nil"/>
              <w:bottom w:val="single" w:sz="4" w:space="0" w:color="000000"/>
              <w:right w:val="single" w:sz="4" w:space="0" w:color="000000"/>
            </w:tcBorders>
            <w:shd w:val="clear" w:color="auto" w:fill="auto"/>
            <w:noWrap/>
            <w:vAlign w:val="center"/>
            <w:hideMark/>
          </w:tcPr>
          <w:p w14:paraId="7EE73E8E" w14:textId="77777777" w:rsidR="001364B7" w:rsidRPr="001364B7" w:rsidRDefault="001364B7" w:rsidP="00151007">
            <w:pPr>
              <w:suppressAutoHyphens w:val="0"/>
              <w:jc w:val="right"/>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 ≤30</w:t>
            </w:r>
          </w:p>
        </w:tc>
        <w:tc>
          <w:tcPr>
            <w:tcW w:w="1338" w:type="dxa"/>
            <w:tcBorders>
              <w:top w:val="nil"/>
              <w:left w:val="nil"/>
              <w:bottom w:val="single" w:sz="4" w:space="0" w:color="auto"/>
              <w:right w:val="single" w:sz="4" w:space="0" w:color="auto"/>
            </w:tcBorders>
            <w:shd w:val="clear" w:color="auto" w:fill="auto"/>
            <w:noWrap/>
            <w:vAlign w:val="center"/>
            <w:hideMark/>
          </w:tcPr>
          <w:p w14:paraId="0857D9C8"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w:t>
            </w:r>
          </w:p>
        </w:tc>
      </w:tr>
      <w:tr w:rsidR="001364B7" w:rsidRPr="001364B7" w14:paraId="6AEA9CAA"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1D6E50DB"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Diseño y Construcción de Parques y Escenarios</w:t>
            </w:r>
          </w:p>
        </w:tc>
        <w:tc>
          <w:tcPr>
            <w:tcW w:w="4305" w:type="dxa"/>
            <w:tcBorders>
              <w:top w:val="nil"/>
              <w:left w:val="nil"/>
              <w:bottom w:val="single" w:sz="4" w:space="0" w:color="000000"/>
              <w:right w:val="single" w:sz="4" w:space="0" w:color="000000"/>
            </w:tcBorders>
            <w:shd w:val="clear" w:color="auto" w:fill="auto"/>
            <w:vAlign w:val="center"/>
            <w:hideMark/>
          </w:tcPr>
          <w:p w14:paraId="2C209AE1"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visitas de estabilidad de obra.</w:t>
            </w:r>
          </w:p>
        </w:tc>
        <w:tc>
          <w:tcPr>
            <w:tcW w:w="701" w:type="dxa"/>
            <w:tcBorders>
              <w:top w:val="nil"/>
              <w:left w:val="nil"/>
              <w:bottom w:val="single" w:sz="4" w:space="0" w:color="000000"/>
              <w:right w:val="single" w:sz="4" w:space="0" w:color="000000"/>
            </w:tcBorders>
            <w:shd w:val="clear" w:color="auto" w:fill="auto"/>
            <w:noWrap/>
            <w:vAlign w:val="center"/>
            <w:hideMark/>
          </w:tcPr>
          <w:p w14:paraId="79E281DA" w14:textId="77777777" w:rsidR="001364B7" w:rsidRPr="001364B7" w:rsidRDefault="001364B7" w:rsidP="00151007">
            <w:pPr>
              <w:suppressAutoHyphens w:val="0"/>
              <w:jc w:val="right"/>
              <w:rPr>
                <w:rFonts w:ascii="Calibri" w:hAnsi="Calibri" w:cs="Calibri"/>
                <w:color w:val="000000"/>
                <w:sz w:val="22"/>
                <w:szCs w:val="22"/>
                <w:lang w:eastAsia="es-CO"/>
              </w:rPr>
            </w:pPr>
            <w:r w:rsidRPr="001364B7">
              <w:rPr>
                <w:rFonts w:ascii="Calibri" w:hAnsi="Calibri" w:cs="Calibri"/>
                <w:color w:val="000000"/>
                <w:sz w:val="22"/>
                <w:szCs w:val="22"/>
                <w:lang w:eastAsia="es-CO"/>
              </w:rPr>
              <w:t>80%</w:t>
            </w:r>
          </w:p>
        </w:tc>
        <w:tc>
          <w:tcPr>
            <w:tcW w:w="1338" w:type="dxa"/>
            <w:tcBorders>
              <w:top w:val="nil"/>
              <w:left w:val="nil"/>
              <w:bottom w:val="single" w:sz="4" w:space="0" w:color="auto"/>
              <w:right w:val="single" w:sz="4" w:space="0" w:color="auto"/>
            </w:tcBorders>
            <w:shd w:val="clear" w:color="auto" w:fill="auto"/>
            <w:noWrap/>
            <w:vAlign w:val="center"/>
            <w:hideMark/>
          </w:tcPr>
          <w:p w14:paraId="019C796B"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44059D73" w14:textId="77777777" w:rsidTr="00151007">
        <w:trPr>
          <w:trHeight w:val="1395"/>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458918B3"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Diseño y Construcción de Parques y Escenarios</w:t>
            </w:r>
          </w:p>
        </w:tc>
        <w:tc>
          <w:tcPr>
            <w:tcW w:w="4305" w:type="dxa"/>
            <w:tcBorders>
              <w:top w:val="nil"/>
              <w:left w:val="nil"/>
              <w:bottom w:val="single" w:sz="4" w:space="0" w:color="000000"/>
              <w:right w:val="single" w:sz="4" w:space="0" w:color="000000"/>
            </w:tcBorders>
            <w:shd w:val="clear" w:color="auto" w:fill="auto"/>
            <w:vAlign w:val="center"/>
            <w:hideMark/>
          </w:tcPr>
          <w:p w14:paraId="37856278"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Aprobación de actividades no previstas o mayores cantidades sin el cumplimiento de los requisitos internos</w:t>
            </w:r>
          </w:p>
        </w:tc>
        <w:tc>
          <w:tcPr>
            <w:tcW w:w="701" w:type="dxa"/>
            <w:tcBorders>
              <w:top w:val="nil"/>
              <w:left w:val="nil"/>
              <w:bottom w:val="single" w:sz="4" w:space="0" w:color="000000"/>
              <w:right w:val="single" w:sz="4" w:space="0" w:color="000000"/>
            </w:tcBorders>
            <w:shd w:val="clear" w:color="auto" w:fill="auto"/>
            <w:noWrap/>
            <w:vAlign w:val="center"/>
            <w:hideMark/>
          </w:tcPr>
          <w:p w14:paraId="131F6E76"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37DD68A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0 </w:t>
            </w:r>
          </w:p>
        </w:tc>
      </w:tr>
      <w:tr w:rsidR="001364B7" w:rsidRPr="001364B7" w14:paraId="4D9BCA83"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26760E22"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Diseño y Construcción de Parques y Escenarios</w:t>
            </w:r>
          </w:p>
        </w:tc>
        <w:tc>
          <w:tcPr>
            <w:tcW w:w="4305" w:type="dxa"/>
            <w:tcBorders>
              <w:top w:val="nil"/>
              <w:left w:val="nil"/>
              <w:bottom w:val="single" w:sz="4" w:space="0" w:color="000000"/>
              <w:right w:val="single" w:sz="4" w:space="0" w:color="000000"/>
            </w:tcBorders>
            <w:shd w:val="clear" w:color="auto" w:fill="auto"/>
            <w:vAlign w:val="center"/>
            <w:hideMark/>
          </w:tcPr>
          <w:p w14:paraId="1A090186"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Número de </w:t>
            </w:r>
            <w:proofErr w:type="gramStart"/>
            <w:r w:rsidRPr="001364B7">
              <w:rPr>
                <w:rFonts w:ascii="Calibri" w:hAnsi="Calibri" w:cs="Calibri"/>
                <w:color w:val="000000"/>
                <w:sz w:val="22"/>
                <w:szCs w:val="22"/>
                <w:lang w:eastAsia="es-CO"/>
              </w:rPr>
              <w:t>contratos  liquidaciones</w:t>
            </w:r>
            <w:proofErr w:type="gramEnd"/>
            <w:r w:rsidRPr="001364B7">
              <w:rPr>
                <w:rFonts w:ascii="Calibri" w:hAnsi="Calibri" w:cs="Calibri"/>
                <w:color w:val="000000"/>
                <w:sz w:val="22"/>
                <w:szCs w:val="22"/>
                <w:lang w:eastAsia="es-CO"/>
              </w:rPr>
              <w:t xml:space="preserve"> sin el lleno de requisitos</w:t>
            </w:r>
          </w:p>
        </w:tc>
        <w:tc>
          <w:tcPr>
            <w:tcW w:w="701" w:type="dxa"/>
            <w:tcBorders>
              <w:top w:val="nil"/>
              <w:left w:val="nil"/>
              <w:bottom w:val="single" w:sz="4" w:space="0" w:color="000000"/>
              <w:right w:val="single" w:sz="4" w:space="0" w:color="000000"/>
            </w:tcBorders>
            <w:shd w:val="clear" w:color="auto" w:fill="auto"/>
            <w:noWrap/>
            <w:vAlign w:val="center"/>
            <w:hideMark/>
          </w:tcPr>
          <w:p w14:paraId="668C3CFB"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2D0C5814"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0 </w:t>
            </w:r>
          </w:p>
        </w:tc>
      </w:tr>
      <w:tr w:rsidR="001364B7" w:rsidRPr="001364B7" w14:paraId="2AA8A8FF"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6CB4D5DC"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Jurídica</w:t>
            </w:r>
          </w:p>
        </w:tc>
        <w:tc>
          <w:tcPr>
            <w:tcW w:w="4305" w:type="dxa"/>
            <w:tcBorders>
              <w:top w:val="nil"/>
              <w:left w:val="nil"/>
              <w:bottom w:val="single" w:sz="4" w:space="0" w:color="000000"/>
              <w:right w:val="single" w:sz="4" w:space="0" w:color="000000"/>
            </w:tcBorders>
            <w:shd w:val="clear" w:color="auto" w:fill="auto"/>
            <w:vAlign w:val="center"/>
            <w:hideMark/>
          </w:tcPr>
          <w:p w14:paraId="707D43B1"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procesos judiciales y extrajudiciales atendidos dentro de los términos legales vigentes</w:t>
            </w:r>
          </w:p>
        </w:tc>
        <w:tc>
          <w:tcPr>
            <w:tcW w:w="701" w:type="dxa"/>
            <w:tcBorders>
              <w:top w:val="nil"/>
              <w:left w:val="nil"/>
              <w:bottom w:val="single" w:sz="4" w:space="0" w:color="000000"/>
              <w:right w:val="single" w:sz="4" w:space="0" w:color="000000"/>
            </w:tcBorders>
            <w:shd w:val="clear" w:color="auto" w:fill="auto"/>
            <w:noWrap/>
            <w:vAlign w:val="center"/>
            <w:hideMark/>
          </w:tcPr>
          <w:p w14:paraId="109AD75D"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1F44BA38"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5A8E8472"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23681063"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Jurídica</w:t>
            </w:r>
          </w:p>
        </w:tc>
        <w:tc>
          <w:tcPr>
            <w:tcW w:w="4305" w:type="dxa"/>
            <w:tcBorders>
              <w:top w:val="nil"/>
              <w:left w:val="nil"/>
              <w:bottom w:val="single" w:sz="4" w:space="0" w:color="000000"/>
              <w:right w:val="single" w:sz="4" w:space="0" w:color="000000"/>
            </w:tcBorders>
            <w:shd w:val="clear" w:color="auto" w:fill="auto"/>
            <w:vAlign w:val="center"/>
            <w:hideMark/>
          </w:tcPr>
          <w:p w14:paraId="6A495FF5"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Satisfacción de los usuarios con el trámite de reconocimiento deportivo</w:t>
            </w:r>
          </w:p>
        </w:tc>
        <w:tc>
          <w:tcPr>
            <w:tcW w:w="701" w:type="dxa"/>
            <w:tcBorders>
              <w:top w:val="nil"/>
              <w:left w:val="nil"/>
              <w:bottom w:val="single" w:sz="4" w:space="0" w:color="000000"/>
              <w:right w:val="single" w:sz="4" w:space="0" w:color="000000"/>
            </w:tcBorders>
            <w:shd w:val="clear" w:color="auto" w:fill="auto"/>
            <w:noWrap/>
            <w:vAlign w:val="center"/>
            <w:hideMark/>
          </w:tcPr>
          <w:p w14:paraId="1BF32A79"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95%</w:t>
            </w:r>
          </w:p>
        </w:tc>
        <w:tc>
          <w:tcPr>
            <w:tcW w:w="1338" w:type="dxa"/>
            <w:tcBorders>
              <w:top w:val="nil"/>
              <w:left w:val="nil"/>
              <w:bottom w:val="single" w:sz="4" w:space="0" w:color="auto"/>
              <w:right w:val="single" w:sz="4" w:space="0" w:color="auto"/>
            </w:tcBorders>
            <w:shd w:val="clear" w:color="auto" w:fill="auto"/>
            <w:noWrap/>
            <w:vAlign w:val="center"/>
            <w:hideMark/>
          </w:tcPr>
          <w:p w14:paraId="5AB13015"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80%</w:t>
            </w:r>
          </w:p>
        </w:tc>
      </w:tr>
      <w:tr w:rsidR="001364B7" w:rsidRPr="001364B7" w14:paraId="387E74FA" w14:textId="77777777" w:rsidTr="00151007">
        <w:trPr>
          <w:trHeight w:val="291"/>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287BFC0E"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Jurídica</w:t>
            </w:r>
          </w:p>
        </w:tc>
        <w:tc>
          <w:tcPr>
            <w:tcW w:w="4305" w:type="dxa"/>
            <w:tcBorders>
              <w:top w:val="nil"/>
              <w:left w:val="nil"/>
              <w:bottom w:val="single" w:sz="4" w:space="0" w:color="000000"/>
              <w:right w:val="single" w:sz="4" w:space="0" w:color="000000"/>
            </w:tcBorders>
            <w:shd w:val="clear" w:color="auto" w:fill="auto"/>
            <w:vAlign w:val="center"/>
            <w:hideMark/>
          </w:tcPr>
          <w:p w14:paraId="37817B7B"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trámites de reconocimiento deportivo atendidos dentro del término legal vigente</w:t>
            </w:r>
          </w:p>
        </w:tc>
        <w:tc>
          <w:tcPr>
            <w:tcW w:w="701" w:type="dxa"/>
            <w:tcBorders>
              <w:top w:val="nil"/>
              <w:left w:val="nil"/>
              <w:bottom w:val="single" w:sz="4" w:space="0" w:color="000000"/>
              <w:right w:val="single" w:sz="4" w:space="0" w:color="000000"/>
            </w:tcBorders>
            <w:shd w:val="clear" w:color="auto" w:fill="auto"/>
            <w:noWrap/>
            <w:vAlign w:val="center"/>
            <w:hideMark/>
          </w:tcPr>
          <w:p w14:paraId="7D6AE1B7"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92%</w:t>
            </w:r>
          </w:p>
        </w:tc>
        <w:tc>
          <w:tcPr>
            <w:tcW w:w="1338" w:type="dxa"/>
            <w:tcBorders>
              <w:top w:val="nil"/>
              <w:left w:val="nil"/>
              <w:bottom w:val="single" w:sz="4" w:space="0" w:color="auto"/>
              <w:right w:val="single" w:sz="4" w:space="0" w:color="auto"/>
            </w:tcBorders>
            <w:shd w:val="clear" w:color="auto" w:fill="auto"/>
            <w:noWrap/>
            <w:vAlign w:val="center"/>
            <w:hideMark/>
          </w:tcPr>
          <w:p w14:paraId="086226FD"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86%</w:t>
            </w:r>
          </w:p>
        </w:tc>
      </w:tr>
      <w:tr w:rsidR="001364B7" w:rsidRPr="001364B7" w14:paraId="54AD87AE"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665A7615"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Jurídica</w:t>
            </w:r>
          </w:p>
        </w:tc>
        <w:tc>
          <w:tcPr>
            <w:tcW w:w="4305" w:type="dxa"/>
            <w:tcBorders>
              <w:top w:val="nil"/>
              <w:left w:val="nil"/>
              <w:bottom w:val="single" w:sz="4" w:space="0" w:color="000000"/>
              <w:right w:val="single" w:sz="4" w:space="0" w:color="000000"/>
            </w:tcBorders>
            <w:shd w:val="clear" w:color="auto" w:fill="auto"/>
            <w:vAlign w:val="center"/>
            <w:hideMark/>
          </w:tcPr>
          <w:p w14:paraId="3770E69C"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trámites de aval de escuelas deportivas atendidos dentro del término legal vigente</w:t>
            </w:r>
          </w:p>
        </w:tc>
        <w:tc>
          <w:tcPr>
            <w:tcW w:w="701" w:type="dxa"/>
            <w:tcBorders>
              <w:top w:val="nil"/>
              <w:left w:val="nil"/>
              <w:bottom w:val="single" w:sz="4" w:space="0" w:color="000000"/>
              <w:right w:val="single" w:sz="4" w:space="0" w:color="000000"/>
            </w:tcBorders>
            <w:shd w:val="clear" w:color="auto" w:fill="auto"/>
            <w:noWrap/>
            <w:vAlign w:val="center"/>
            <w:hideMark/>
          </w:tcPr>
          <w:p w14:paraId="014BC67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92%</w:t>
            </w:r>
          </w:p>
        </w:tc>
        <w:tc>
          <w:tcPr>
            <w:tcW w:w="1338" w:type="dxa"/>
            <w:tcBorders>
              <w:top w:val="nil"/>
              <w:left w:val="nil"/>
              <w:bottom w:val="single" w:sz="4" w:space="0" w:color="auto"/>
              <w:right w:val="single" w:sz="4" w:space="0" w:color="auto"/>
            </w:tcBorders>
            <w:shd w:val="clear" w:color="auto" w:fill="auto"/>
            <w:noWrap/>
            <w:vAlign w:val="center"/>
            <w:hideMark/>
          </w:tcPr>
          <w:p w14:paraId="530A7EC1"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72%</w:t>
            </w:r>
          </w:p>
        </w:tc>
      </w:tr>
      <w:tr w:rsidR="001364B7" w:rsidRPr="001364B7" w14:paraId="200187B0"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203B1426"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Jurídica</w:t>
            </w:r>
          </w:p>
        </w:tc>
        <w:tc>
          <w:tcPr>
            <w:tcW w:w="4305" w:type="dxa"/>
            <w:tcBorders>
              <w:top w:val="nil"/>
              <w:left w:val="nil"/>
              <w:bottom w:val="single" w:sz="4" w:space="0" w:color="000000"/>
              <w:right w:val="single" w:sz="4" w:space="0" w:color="000000"/>
            </w:tcBorders>
            <w:shd w:val="clear" w:color="auto" w:fill="auto"/>
            <w:vAlign w:val="center"/>
            <w:hideMark/>
          </w:tcPr>
          <w:p w14:paraId="1580CBE6"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solicitudes de concepto a proyectos de acuerdo, decreto o ley atendidas dentro del tiempo establecido</w:t>
            </w:r>
          </w:p>
        </w:tc>
        <w:tc>
          <w:tcPr>
            <w:tcW w:w="701" w:type="dxa"/>
            <w:tcBorders>
              <w:top w:val="nil"/>
              <w:left w:val="nil"/>
              <w:bottom w:val="single" w:sz="4" w:space="0" w:color="000000"/>
              <w:right w:val="single" w:sz="4" w:space="0" w:color="000000"/>
            </w:tcBorders>
            <w:shd w:val="clear" w:color="auto" w:fill="auto"/>
            <w:noWrap/>
            <w:vAlign w:val="center"/>
            <w:hideMark/>
          </w:tcPr>
          <w:p w14:paraId="091B0515"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c>
          <w:tcPr>
            <w:tcW w:w="1338" w:type="dxa"/>
            <w:tcBorders>
              <w:top w:val="nil"/>
              <w:left w:val="nil"/>
              <w:bottom w:val="single" w:sz="4" w:space="0" w:color="auto"/>
              <w:right w:val="single" w:sz="4" w:space="0" w:color="auto"/>
            </w:tcBorders>
            <w:shd w:val="clear" w:color="auto" w:fill="auto"/>
            <w:noWrap/>
            <w:vAlign w:val="center"/>
            <w:hideMark/>
          </w:tcPr>
          <w:p w14:paraId="6C9EB7E4"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764733D2"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75BF271A"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Jurídica</w:t>
            </w:r>
          </w:p>
        </w:tc>
        <w:tc>
          <w:tcPr>
            <w:tcW w:w="4305" w:type="dxa"/>
            <w:tcBorders>
              <w:top w:val="nil"/>
              <w:left w:val="nil"/>
              <w:bottom w:val="single" w:sz="4" w:space="0" w:color="000000"/>
              <w:right w:val="single" w:sz="4" w:space="0" w:color="000000"/>
            </w:tcBorders>
            <w:shd w:val="clear" w:color="auto" w:fill="auto"/>
            <w:vAlign w:val="center"/>
            <w:hideMark/>
          </w:tcPr>
          <w:p w14:paraId="414C0B2E"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procesos de cobro de cartera iniciados</w:t>
            </w:r>
          </w:p>
        </w:tc>
        <w:tc>
          <w:tcPr>
            <w:tcW w:w="701" w:type="dxa"/>
            <w:tcBorders>
              <w:top w:val="nil"/>
              <w:left w:val="nil"/>
              <w:bottom w:val="single" w:sz="4" w:space="0" w:color="000000"/>
              <w:right w:val="single" w:sz="4" w:space="0" w:color="000000"/>
            </w:tcBorders>
            <w:shd w:val="clear" w:color="auto" w:fill="auto"/>
            <w:noWrap/>
            <w:vAlign w:val="center"/>
            <w:hideMark/>
          </w:tcPr>
          <w:p w14:paraId="1D55AB92"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c>
          <w:tcPr>
            <w:tcW w:w="1338" w:type="dxa"/>
            <w:tcBorders>
              <w:top w:val="nil"/>
              <w:left w:val="nil"/>
              <w:bottom w:val="single" w:sz="4" w:space="0" w:color="auto"/>
              <w:right w:val="single" w:sz="4" w:space="0" w:color="auto"/>
            </w:tcBorders>
            <w:shd w:val="clear" w:color="auto" w:fill="auto"/>
            <w:noWrap/>
            <w:vAlign w:val="center"/>
            <w:hideMark/>
          </w:tcPr>
          <w:p w14:paraId="7AA3BAE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100%</w:t>
            </w:r>
          </w:p>
        </w:tc>
      </w:tr>
      <w:tr w:rsidR="001364B7" w:rsidRPr="001364B7" w14:paraId="3E324700"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249BE6C4"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Jurídica</w:t>
            </w:r>
          </w:p>
        </w:tc>
        <w:tc>
          <w:tcPr>
            <w:tcW w:w="4305" w:type="dxa"/>
            <w:tcBorders>
              <w:top w:val="nil"/>
              <w:left w:val="nil"/>
              <w:bottom w:val="single" w:sz="4" w:space="0" w:color="000000"/>
              <w:right w:val="single" w:sz="4" w:space="0" w:color="000000"/>
            </w:tcBorders>
            <w:shd w:val="clear" w:color="auto" w:fill="auto"/>
            <w:vAlign w:val="center"/>
            <w:hideMark/>
          </w:tcPr>
          <w:p w14:paraId="0BF0C134"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Índice de condenas adversas</w:t>
            </w:r>
          </w:p>
        </w:tc>
        <w:tc>
          <w:tcPr>
            <w:tcW w:w="701" w:type="dxa"/>
            <w:tcBorders>
              <w:top w:val="nil"/>
              <w:left w:val="nil"/>
              <w:bottom w:val="single" w:sz="4" w:space="0" w:color="000000"/>
              <w:right w:val="single" w:sz="4" w:space="0" w:color="000000"/>
            </w:tcBorders>
            <w:shd w:val="clear" w:color="auto" w:fill="auto"/>
            <w:noWrap/>
            <w:vAlign w:val="center"/>
            <w:hideMark/>
          </w:tcPr>
          <w:p w14:paraId="2E308CC2"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≤8%</w:t>
            </w:r>
          </w:p>
        </w:tc>
        <w:tc>
          <w:tcPr>
            <w:tcW w:w="1338" w:type="dxa"/>
            <w:tcBorders>
              <w:top w:val="nil"/>
              <w:left w:val="nil"/>
              <w:bottom w:val="single" w:sz="4" w:space="0" w:color="auto"/>
              <w:right w:val="single" w:sz="4" w:space="0" w:color="auto"/>
            </w:tcBorders>
            <w:shd w:val="clear" w:color="auto" w:fill="auto"/>
            <w:noWrap/>
            <w:vAlign w:val="center"/>
            <w:hideMark/>
          </w:tcPr>
          <w:p w14:paraId="1794B00B"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5%</w:t>
            </w:r>
          </w:p>
        </w:tc>
      </w:tr>
      <w:tr w:rsidR="001364B7" w:rsidRPr="001364B7" w14:paraId="33EE361D"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29DA9CE6"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Jurídica</w:t>
            </w:r>
          </w:p>
        </w:tc>
        <w:tc>
          <w:tcPr>
            <w:tcW w:w="4305" w:type="dxa"/>
            <w:tcBorders>
              <w:top w:val="nil"/>
              <w:left w:val="nil"/>
              <w:bottom w:val="single" w:sz="4" w:space="0" w:color="000000"/>
              <w:right w:val="single" w:sz="4" w:space="0" w:color="000000"/>
            </w:tcBorders>
            <w:shd w:val="clear" w:color="auto" w:fill="auto"/>
            <w:vAlign w:val="center"/>
            <w:hideMark/>
          </w:tcPr>
          <w:p w14:paraId="42C1EB7C"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Número de casos de favorecimiento detectados a terceros en procesos judiciales y extrajudiciales</w:t>
            </w:r>
          </w:p>
        </w:tc>
        <w:tc>
          <w:tcPr>
            <w:tcW w:w="701" w:type="dxa"/>
            <w:tcBorders>
              <w:top w:val="nil"/>
              <w:left w:val="nil"/>
              <w:bottom w:val="single" w:sz="4" w:space="0" w:color="000000"/>
              <w:right w:val="single" w:sz="4" w:space="0" w:color="000000"/>
            </w:tcBorders>
            <w:shd w:val="clear" w:color="auto" w:fill="auto"/>
            <w:noWrap/>
            <w:vAlign w:val="center"/>
            <w:hideMark/>
          </w:tcPr>
          <w:p w14:paraId="2473DC46"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0BD6364F"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0 </w:t>
            </w:r>
          </w:p>
        </w:tc>
      </w:tr>
      <w:tr w:rsidR="001364B7" w:rsidRPr="001364B7" w14:paraId="2C3ACF44" w14:textId="77777777" w:rsidTr="00151007">
        <w:trPr>
          <w:trHeight w:val="888"/>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549EBFF7"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Jurídica</w:t>
            </w:r>
          </w:p>
        </w:tc>
        <w:tc>
          <w:tcPr>
            <w:tcW w:w="4305" w:type="dxa"/>
            <w:tcBorders>
              <w:top w:val="nil"/>
              <w:left w:val="nil"/>
              <w:bottom w:val="single" w:sz="4" w:space="0" w:color="000000"/>
              <w:right w:val="single" w:sz="4" w:space="0" w:color="000000"/>
            </w:tcBorders>
            <w:shd w:val="clear" w:color="auto" w:fill="auto"/>
            <w:vAlign w:val="center"/>
            <w:hideMark/>
          </w:tcPr>
          <w:p w14:paraId="693740DE"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Número de casos de favorecimiento detectados relacionados con el Aval deportivo de las escuelas de formación deportiva y el Reconocimiento deportivo a clubes </w:t>
            </w:r>
            <w:r w:rsidRPr="001364B7">
              <w:rPr>
                <w:rFonts w:ascii="Calibri" w:hAnsi="Calibri" w:cs="Calibri"/>
                <w:color w:val="000000"/>
                <w:sz w:val="22"/>
                <w:szCs w:val="22"/>
                <w:lang w:eastAsia="es-CO"/>
              </w:rPr>
              <w:lastRenderedPageBreak/>
              <w:t xml:space="preserve">deportivos, clubes promotores y clubes pertenecientes a entidades no deportivas.  </w:t>
            </w:r>
          </w:p>
        </w:tc>
        <w:tc>
          <w:tcPr>
            <w:tcW w:w="701" w:type="dxa"/>
            <w:tcBorders>
              <w:top w:val="nil"/>
              <w:left w:val="nil"/>
              <w:bottom w:val="single" w:sz="4" w:space="0" w:color="000000"/>
              <w:right w:val="single" w:sz="4" w:space="0" w:color="000000"/>
            </w:tcBorders>
            <w:shd w:val="clear" w:color="auto" w:fill="auto"/>
            <w:noWrap/>
            <w:vAlign w:val="center"/>
            <w:hideMark/>
          </w:tcPr>
          <w:p w14:paraId="07C07233"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lastRenderedPageBreak/>
              <w:t>0</w:t>
            </w:r>
          </w:p>
        </w:tc>
        <w:tc>
          <w:tcPr>
            <w:tcW w:w="1338" w:type="dxa"/>
            <w:tcBorders>
              <w:top w:val="nil"/>
              <w:left w:val="nil"/>
              <w:bottom w:val="single" w:sz="4" w:space="0" w:color="auto"/>
              <w:right w:val="single" w:sz="4" w:space="0" w:color="auto"/>
            </w:tcBorders>
            <w:shd w:val="clear" w:color="auto" w:fill="auto"/>
            <w:noWrap/>
            <w:vAlign w:val="center"/>
            <w:hideMark/>
          </w:tcPr>
          <w:p w14:paraId="7CE9B111"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0 </w:t>
            </w:r>
          </w:p>
        </w:tc>
      </w:tr>
      <w:tr w:rsidR="001364B7" w:rsidRPr="001364B7" w14:paraId="3A7E074F" w14:textId="77777777" w:rsidTr="00151007">
        <w:trPr>
          <w:trHeight w:val="117"/>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672E215E"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Comunicaciones</w:t>
            </w:r>
          </w:p>
        </w:tc>
        <w:tc>
          <w:tcPr>
            <w:tcW w:w="4305" w:type="dxa"/>
            <w:tcBorders>
              <w:top w:val="nil"/>
              <w:left w:val="nil"/>
              <w:bottom w:val="single" w:sz="4" w:space="0" w:color="000000"/>
              <w:right w:val="single" w:sz="4" w:space="0" w:color="000000"/>
            </w:tcBorders>
            <w:shd w:val="clear" w:color="auto" w:fill="auto"/>
            <w:vAlign w:val="center"/>
            <w:hideMark/>
          </w:tcPr>
          <w:p w14:paraId="6FC2FFCB"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Porcentaje de solicitudes de servicios de comunicaciones atendidas dentro de los tiempos establecidos</w:t>
            </w:r>
          </w:p>
        </w:tc>
        <w:tc>
          <w:tcPr>
            <w:tcW w:w="701" w:type="dxa"/>
            <w:tcBorders>
              <w:top w:val="nil"/>
              <w:left w:val="nil"/>
              <w:bottom w:val="single" w:sz="4" w:space="0" w:color="000000"/>
              <w:right w:val="single" w:sz="4" w:space="0" w:color="000000"/>
            </w:tcBorders>
            <w:shd w:val="clear" w:color="auto" w:fill="auto"/>
            <w:noWrap/>
            <w:vAlign w:val="center"/>
            <w:hideMark/>
          </w:tcPr>
          <w:p w14:paraId="26DBF720"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c>
          <w:tcPr>
            <w:tcW w:w="1338" w:type="dxa"/>
            <w:tcBorders>
              <w:top w:val="nil"/>
              <w:left w:val="nil"/>
              <w:bottom w:val="single" w:sz="4" w:space="0" w:color="auto"/>
              <w:right w:val="single" w:sz="4" w:space="0" w:color="auto"/>
            </w:tcBorders>
            <w:shd w:val="clear" w:color="auto" w:fill="auto"/>
            <w:noWrap/>
            <w:vAlign w:val="center"/>
            <w:hideMark/>
          </w:tcPr>
          <w:p w14:paraId="5FA43B26"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99%</w:t>
            </w:r>
          </w:p>
        </w:tc>
      </w:tr>
      <w:tr w:rsidR="001364B7" w:rsidRPr="001364B7" w14:paraId="14B656F3"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0FEB27C3"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Comunicaciones</w:t>
            </w:r>
          </w:p>
        </w:tc>
        <w:tc>
          <w:tcPr>
            <w:tcW w:w="4305" w:type="dxa"/>
            <w:tcBorders>
              <w:top w:val="nil"/>
              <w:left w:val="nil"/>
              <w:bottom w:val="single" w:sz="4" w:space="0" w:color="000000"/>
              <w:right w:val="single" w:sz="4" w:space="0" w:color="000000"/>
            </w:tcBorders>
            <w:shd w:val="clear" w:color="auto" w:fill="auto"/>
            <w:vAlign w:val="center"/>
            <w:hideMark/>
          </w:tcPr>
          <w:p w14:paraId="4B6110F2"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Cubrimiento de actividades</w:t>
            </w:r>
          </w:p>
        </w:tc>
        <w:tc>
          <w:tcPr>
            <w:tcW w:w="701" w:type="dxa"/>
            <w:tcBorders>
              <w:top w:val="nil"/>
              <w:left w:val="nil"/>
              <w:bottom w:val="single" w:sz="4" w:space="0" w:color="000000"/>
              <w:right w:val="single" w:sz="4" w:space="0" w:color="000000"/>
            </w:tcBorders>
            <w:shd w:val="clear" w:color="auto" w:fill="auto"/>
            <w:noWrap/>
            <w:vAlign w:val="center"/>
            <w:hideMark/>
          </w:tcPr>
          <w:p w14:paraId="65D3FB17"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90%</w:t>
            </w:r>
          </w:p>
        </w:tc>
        <w:tc>
          <w:tcPr>
            <w:tcW w:w="1338" w:type="dxa"/>
            <w:tcBorders>
              <w:top w:val="nil"/>
              <w:left w:val="nil"/>
              <w:bottom w:val="single" w:sz="4" w:space="0" w:color="auto"/>
              <w:right w:val="single" w:sz="4" w:space="0" w:color="auto"/>
            </w:tcBorders>
            <w:shd w:val="clear" w:color="auto" w:fill="auto"/>
            <w:noWrap/>
            <w:vAlign w:val="center"/>
            <w:hideMark/>
          </w:tcPr>
          <w:p w14:paraId="10547FC5"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92%</w:t>
            </w:r>
          </w:p>
        </w:tc>
      </w:tr>
      <w:tr w:rsidR="001364B7" w:rsidRPr="001364B7" w14:paraId="1517798E"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32326C77"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Comunicaciones</w:t>
            </w:r>
          </w:p>
        </w:tc>
        <w:tc>
          <w:tcPr>
            <w:tcW w:w="4305" w:type="dxa"/>
            <w:tcBorders>
              <w:top w:val="nil"/>
              <w:left w:val="nil"/>
              <w:bottom w:val="single" w:sz="4" w:space="0" w:color="000000"/>
              <w:right w:val="single" w:sz="4" w:space="0" w:color="000000"/>
            </w:tcBorders>
            <w:shd w:val="clear" w:color="auto" w:fill="auto"/>
            <w:vAlign w:val="center"/>
            <w:hideMark/>
          </w:tcPr>
          <w:p w14:paraId="5377CFF2"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Tasa de variación en el alcance total de las publicaciones en redes sociales</w:t>
            </w:r>
          </w:p>
        </w:tc>
        <w:tc>
          <w:tcPr>
            <w:tcW w:w="701" w:type="dxa"/>
            <w:tcBorders>
              <w:top w:val="nil"/>
              <w:left w:val="nil"/>
              <w:bottom w:val="single" w:sz="4" w:space="0" w:color="000000"/>
              <w:right w:val="single" w:sz="4" w:space="0" w:color="000000"/>
            </w:tcBorders>
            <w:shd w:val="clear" w:color="auto" w:fill="auto"/>
            <w:noWrap/>
            <w:vAlign w:val="center"/>
            <w:hideMark/>
          </w:tcPr>
          <w:p w14:paraId="36715207"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≥20%</w:t>
            </w:r>
          </w:p>
        </w:tc>
        <w:tc>
          <w:tcPr>
            <w:tcW w:w="1338" w:type="dxa"/>
            <w:tcBorders>
              <w:top w:val="nil"/>
              <w:left w:val="nil"/>
              <w:bottom w:val="single" w:sz="4" w:space="0" w:color="auto"/>
              <w:right w:val="single" w:sz="4" w:space="0" w:color="auto"/>
            </w:tcBorders>
            <w:shd w:val="clear" w:color="auto" w:fill="auto"/>
            <w:noWrap/>
            <w:vAlign w:val="center"/>
            <w:hideMark/>
          </w:tcPr>
          <w:p w14:paraId="3464AB96"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13%</w:t>
            </w:r>
          </w:p>
        </w:tc>
      </w:tr>
      <w:tr w:rsidR="001364B7" w:rsidRPr="001364B7" w14:paraId="0EB1D7EF"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409EEAD1"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Comunicaciones</w:t>
            </w:r>
          </w:p>
        </w:tc>
        <w:tc>
          <w:tcPr>
            <w:tcW w:w="4305" w:type="dxa"/>
            <w:tcBorders>
              <w:top w:val="nil"/>
              <w:left w:val="nil"/>
              <w:bottom w:val="single" w:sz="4" w:space="0" w:color="000000"/>
              <w:right w:val="single" w:sz="4" w:space="0" w:color="000000"/>
            </w:tcBorders>
            <w:shd w:val="clear" w:color="auto" w:fill="auto"/>
            <w:vAlign w:val="center"/>
            <w:hideMark/>
          </w:tcPr>
          <w:p w14:paraId="2BA3308A"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Seguimiento a noticias publicadas acerca del IDRD, sus planes, programas y proyectos</w:t>
            </w:r>
          </w:p>
        </w:tc>
        <w:tc>
          <w:tcPr>
            <w:tcW w:w="701" w:type="dxa"/>
            <w:tcBorders>
              <w:top w:val="nil"/>
              <w:left w:val="nil"/>
              <w:bottom w:val="single" w:sz="4" w:space="0" w:color="000000"/>
              <w:right w:val="single" w:sz="4" w:space="0" w:color="000000"/>
            </w:tcBorders>
            <w:shd w:val="clear" w:color="auto" w:fill="auto"/>
            <w:noWrap/>
            <w:vAlign w:val="center"/>
            <w:hideMark/>
          </w:tcPr>
          <w:p w14:paraId="2E89E517"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            100 </w:t>
            </w:r>
          </w:p>
        </w:tc>
        <w:tc>
          <w:tcPr>
            <w:tcW w:w="1338" w:type="dxa"/>
            <w:tcBorders>
              <w:top w:val="nil"/>
              <w:left w:val="nil"/>
              <w:bottom w:val="single" w:sz="4" w:space="0" w:color="auto"/>
              <w:right w:val="single" w:sz="4" w:space="0" w:color="auto"/>
            </w:tcBorders>
            <w:shd w:val="clear" w:color="auto" w:fill="auto"/>
            <w:noWrap/>
            <w:vAlign w:val="center"/>
            <w:hideMark/>
          </w:tcPr>
          <w:p w14:paraId="7B267DB7"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                            172 </w:t>
            </w:r>
          </w:p>
        </w:tc>
      </w:tr>
      <w:tr w:rsidR="001364B7" w:rsidRPr="001364B7" w14:paraId="3F7CDA73"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57B5A871"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Comunicaciones</w:t>
            </w:r>
          </w:p>
        </w:tc>
        <w:tc>
          <w:tcPr>
            <w:tcW w:w="4305" w:type="dxa"/>
            <w:tcBorders>
              <w:top w:val="nil"/>
              <w:left w:val="nil"/>
              <w:bottom w:val="single" w:sz="4" w:space="0" w:color="000000"/>
              <w:right w:val="single" w:sz="4" w:space="0" w:color="000000"/>
            </w:tcBorders>
            <w:shd w:val="clear" w:color="auto" w:fill="auto"/>
            <w:vAlign w:val="center"/>
            <w:hideMark/>
          </w:tcPr>
          <w:p w14:paraId="6F0BCEDD"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Número de estrategias de comunicación implementadas *</w:t>
            </w:r>
          </w:p>
        </w:tc>
        <w:tc>
          <w:tcPr>
            <w:tcW w:w="701" w:type="dxa"/>
            <w:tcBorders>
              <w:top w:val="nil"/>
              <w:left w:val="nil"/>
              <w:bottom w:val="single" w:sz="4" w:space="0" w:color="000000"/>
              <w:right w:val="single" w:sz="4" w:space="0" w:color="000000"/>
            </w:tcBorders>
            <w:shd w:val="clear" w:color="auto" w:fill="auto"/>
            <w:noWrap/>
            <w:vAlign w:val="center"/>
            <w:hideMark/>
          </w:tcPr>
          <w:p w14:paraId="330BEFF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            108 </w:t>
            </w:r>
          </w:p>
        </w:tc>
        <w:tc>
          <w:tcPr>
            <w:tcW w:w="1338" w:type="dxa"/>
            <w:tcBorders>
              <w:top w:val="nil"/>
              <w:left w:val="nil"/>
              <w:bottom w:val="single" w:sz="4" w:space="0" w:color="auto"/>
              <w:right w:val="single" w:sz="4" w:space="0" w:color="auto"/>
            </w:tcBorders>
            <w:shd w:val="clear" w:color="auto" w:fill="auto"/>
            <w:noWrap/>
            <w:vAlign w:val="center"/>
            <w:hideMark/>
          </w:tcPr>
          <w:p w14:paraId="6C02B8EA"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                            134 </w:t>
            </w:r>
          </w:p>
        </w:tc>
      </w:tr>
      <w:tr w:rsidR="001364B7" w:rsidRPr="001364B7" w14:paraId="6E87B62A"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33D547EB"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Gestión de Comunicaciones</w:t>
            </w:r>
          </w:p>
        </w:tc>
        <w:tc>
          <w:tcPr>
            <w:tcW w:w="4305" w:type="dxa"/>
            <w:tcBorders>
              <w:top w:val="nil"/>
              <w:left w:val="nil"/>
              <w:bottom w:val="single" w:sz="4" w:space="0" w:color="000000"/>
              <w:right w:val="single" w:sz="4" w:space="0" w:color="000000"/>
            </w:tcBorders>
            <w:shd w:val="clear" w:color="auto" w:fill="auto"/>
            <w:vAlign w:val="center"/>
            <w:hideMark/>
          </w:tcPr>
          <w:p w14:paraId="1834C98E"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Pautas publicitarias en beneficio de un tercero</w:t>
            </w:r>
          </w:p>
        </w:tc>
        <w:tc>
          <w:tcPr>
            <w:tcW w:w="701" w:type="dxa"/>
            <w:tcBorders>
              <w:top w:val="nil"/>
              <w:left w:val="nil"/>
              <w:bottom w:val="single" w:sz="4" w:space="0" w:color="000000"/>
              <w:right w:val="single" w:sz="4" w:space="0" w:color="000000"/>
            </w:tcBorders>
            <w:shd w:val="clear" w:color="auto" w:fill="auto"/>
            <w:noWrap/>
            <w:vAlign w:val="center"/>
            <w:hideMark/>
          </w:tcPr>
          <w:p w14:paraId="3C25157E"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75B6527F"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0 </w:t>
            </w:r>
          </w:p>
        </w:tc>
      </w:tr>
      <w:tr w:rsidR="001364B7" w:rsidRPr="001364B7" w14:paraId="316E764D" w14:textId="77777777" w:rsidTr="00151007">
        <w:trPr>
          <w:trHeight w:val="105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676455FA"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Fomento de la Actividad Física, el Deporte y la Recreación</w:t>
            </w:r>
          </w:p>
        </w:tc>
        <w:tc>
          <w:tcPr>
            <w:tcW w:w="4305" w:type="dxa"/>
            <w:tcBorders>
              <w:top w:val="nil"/>
              <w:left w:val="nil"/>
              <w:bottom w:val="single" w:sz="4" w:space="0" w:color="000000"/>
              <w:right w:val="single" w:sz="4" w:space="0" w:color="000000"/>
            </w:tcBorders>
            <w:shd w:val="clear" w:color="auto" w:fill="auto"/>
            <w:vAlign w:val="center"/>
            <w:hideMark/>
          </w:tcPr>
          <w:p w14:paraId="0F43473E"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Pagos autorizados sin asistir a jornadas en Ciclovía</w:t>
            </w:r>
          </w:p>
        </w:tc>
        <w:tc>
          <w:tcPr>
            <w:tcW w:w="701" w:type="dxa"/>
            <w:tcBorders>
              <w:top w:val="nil"/>
              <w:left w:val="nil"/>
              <w:bottom w:val="single" w:sz="4" w:space="0" w:color="000000"/>
              <w:right w:val="single" w:sz="4" w:space="0" w:color="000000"/>
            </w:tcBorders>
            <w:shd w:val="clear" w:color="auto" w:fill="auto"/>
            <w:noWrap/>
            <w:vAlign w:val="center"/>
            <w:hideMark/>
          </w:tcPr>
          <w:p w14:paraId="2310CCD3"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568E7013"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0 </w:t>
            </w:r>
          </w:p>
        </w:tc>
      </w:tr>
      <w:tr w:rsidR="001364B7" w:rsidRPr="001364B7" w14:paraId="3906D123" w14:textId="77777777" w:rsidTr="00151007">
        <w:trPr>
          <w:trHeight w:val="70"/>
        </w:trPr>
        <w:tc>
          <w:tcPr>
            <w:tcW w:w="2547" w:type="dxa"/>
            <w:tcBorders>
              <w:top w:val="nil"/>
              <w:left w:val="single" w:sz="4" w:space="0" w:color="000000"/>
              <w:bottom w:val="single" w:sz="4" w:space="0" w:color="000000"/>
              <w:right w:val="single" w:sz="4" w:space="0" w:color="000000"/>
            </w:tcBorders>
            <w:shd w:val="clear" w:color="auto" w:fill="auto"/>
            <w:vAlign w:val="center"/>
            <w:hideMark/>
          </w:tcPr>
          <w:p w14:paraId="75BD22F0"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Fomento de la Actividad Física, el Deporte y la Recreación</w:t>
            </w:r>
          </w:p>
        </w:tc>
        <w:tc>
          <w:tcPr>
            <w:tcW w:w="4305" w:type="dxa"/>
            <w:tcBorders>
              <w:top w:val="nil"/>
              <w:left w:val="nil"/>
              <w:bottom w:val="single" w:sz="4" w:space="0" w:color="000000"/>
              <w:right w:val="single" w:sz="4" w:space="0" w:color="000000"/>
            </w:tcBorders>
            <w:shd w:val="clear" w:color="auto" w:fill="auto"/>
            <w:vAlign w:val="center"/>
            <w:hideMark/>
          </w:tcPr>
          <w:p w14:paraId="73F24F84" w14:textId="77777777" w:rsidR="001364B7" w:rsidRPr="001364B7" w:rsidRDefault="001364B7" w:rsidP="00151007">
            <w:pPr>
              <w:suppressAutoHyphens w:val="0"/>
              <w:jc w:val="both"/>
              <w:rPr>
                <w:rFonts w:ascii="Calibri" w:hAnsi="Calibri" w:cs="Calibri"/>
                <w:color w:val="000000"/>
                <w:sz w:val="22"/>
                <w:szCs w:val="22"/>
                <w:lang w:eastAsia="es-CO"/>
              </w:rPr>
            </w:pPr>
            <w:r w:rsidRPr="001364B7">
              <w:rPr>
                <w:rFonts w:ascii="Calibri" w:hAnsi="Calibri" w:cs="Calibri"/>
                <w:color w:val="000000"/>
                <w:sz w:val="22"/>
                <w:szCs w:val="22"/>
                <w:lang w:eastAsia="es-CO"/>
              </w:rPr>
              <w:t>Quejas recibidas por cobros del trámite Pasaporte Vital</w:t>
            </w:r>
          </w:p>
        </w:tc>
        <w:tc>
          <w:tcPr>
            <w:tcW w:w="701" w:type="dxa"/>
            <w:tcBorders>
              <w:top w:val="nil"/>
              <w:left w:val="nil"/>
              <w:bottom w:val="single" w:sz="4" w:space="0" w:color="000000"/>
              <w:right w:val="single" w:sz="4" w:space="0" w:color="000000"/>
            </w:tcBorders>
            <w:shd w:val="clear" w:color="auto" w:fill="auto"/>
            <w:noWrap/>
            <w:vAlign w:val="center"/>
            <w:hideMark/>
          </w:tcPr>
          <w:p w14:paraId="31E15E62"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0</w:t>
            </w:r>
          </w:p>
        </w:tc>
        <w:tc>
          <w:tcPr>
            <w:tcW w:w="1338" w:type="dxa"/>
            <w:tcBorders>
              <w:top w:val="nil"/>
              <w:left w:val="nil"/>
              <w:bottom w:val="single" w:sz="4" w:space="0" w:color="auto"/>
              <w:right w:val="single" w:sz="4" w:space="0" w:color="auto"/>
            </w:tcBorders>
            <w:shd w:val="clear" w:color="auto" w:fill="auto"/>
            <w:noWrap/>
            <w:vAlign w:val="center"/>
            <w:hideMark/>
          </w:tcPr>
          <w:p w14:paraId="2DEEB0F1" w14:textId="77777777" w:rsidR="001364B7" w:rsidRPr="001364B7" w:rsidRDefault="001364B7" w:rsidP="00151007">
            <w:pPr>
              <w:suppressAutoHyphens w:val="0"/>
              <w:jc w:val="center"/>
              <w:rPr>
                <w:rFonts w:ascii="Calibri" w:hAnsi="Calibri" w:cs="Calibri"/>
                <w:color w:val="000000"/>
                <w:sz w:val="22"/>
                <w:szCs w:val="22"/>
                <w:lang w:eastAsia="es-CO"/>
              </w:rPr>
            </w:pPr>
            <w:r w:rsidRPr="001364B7">
              <w:rPr>
                <w:rFonts w:ascii="Calibri" w:hAnsi="Calibri" w:cs="Calibri"/>
                <w:color w:val="000000"/>
                <w:sz w:val="22"/>
                <w:szCs w:val="22"/>
                <w:lang w:eastAsia="es-CO"/>
              </w:rPr>
              <w:t xml:space="preserve">0 </w:t>
            </w:r>
          </w:p>
        </w:tc>
      </w:tr>
    </w:tbl>
    <w:p w14:paraId="5591FF69" w14:textId="77777777" w:rsidR="001364B7" w:rsidRPr="001364B7" w:rsidRDefault="001364B7" w:rsidP="001364B7">
      <w:pPr>
        <w:kinsoku w:val="0"/>
        <w:overflowPunct w:val="0"/>
        <w:jc w:val="both"/>
        <w:textAlignment w:val="baseline"/>
        <w:rPr>
          <w:rFonts w:ascii="Arial" w:hAnsi="Arial" w:cs="Arial"/>
          <w:sz w:val="24"/>
          <w:szCs w:val="24"/>
          <w:lang w:eastAsia="es-CO"/>
        </w:rPr>
      </w:pPr>
    </w:p>
    <w:p w14:paraId="5D0034DC" w14:textId="77777777" w:rsidR="001364B7" w:rsidRPr="001364B7" w:rsidRDefault="001364B7" w:rsidP="001364B7">
      <w:pPr>
        <w:jc w:val="both"/>
        <w:rPr>
          <w:sz w:val="2"/>
          <w:szCs w:val="2"/>
        </w:rPr>
      </w:pPr>
    </w:p>
    <w:p w14:paraId="6BF8D454" w14:textId="77777777" w:rsidR="001364B7" w:rsidRPr="001364B7" w:rsidRDefault="001364B7" w:rsidP="001364B7">
      <w:pPr>
        <w:kinsoku w:val="0"/>
        <w:overflowPunct w:val="0"/>
        <w:jc w:val="both"/>
        <w:textAlignment w:val="baseline"/>
        <w:rPr>
          <w:rFonts w:ascii="Arial" w:hAnsi="Arial" w:cs="Arial"/>
          <w:sz w:val="24"/>
          <w:szCs w:val="24"/>
          <w:lang w:eastAsia="es-CO"/>
        </w:rPr>
      </w:pPr>
      <w:r w:rsidRPr="001364B7">
        <w:rPr>
          <w:sz w:val="16"/>
          <w:szCs w:val="16"/>
        </w:rPr>
        <w:t xml:space="preserve">(*) Indicadores acumulados, se representa el avance frente a la meta                                                                                </w:t>
      </w:r>
    </w:p>
    <w:p w14:paraId="43F696BF" w14:textId="77777777" w:rsidR="001364B7" w:rsidRPr="006A5FD2" w:rsidRDefault="001364B7" w:rsidP="001364B7">
      <w:pPr>
        <w:jc w:val="both"/>
        <w:rPr>
          <w:rFonts w:ascii="Arial" w:hAnsi="Arial" w:cs="Arial"/>
          <w:iCs/>
          <w:sz w:val="18"/>
          <w:szCs w:val="18"/>
        </w:rPr>
      </w:pPr>
      <w:r w:rsidRPr="001364B7">
        <w:rPr>
          <w:rFonts w:ascii="Arial" w:hAnsi="Arial" w:cs="Arial"/>
          <w:iCs/>
          <w:sz w:val="18"/>
          <w:szCs w:val="18"/>
        </w:rPr>
        <w:t xml:space="preserve">Fuente: Oficina Asesora de Planeación-Aplicativo </w:t>
      </w:r>
      <w:proofErr w:type="spellStart"/>
      <w:r w:rsidRPr="001364B7">
        <w:rPr>
          <w:rFonts w:ascii="Arial" w:hAnsi="Arial" w:cs="Arial"/>
          <w:iCs/>
          <w:sz w:val="18"/>
          <w:szCs w:val="18"/>
        </w:rPr>
        <w:t>Isolución</w:t>
      </w:r>
      <w:proofErr w:type="spellEnd"/>
    </w:p>
    <w:p w14:paraId="11728CBC" w14:textId="77777777" w:rsidR="00FF6A11" w:rsidRDefault="00FF6A11" w:rsidP="0062340E">
      <w:pPr>
        <w:pStyle w:val="Ttulo2"/>
        <w:numPr>
          <w:ilvl w:val="0"/>
          <w:numId w:val="0"/>
        </w:numPr>
        <w:rPr>
          <w:rFonts w:eastAsiaTheme="minorEastAsia"/>
          <w:b/>
          <w:kern w:val="24"/>
          <w:szCs w:val="24"/>
          <w:lang w:val="es-ES" w:eastAsia="es-CO"/>
        </w:rPr>
      </w:pPr>
      <w:bookmarkStart w:id="28" w:name="_Toc54437309"/>
    </w:p>
    <w:p w14:paraId="00B08ADB" w14:textId="016B6E49" w:rsidR="00D04EB1" w:rsidRPr="00784766" w:rsidRDefault="00F927BA" w:rsidP="0062340E">
      <w:pPr>
        <w:pStyle w:val="Ttulo2"/>
        <w:numPr>
          <w:ilvl w:val="0"/>
          <w:numId w:val="0"/>
        </w:numPr>
        <w:rPr>
          <w:rFonts w:eastAsiaTheme="minorEastAsia"/>
          <w:kern w:val="24"/>
          <w:szCs w:val="24"/>
          <w:lang w:val="es-ES" w:eastAsia="es-CO"/>
        </w:rPr>
      </w:pPr>
      <w:r w:rsidRPr="00784766">
        <w:rPr>
          <w:rFonts w:eastAsiaTheme="minorEastAsia"/>
          <w:b/>
          <w:kern w:val="24"/>
          <w:szCs w:val="24"/>
          <w:lang w:val="es-ES" w:eastAsia="es-CO"/>
        </w:rPr>
        <w:t xml:space="preserve">3.3.  </w:t>
      </w:r>
      <w:r w:rsidR="00784766" w:rsidRPr="00784766">
        <w:rPr>
          <w:rFonts w:eastAsiaTheme="minorEastAsia"/>
          <w:b/>
          <w:kern w:val="24"/>
          <w:szCs w:val="24"/>
          <w:lang w:val="es-ES" w:eastAsia="es-CO"/>
        </w:rPr>
        <w:t>INFORMES DE ENTES CONTROL QUE VIGILAN LA ENTIDAD</w:t>
      </w:r>
      <w:bookmarkEnd w:id="28"/>
      <w:r w:rsidR="00784766" w:rsidRPr="00784766">
        <w:rPr>
          <w:rFonts w:eastAsiaTheme="minorEastAsia"/>
          <w:kern w:val="24"/>
          <w:szCs w:val="24"/>
          <w:lang w:val="es-ES" w:eastAsia="es-CO"/>
        </w:rPr>
        <w:t xml:space="preserve"> </w:t>
      </w:r>
    </w:p>
    <w:p w14:paraId="151B6679" w14:textId="77777777" w:rsidR="00C1000D" w:rsidRPr="00C1000D" w:rsidRDefault="00C1000D" w:rsidP="00C1000D">
      <w:pPr>
        <w:kinsoku w:val="0"/>
        <w:overflowPunct w:val="0"/>
        <w:jc w:val="both"/>
        <w:textAlignment w:val="baseline"/>
        <w:rPr>
          <w:rFonts w:ascii="Arial" w:eastAsiaTheme="minorEastAsia" w:hAnsi="Arial" w:cs="Arial"/>
          <w:color w:val="auto"/>
          <w:kern w:val="24"/>
          <w:sz w:val="24"/>
          <w:szCs w:val="24"/>
          <w:lang w:val="es-ES" w:eastAsia="es-CO"/>
        </w:rPr>
      </w:pPr>
    </w:p>
    <w:p w14:paraId="7448F0A0" w14:textId="77777777" w:rsidR="00414AF0" w:rsidRPr="002E69DA" w:rsidRDefault="00414AF0" w:rsidP="00414AF0">
      <w:pPr>
        <w:kinsoku w:val="0"/>
        <w:overflowPunct w:val="0"/>
        <w:jc w:val="both"/>
        <w:textAlignment w:val="baseline"/>
        <w:rPr>
          <w:rFonts w:ascii="Arial" w:eastAsiaTheme="minorEastAsia" w:hAnsi="Arial" w:cs="Arial"/>
          <w:color w:val="auto"/>
          <w:kern w:val="24"/>
          <w:sz w:val="24"/>
          <w:szCs w:val="24"/>
          <w:lang w:val="es-ES" w:eastAsia="es-CO"/>
        </w:rPr>
      </w:pPr>
      <w:r w:rsidRPr="0012017C">
        <w:rPr>
          <w:rFonts w:ascii="Arial" w:eastAsiaTheme="minorEastAsia" w:hAnsi="Arial" w:cs="Arial"/>
          <w:color w:val="auto"/>
          <w:kern w:val="24"/>
          <w:sz w:val="24"/>
          <w:szCs w:val="24"/>
          <w:lang w:val="es-ES" w:eastAsia="es-CO"/>
        </w:rPr>
        <w:t>A continuación, se presenta la relación de los informes recibidos en la vigencia 2022 de los diferentes entes de control que vigilan la entidad:</w:t>
      </w:r>
    </w:p>
    <w:p w14:paraId="2D4416D9" w14:textId="77777777" w:rsidR="00414AF0" w:rsidRPr="002E69DA" w:rsidRDefault="00414AF0" w:rsidP="00414AF0">
      <w:pPr>
        <w:kinsoku w:val="0"/>
        <w:overflowPunct w:val="0"/>
        <w:jc w:val="both"/>
        <w:textAlignment w:val="baseline"/>
        <w:rPr>
          <w:rFonts w:ascii="Arial" w:eastAsiaTheme="minorEastAsia" w:hAnsi="Arial" w:cs="Arial"/>
          <w:color w:val="auto"/>
          <w:kern w:val="24"/>
          <w:sz w:val="24"/>
          <w:szCs w:val="24"/>
          <w:lang w:val="es-ES" w:eastAsia="es-CO"/>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2"/>
        <w:gridCol w:w="2215"/>
        <w:gridCol w:w="2835"/>
        <w:gridCol w:w="3261"/>
      </w:tblGrid>
      <w:tr w:rsidR="00414AF0" w:rsidRPr="002E69DA" w14:paraId="6CC5211F" w14:textId="77777777" w:rsidTr="00146085">
        <w:trPr>
          <w:trHeight w:val="20"/>
          <w:tblHeader/>
          <w:jc w:val="center"/>
        </w:trPr>
        <w:tc>
          <w:tcPr>
            <w:tcW w:w="9493"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282D4BE4" w14:textId="77777777" w:rsidR="00414AF0" w:rsidRPr="002E69DA" w:rsidRDefault="00414AF0" w:rsidP="00146085">
            <w:pPr>
              <w:suppressAutoHyphens w:val="0"/>
              <w:jc w:val="center"/>
              <w:rPr>
                <w:rFonts w:ascii="Arial" w:hAnsi="Arial" w:cs="Arial"/>
                <w:color w:val="auto"/>
                <w:sz w:val="18"/>
                <w:szCs w:val="18"/>
                <w:lang w:val="es-MX" w:eastAsia="es-MX" w:bidi="hi-IN"/>
              </w:rPr>
            </w:pPr>
            <w:r w:rsidRPr="002E69DA">
              <w:rPr>
                <w:rFonts w:ascii="Arial" w:hAnsi="Arial" w:cs="Arial"/>
                <w:b/>
                <w:bCs/>
                <w:color w:val="auto"/>
                <w:sz w:val="18"/>
                <w:szCs w:val="18"/>
                <w:lang w:val="es-MX" w:eastAsia="es-MX" w:bidi="hi-IN"/>
              </w:rPr>
              <w:t>Informes de entes de control recibidos en 2022</w:t>
            </w:r>
          </w:p>
        </w:tc>
      </w:tr>
      <w:tr w:rsidR="00414AF0" w:rsidRPr="002E69DA" w14:paraId="7A0D02B8" w14:textId="77777777" w:rsidTr="00146085">
        <w:trPr>
          <w:trHeight w:val="20"/>
          <w:tblHeader/>
          <w:jc w:val="center"/>
        </w:trPr>
        <w:tc>
          <w:tcPr>
            <w:tcW w:w="1182"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vAlign w:val="center"/>
            <w:hideMark/>
          </w:tcPr>
          <w:p w14:paraId="6194A469" w14:textId="77777777" w:rsidR="00414AF0" w:rsidRPr="002E69DA" w:rsidRDefault="00414AF0" w:rsidP="00146085">
            <w:pPr>
              <w:suppressAutoHyphens w:val="0"/>
              <w:jc w:val="center"/>
              <w:rPr>
                <w:rFonts w:ascii="Arial" w:hAnsi="Arial" w:cs="Arial"/>
                <w:color w:val="auto"/>
                <w:sz w:val="18"/>
                <w:szCs w:val="18"/>
                <w:lang w:val="es-MX" w:eastAsia="es-MX" w:bidi="hi-IN"/>
              </w:rPr>
            </w:pPr>
            <w:r w:rsidRPr="002E69DA">
              <w:rPr>
                <w:rFonts w:ascii="Arial" w:hAnsi="Arial" w:cs="Arial"/>
                <w:b/>
                <w:bCs/>
                <w:color w:val="auto"/>
                <w:sz w:val="18"/>
                <w:szCs w:val="18"/>
                <w:lang w:val="es-MX" w:eastAsia="es-MX" w:bidi="hi-IN"/>
              </w:rPr>
              <w:t>Ente de Control</w:t>
            </w:r>
          </w:p>
        </w:tc>
        <w:tc>
          <w:tcPr>
            <w:tcW w:w="2215"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1E743D9E" w14:textId="77777777" w:rsidR="00414AF0" w:rsidRPr="002E69DA" w:rsidRDefault="00414AF0" w:rsidP="00146085">
            <w:pPr>
              <w:suppressAutoHyphens w:val="0"/>
              <w:jc w:val="center"/>
              <w:rPr>
                <w:rFonts w:ascii="Arial" w:hAnsi="Arial" w:cs="Arial"/>
                <w:color w:val="auto"/>
                <w:sz w:val="18"/>
                <w:szCs w:val="18"/>
                <w:lang w:val="es-MX" w:eastAsia="es-MX" w:bidi="hi-IN"/>
              </w:rPr>
            </w:pPr>
            <w:r w:rsidRPr="002E69DA">
              <w:rPr>
                <w:rFonts w:ascii="Arial" w:hAnsi="Arial" w:cs="Arial"/>
                <w:b/>
                <w:bCs/>
                <w:color w:val="auto"/>
                <w:sz w:val="18"/>
                <w:szCs w:val="18"/>
                <w:lang w:val="es-MX" w:eastAsia="es-MX" w:bidi="hi-IN"/>
              </w:rPr>
              <w:t>Informe</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6C6C9855" w14:textId="77777777" w:rsidR="00414AF0" w:rsidRPr="002E69DA" w:rsidRDefault="00414AF0" w:rsidP="00146085">
            <w:pPr>
              <w:suppressAutoHyphens w:val="0"/>
              <w:jc w:val="center"/>
              <w:rPr>
                <w:rFonts w:ascii="Arial" w:hAnsi="Arial" w:cs="Arial"/>
                <w:color w:val="auto"/>
                <w:sz w:val="18"/>
                <w:szCs w:val="18"/>
                <w:lang w:val="es-MX" w:eastAsia="es-MX" w:bidi="hi-IN"/>
              </w:rPr>
            </w:pPr>
            <w:r w:rsidRPr="002E69DA">
              <w:rPr>
                <w:rFonts w:ascii="Arial" w:hAnsi="Arial" w:cs="Arial"/>
                <w:b/>
                <w:bCs/>
                <w:color w:val="auto"/>
                <w:sz w:val="18"/>
                <w:szCs w:val="18"/>
                <w:lang w:val="es-MX" w:eastAsia="es-MX" w:bidi="hi-IN"/>
              </w:rPr>
              <w:t>Concepto</w:t>
            </w:r>
          </w:p>
        </w:tc>
        <w:tc>
          <w:tcPr>
            <w:tcW w:w="3261"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0" w:type="dxa"/>
              <w:left w:w="70" w:type="dxa"/>
              <w:bottom w:w="0" w:type="dxa"/>
              <w:right w:w="70" w:type="dxa"/>
            </w:tcMar>
            <w:vAlign w:val="center"/>
            <w:hideMark/>
          </w:tcPr>
          <w:p w14:paraId="1D1CEF17" w14:textId="77777777" w:rsidR="00414AF0" w:rsidRPr="002E69DA" w:rsidRDefault="00414AF0" w:rsidP="00146085">
            <w:pPr>
              <w:suppressAutoHyphens w:val="0"/>
              <w:jc w:val="center"/>
              <w:rPr>
                <w:rFonts w:ascii="Arial" w:hAnsi="Arial" w:cs="Arial"/>
                <w:color w:val="auto"/>
                <w:sz w:val="18"/>
                <w:szCs w:val="18"/>
                <w:lang w:val="es-MX" w:eastAsia="es-MX" w:bidi="hi-IN"/>
              </w:rPr>
            </w:pPr>
            <w:r w:rsidRPr="002E69DA">
              <w:rPr>
                <w:rFonts w:ascii="Arial" w:hAnsi="Arial" w:cs="Arial"/>
                <w:b/>
                <w:bCs/>
                <w:color w:val="auto"/>
                <w:sz w:val="18"/>
                <w:szCs w:val="18"/>
                <w:lang w:val="es-MX" w:eastAsia="es-MX" w:bidi="hi-IN"/>
              </w:rPr>
              <w:t>Acción de la Entidad</w:t>
            </w:r>
          </w:p>
        </w:tc>
      </w:tr>
      <w:tr w:rsidR="00414AF0" w:rsidRPr="002E69DA" w14:paraId="7333DE40" w14:textId="77777777" w:rsidTr="00146085">
        <w:trPr>
          <w:trHeight w:val="20"/>
          <w:jc w:val="center"/>
        </w:trPr>
        <w:tc>
          <w:tcPr>
            <w:tcW w:w="11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2E43FA" w14:textId="77777777" w:rsidR="00414AF0" w:rsidRPr="002E69DA" w:rsidRDefault="00414AF0" w:rsidP="00146085">
            <w:pPr>
              <w:suppressAutoHyphens w:val="0"/>
              <w:jc w:val="center"/>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Contraloría de Bogotá</w:t>
            </w:r>
          </w:p>
        </w:tc>
        <w:tc>
          <w:tcPr>
            <w:tcW w:w="22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F2C6D4" w14:textId="77777777" w:rsidR="00414AF0" w:rsidRPr="002E69DA" w:rsidRDefault="00414AF0" w:rsidP="00146085">
            <w:pPr>
              <w:suppressAutoHyphens w:val="0"/>
              <w:jc w:val="both"/>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Informe Visita de Control Fiscal No. 506 – PAD 2021 (Culminó el 30 de diciembre de 2021)</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1C29A45" w14:textId="77777777" w:rsidR="00414AF0" w:rsidRPr="0060596C" w:rsidRDefault="00414AF0" w:rsidP="008E75DA">
            <w:pPr>
              <w:pStyle w:val="Prrafodelista"/>
              <w:numPr>
                <w:ilvl w:val="0"/>
                <w:numId w:val="44"/>
              </w:numPr>
              <w:suppressAutoHyphens w:val="0"/>
              <w:spacing w:after="0"/>
              <w:jc w:val="both"/>
              <w:rPr>
                <w:rFonts w:ascii="Arial" w:hAnsi="Arial" w:cs="Arial"/>
                <w:color w:val="auto"/>
                <w:sz w:val="18"/>
                <w:szCs w:val="18"/>
                <w:lang w:val="es-MX" w:eastAsia="es-MX" w:bidi="hi-IN"/>
              </w:rPr>
            </w:pPr>
            <w:r w:rsidRPr="0060596C">
              <w:rPr>
                <w:rFonts w:ascii="Arial" w:hAnsi="Arial" w:cs="Arial"/>
                <w:color w:val="auto"/>
                <w:sz w:val="18"/>
                <w:szCs w:val="18"/>
                <w:lang w:val="es-MX" w:eastAsia="es-MX" w:bidi="hi-IN"/>
              </w:rPr>
              <w:t xml:space="preserve">Se evidenciaron 6 hallazgos administrativos, de los cuales dos tienen incidencia disciplinaria y uno incidencia fiscal.  </w:t>
            </w:r>
          </w:p>
        </w:tc>
        <w:tc>
          <w:tcPr>
            <w:tcW w:w="32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1A50815" w14:textId="77777777" w:rsidR="00414AF0" w:rsidRPr="002E69DA" w:rsidRDefault="00414AF0" w:rsidP="00146085">
            <w:pPr>
              <w:suppressAutoHyphens w:val="0"/>
              <w:jc w:val="both"/>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El IDRD formuló Plan de Mejoramiento a los 6 hallazgos (SIVICOF 13 ene 2022), el cual contiene 6 acciones a las que se les hace seguimiento periódicamente por parte de la OCI.</w:t>
            </w:r>
          </w:p>
        </w:tc>
      </w:tr>
      <w:tr w:rsidR="00414AF0" w:rsidRPr="002E69DA" w14:paraId="1B22E03D" w14:textId="77777777" w:rsidTr="00146085">
        <w:trPr>
          <w:trHeight w:val="20"/>
          <w:jc w:val="center"/>
        </w:trPr>
        <w:tc>
          <w:tcPr>
            <w:tcW w:w="11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E2282D" w14:textId="77777777" w:rsidR="00414AF0" w:rsidRPr="002E69DA" w:rsidRDefault="00414AF0" w:rsidP="00146085">
            <w:pPr>
              <w:suppressAutoHyphens w:val="0"/>
              <w:jc w:val="center"/>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Contraloría de Bogotá</w:t>
            </w:r>
          </w:p>
        </w:tc>
        <w:tc>
          <w:tcPr>
            <w:tcW w:w="22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2C019E" w14:textId="77777777" w:rsidR="00414AF0" w:rsidRPr="002E69DA" w:rsidRDefault="00414AF0" w:rsidP="00146085">
            <w:pPr>
              <w:suppressAutoHyphens w:val="0"/>
              <w:jc w:val="both"/>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Informe Auditoría de Regularidad IDRD No. 2 – PAD 2022 – Vigencia 2021</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46D7DF" w14:textId="77777777" w:rsidR="00414AF0" w:rsidRDefault="00414AF0" w:rsidP="008E75DA">
            <w:pPr>
              <w:pStyle w:val="Prrafodelista"/>
              <w:numPr>
                <w:ilvl w:val="0"/>
                <w:numId w:val="43"/>
              </w:numPr>
              <w:suppressAutoHyphens w:val="0"/>
              <w:jc w:val="both"/>
              <w:rPr>
                <w:rFonts w:ascii="Arial" w:hAnsi="Arial" w:cs="Arial"/>
                <w:color w:val="auto"/>
                <w:sz w:val="18"/>
                <w:szCs w:val="18"/>
                <w:lang w:val="es-MX" w:eastAsia="es-MX" w:bidi="hi-IN"/>
              </w:rPr>
            </w:pPr>
            <w:r w:rsidRPr="0060596C">
              <w:rPr>
                <w:rFonts w:ascii="Arial" w:hAnsi="Arial" w:cs="Arial"/>
                <w:color w:val="auto"/>
                <w:sz w:val="18"/>
                <w:szCs w:val="18"/>
                <w:lang w:val="es-MX" w:eastAsia="es-MX" w:bidi="hi-IN"/>
              </w:rPr>
              <w:t>Fenecimiento de la cuenta 2021</w:t>
            </w:r>
            <w:r>
              <w:rPr>
                <w:rFonts w:ascii="Arial" w:hAnsi="Arial" w:cs="Arial"/>
                <w:color w:val="auto"/>
                <w:sz w:val="18"/>
                <w:szCs w:val="18"/>
                <w:lang w:val="es-MX" w:eastAsia="es-MX" w:bidi="hi-IN"/>
              </w:rPr>
              <w:t>.</w:t>
            </w:r>
          </w:p>
          <w:p w14:paraId="39D47F2C" w14:textId="77777777" w:rsidR="00414AF0" w:rsidRDefault="00414AF0" w:rsidP="008E75DA">
            <w:pPr>
              <w:pStyle w:val="Prrafodelista"/>
              <w:numPr>
                <w:ilvl w:val="0"/>
                <w:numId w:val="43"/>
              </w:numPr>
              <w:suppressAutoHyphens w:val="0"/>
              <w:jc w:val="both"/>
              <w:rPr>
                <w:rFonts w:ascii="Arial" w:hAnsi="Arial" w:cs="Arial"/>
                <w:color w:val="auto"/>
                <w:sz w:val="18"/>
                <w:szCs w:val="18"/>
                <w:lang w:val="es-MX" w:eastAsia="es-MX" w:bidi="hi-IN"/>
              </w:rPr>
            </w:pPr>
            <w:r w:rsidRPr="0060596C">
              <w:rPr>
                <w:rFonts w:ascii="Arial" w:hAnsi="Arial" w:cs="Arial"/>
                <w:color w:val="auto"/>
                <w:sz w:val="18"/>
                <w:szCs w:val="18"/>
                <w:lang w:val="es-MX" w:eastAsia="es-MX" w:bidi="hi-IN"/>
              </w:rPr>
              <w:t xml:space="preserve">Fueron cerradas 43 acciones de las 76 (73 con estado abiertas y 3 incumplidas) vigentes a 31 de diciembre </w:t>
            </w:r>
            <w:r w:rsidRPr="0060596C">
              <w:rPr>
                <w:rFonts w:ascii="Arial" w:hAnsi="Arial" w:cs="Arial"/>
                <w:color w:val="auto"/>
                <w:sz w:val="18"/>
                <w:szCs w:val="18"/>
                <w:lang w:val="es-MX" w:eastAsia="es-MX" w:bidi="hi-IN"/>
              </w:rPr>
              <w:lastRenderedPageBreak/>
              <w:t>de 2021 y una acción determinada como incalificable</w:t>
            </w:r>
            <w:r>
              <w:rPr>
                <w:rFonts w:ascii="Arial" w:hAnsi="Arial" w:cs="Arial"/>
                <w:color w:val="auto"/>
                <w:sz w:val="18"/>
                <w:szCs w:val="18"/>
                <w:lang w:val="es-MX" w:eastAsia="es-MX" w:bidi="hi-IN"/>
              </w:rPr>
              <w:t>.</w:t>
            </w:r>
          </w:p>
          <w:p w14:paraId="281F89E3" w14:textId="77777777" w:rsidR="00414AF0" w:rsidRPr="0060596C" w:rsidRDefault="00414AF0" w:rsidP="008E75DA">
            <w:pPr>
              <w:pStyle w:val="Prrafodelista"/>
              <w:numPr>
                <w:ilvl w:val="0"/>
                <w:numId w:val="43"/>
              </w:numPr>
              <w:suppressAutoHyphens w:val="0"/>
              <w:spacing w:after="0"/>
              <w:jc w:val="both"/>
              <w:rPr>
                <w:rFonts w:ascii="Arial" w:hAnsi="Arial" w:cs="Arial"/>
                <w:color w:val="auto"/>
                <w:sz w:val="18"/>
                <w:szCs w:val="18"/>
                <w:lang w:val="es-MX" w:eastAsia="es-MX" w:bidi="hi-IN"/>
              </w:rPr>
            </w:pPr>
            <w:r w:rsidRPr="0060596C">
              <w:rPr>
                <w:rFonts w:ascii="Arial" w:hAnsi="Arial" w:cs="Arial"/>
                <w:color w:val="auto"/>
                <w:sz w:val="18"/>
                <w:szCs w:val="18"/>
                <w:lang w:val="es-MX" w:eastAsia="es-MX" w:bidi="hi-IN"/>
              </w:rPr>
              <w:t>Se evidenciaron 12 nuevos hallazgos, de los cuales 6 tienen incidencia disciplinaria.</w:t>
            </w:r>
          </w:p>
        </w:tc>
        <w:tc>
          <w:tcPr>
            <w:tcW w:w="32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CF98734" w14:textId="77777777" w:rsidR="00414AF0" w:rsidRPr="002E69DA" w:rsidRDefault="00414AF0" w:rsidP="00146085">
            <w:pPr>
              <w:suppressAutoHyphens w:val="0"/>
              <w:jc w:val="both"/>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lastRenderedPageBreak/>
              <w:t>El IDRD suscribió Plan de Mejoramiento a los 12 hallazgos el cual contiene 20 acciones, a las que se les hace seguimiento mensual con reporte trimestral por parte de la OCI.</w:t>
            </w:r>
          </w:p>
          <w:p w14:paraId="6BC4C981" w14:textId="77777777" w:rsidR="00414AF0" w:rsidRPr="002E69DA" w:rsidRDefault="00414AF0" w:rsidP="00146085">
            <w:pPr>
              <w:suppressAutoHyphens w:val="0"/>
              <w:jc w:val="both"/>
              <w:rPr>
                <w:rFonts w:ascii="Arial" w:hAnsi="Arial" w:cs="Arial"/>
                <w:color w:val="auto"/>
                <w:sz w:val="18"/>
                <w:szCs w:val="18"/>
                <w:lang w:val="es-MX" w:eastAsia="es-MX" w:bidi="hi-IN"/>
              </w:rPr>
            </w:pPr>
          </w:p>
          <w:p w14:paraId="77733E1D" w14:textId="77777777" w:rsidR="00414AF0" w:rsidRPr="002E69DA" w:rsidRDefault="00414AF0" w:rsidP="00146085">
            <w:pPr>
              <w:suppressAutoHyphens w:val="0"/>
              <w:jc w:val="both"/>
              <w:rPr>
                <w:rFonts w:ascii="Arial" w:hAnsi="Arial" w:cs="Arial"/>
                <w:color w:val="auto"/>
                <w:sz w:val="18"/>
                <w:szCs w:val="18"/>
                <w:lang w:val="es-MX" w:eastAsia="es-MX" w:bidi="hi-IN"/>
              </w:rPr>
            </w:pPr>
            <w:r w:rsidRPr="002E69DA">
              <w:rPr>
                <w:rFonts w:ascii="Arial" w:hAnsi="Arial" w:cs="Arial"/>
                <w:color w:val="auto"/>
                <w:sz w:val="18"/>
                <w:szCs w:val="18"/>
                <w:lang w:val="es-MX" w:eastAsia="es-MX" w:bidi="hi-IN"/>
              </w:rPr>
              <w:t xml:space="preserve">Respecto a la acción incalificable, se presentó a los integrantes del CICCI en </w:t>
            </w:r>
            <w:r w:rsidRPr="002E69DA">
              <w:rPr>
                <w:rFonts w:ascii="Arial" w:hAnsi="Arial" w:cs="Arial"/>
                <w:color w:val="auto"/>
                <w:sz w:val="18"/>
                <w:szCs w:val="18"/>
                <w:lang w:val="es-MX" w:eastAsia="es-MX" w:bidi="hi-IN"/>
              </w:rPr>
              <w:lastRenderedPageBreak/>
              <w:t>la segunda sesión ordinaria de la anualidad.</w:t>
            </w:r>
          </w:p>
        </w:tc>
      </w:tr>
      <w:tr w:rsidR="00414AF0" w:rsidRPr="002E69DA" w14:paraId="6FEEF22A" w14:textId="77777777" w:rsidTr="00146085">
        <w:trPr>
          <w:trHeight w:val="20"/>
          <w:jc w:val="center"/>
        </w:trPr>
        <w:tc>
          <w:tcPr>
            <w:tcW w:w="11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40147D3" w14:textId="77777777" w:rsidR="00414AF0" w:rsidRPr="008D77CA" w:rsidRDefault="00414AF0" w:rsidP="00146085">
            <w:pPr>
              <w:suppressAutoHyphens w:val="0"/>
              <w:jc w:val="center"/>
              <w:rPr>
                <w:rFonts w:ascii="Arial" w:hAnsi="Arial" w:cs="Arial"/>
                <w:color w:val="auto"/>
                <w:sz w:val="18"/>
                <w:szCs w:val="18"/>
                <w:lang w:val="es-MX" w:eastAsia="es-MX" w:bidi="hi-IN"/>
              </w:rPr>
            </w:pPr>
            <w:r w:rsidRPr="008D77CA">
              <w:rPr>
                <w:rFonts w:ascii="Arial" w:hAnsi="Arial" w:cs="Arial"/>
                <w:color w:val="auto"/>
                <w:sz w:val="18"/>
                <w:szCs w:val="18"/>
                <w:lang w:val="es-MX" w:eastAsia="es-MX" w:bidi="hi-IN"/>
              </w:rPr>
              <w:lastRenderedPageBreak/>
              <w:t>Veeduría Distrital</w:t>
            </w:r>
          </w:p>
        </w:tc>
        <w:tc>
          <w:tcPr>
            <w:tcW w:w="22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2D1DF3" w14:textId="77777777" w:rsidR="00414AF0" w:rsidRPr="008D77CA" w:rsidRDefault="00414AF0" w:rsidP="00146085">
            <w:pPr>
              <w:suppressAutoHyphens w:val="0"/>
              <w:jc w:val="both"/>
              <w:rPr>
                <w:rFonts w:ascii="Arial" w:hAnsi="Arial" w:cs="Arial"/>
                <w:color w:val="auto"/>
                <w:sz w:val="18"/>
                <w:szCs w:val="18"/>
                <w:lang w:val="es-MX" w:eastAsia="es-MX" w:bidi="hi-IN"/>
              </w:rPr>
            </w:pPr>
            <w:r w:rsidRPr="008D77CA">
              <w:rPr>
                <w:rFonts w:ascii="Arial" w:hAnsi="Arial" w:cs="Arial"/>
                <w:color w:val="auto"/>
                <w:sz w:val="18"/>
                <w:szCs w:val="18"/>
                <w:lang w:val="es-MX" w:eastAsia="es-MX" w:bidi="hi-IN"/>
              </w:rPr>
              <w:t>Expediente 20215003339900025E de 2022 – Investigación Sumaria</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E2EB3D" w14:textId="77777777" w:rsidR="00414AF0" w:rsidRPr="008D77CA" w:rsidRDefault="00414AF0" w:rsidP="008E75DA">
            <w:pPr>
              <w:pStyle w:val="Prrafodelista"/>
              <w:numPr>
                <w:ilvl w:val="0"/>
                <w:numId w:val="31"/>
              </w:numPr>
              <w:tabs>
                <w:tab w:val="left" w:pos="271"/>
              </w:tabs>
              <w:suppressAutoHyphens w:val="0"/>
              <w:ind w:left="0" w:firstLine="0"/>
              <w:jc w:val="both"/>
              <w:rPr>
                <w:rFonts w:ascii="Arial" w:eastAsia="Times New Roman" w:hAnsi="Arial" w:cs="Arial"/>
                <w:color w:val="auto"/>
                <w:sz w:val="18"/>
                <w:szCs w:val="18"/>
                <w:lang w:val="es-MX" w:eastAsia="es-MX" w:bidi="hi-IN"/>
              </w:rPr>
            </w:pPr>
            <w:r w:rsidRPr="008D77CA">
              <w:rPr>
                <w:rFonts w:ascii="Arial" w:eastAsia="Times New Roman" w:hAnsi="Arial" w:cs="Arial"/>
                <w:color w:val="auto"/>
                <w:sz w:val="18"/>
                <w:szCs w:val="18"/>
                <w:lang w:val="es-MX" w:eastAsia="es-MX" w:bidi="hi-IN"/>
              </w:rPr>
              <w:t>Se evidenciaron (6) recomendaciones, de las cuales, se atendieron (5). La formulación del Plan de Mejoramiento se remitió mediante Rad. No. 20228000018741 del 14 de febrero 2022 por parte del subdirector de Contratación.</w:t>
            </w:r>
          </w:p>
          <w:p w14:paraId="45675595" w14:textId="77777777" w:rsidR="00414AF0" w:rsidRPr="008D77CA" w:rsidRDefault="00414AF0" w:rsidP="00146085">
            <w:pPr>
              <w:suppressAutoHyphens w:val="0"/>
              <w:jc w:val="both"/>
              <w:rPr>
                <w:rFonts w:ascii="Arial" w:hAnsi="Arial" w:cs="Arial"/>
                <w:color w:val="auto"/>
                <w:sz w:val="18"/>
                <w:szCs w:val="18"/>
                <w:lang w:val="es-MX" w:eastAsia="es-MX" w:bidi="hi-IN"/>
              </w:rPr>
            </w:pPr>
            <w:r w:rsidRPr="008D77CA">
              <w:rPr>
                <w:rFonts w:ascii="Arial" w:hAnsi="Arial" w:cs="Arial"/>
                <w:color w:val="auto"/>
                <w:sz w:val="18"/>
                <w:szCs w:val="18"/>
                <w:lang w:val="es-MX" w:eastAsia="es-MX" w:bidi="hi-IN"/>
              </w:rPr>
              <w:t>Las recomendaciones del informe están dirigidas a presuntos atrasos e incumplimientos por parte del contratista en la entrega de las obras de remodelación de la Unidad Deportiva el Salitre en el parque Simón Bolívar.</w:t>
            </w:r>
          </w:p>
        </w:tc>
        <w:tc>
          <w:tcPr>
            <w:tcW w:w="32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84B077A" w14:textId="77777777" w:rsidR="00414AF0" w:rsidRPr="008D77CA" w:rsidRDefault="00414AF0" w:rsidP="00146085">
            <w:pPr>
              <w:suppressAutoHyphens w:val="0"/>
              <w:jc w:val="both"/>
              <w:rPr>
                <w:rFonts w:ascii="Arial" w:hAnsi="Arial" w:cs="Arial"/>
                <w:color w:val="auto"/>
                <w:sz w:val="18"/>
                <w:szCs w:val="18"/>
                <w:lang w:val="es-MX" w:eastAsia="es-MX" w:bidi="hi-IN"/>
              </w:rPr>
            </w:pPr>
            <w:r w:rsidRPr="008D77CA">
              <w:rPr>
                <w:rFonts w:ascii="Arial" w:hAnsi="Arial" w:cs="Arial"/>
                <w:color w:val="auto"/>
                <w:sz w:val="18"/>
                <w:szCs w:val="18"/>
                <w:lang w:val="es-MX" w:eastAsia="es-MX" w:bidi="hi-IN"/>
              </w:rPr>
              <w:t>De las (5) acciones planteadas (3) de ellas se encuentran cumplidas por parte de la Oficina de Control Interno. Las (2) restantes se encuentran en estado abierto con observaciones de la OCI.</w:t>
            </w:r>
          </w:p>
          <w:p w14:paraId="616A9EB2" w14:textId="77777777" w:rsidR="00414AF0" w:rsidRPr="008D77CA" w:rsidRDefault="00414AF0" w:rsidP="00146085">
            <w:pPr>
              <w:suppressAutoHyphens w:val="0"/>
              <w:jc w:val="both"/>
              <w:rPr>
                <w:rFonts w:ascii="Arial" w:hAnsi="Arial" w:cs="Arial"/>
                <w:color w:val="auto"/>
                <w:sz w:val="18"/>
                <w:szCs w:val="18"/>
                <w:lang w:val="es-MX" w:eastAsia="es-MX" w:bidi="hi-IN"/>
              </w:rPr>
            </w:pPr>
          </w:p>
          <w:p w14:paraId="52570887" w14:textId="77777777" w:rsidR="00414AF0" w:rsidRPr="008D77CA" w:rsidRDefault="00414AF0" w:rsidP="00146085">
            <w:pPr>
              <w:suppressAutoHyphens w:val="0"/>
              <w:jc w:val="both"/>
              <w:rPr>
                <w:rFonts w:ascii="Arial" w:hAnsi="Arial" w:cs="Arial"/>
                <w:color w:val="auto"/>
                <w:sz w:val="18"/>
                <w:szCs w:val="18"/>
                <w:lang w:val="es-MX" w:eastAsia="es-MX" w:bidi="hi-IN"/>
              </w:rPr>
            </w:pPr>
            <w:r w:rsidRPr="008D77CA">
              <w:rPr>
                <w:rFonts w:ascii="Arial" w:hAnsi="Arial" w:cs="Arial"/>
                <w:color w:val="auto"/>
                <w:sz w:val="18"/>
                <w:szCs w:val="18"/>
                <w:lang w:val="es-MX" w:eastAsia="es-MX" w:bidi="hi-IN"/>
              </w:rPr>
              <w:t>Es Importante precisar que la Oficina de Control Interno realiza el monitoreo y establece si se culminaron o no las acciones diseñadas, teniendo en cuenta la recopilación de evidencias y/o soportes remitidos por las áreas responsables; no obstante, se recuerda que es la Veeduría Distrital, quien definirá si las acciones de mejora son eficientes, eficaces y efectivas, para posteriormente darle cierre a las mismas.</w:t>
            </w:r>
          </w:p>
        </w:tc>
      </w:tr>
      <w:tr w:rsidR="00414AF0" w:rsidRPr="002E69DA" w14:paraId="463954D9" w14:textId="77777777" w:rsidTr="00146085">
        <w:trPr>
          <w:trHeight w:val="20"/>
          <w:jc w:val="center"/>
        </w:trPr>
        <w:tc>
          <w:tcPr>
            <w:tcW w:w="11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CD2E44" w14:textId="77777777" w:rsidR="00414AF0" w:rsidRPr="008D77CA" w:rsidRDefault="00414AF0" w:rsidP="00146085">
            <w:pPr>
              <w:suppressAutoHyphens w:val="0"/>
              <w:jc w:val="center"/>
              <w:rPr>
                <w:rFonts w:ascii="Arial" w:hAnsi="Arial" w:cs="Arial"/>
                <w:color w:val="auto"/>
                <w:sz w:val="18"/>
                <w:szCs w:val="18"/>
                <w:lang w:val="es-MX" w:eastAsia="es-MX" w:bidi="hi-IN"/>
              </w:rPr>
            </w:pPr>
            <w:r w:rsidRPr="008D77CA">
              <w:rPr>
                <w:rFonts w:ascii="Arial" w:hAnsi="Arial" w:cs="Arial"/>
                <w:color w:val="auto"/>
                <w:sz w:val="18"/>
                <w:szCs w:val="18"/>
                <w:lang w:val="es-MX" w:eastAsia="es-MX" w:bidi="hi-IN"/>
              </w:rPr>
              <w:t>Contraloría de Bogotá</w:t>
            </w:r>
          </w:p>
        </w:tc>
        <w:tc>
          <w:tcPr>
            <w:tcW w:w="221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674CE08" w14:textId="77777777" w:rsidR="00414AF0" w:rsidRPr="008D77CA" w:rsidRDefault="00414AF0" w:rsidP="00146085">
            <w:pPr>
              <w:suppressAutoHyphens w:val="0"/>
              <w:jc w:val="both"/>
              <w:rPr>
                <w:rFonts w:ascii="Arial" w:hAnsi="Arial" w:cs="Arial"/>
                <w:color w:val="auto"/>
                <w:sz w:val="18"/>
                <w:szCs w:val="18"/>
                <w:lang w:val="es-MX" w:eastAsia="es-MX" w:bidi="hi-IN"/>
              </w:rPr>
            </w:pPr>
            <w:r w:rsidRPr="008D77CA">
              <w:rPr>
                <w:rFonts w:ascii="Arial" w:hAnsi="Arial" w:cs="Arial"/>
                <w:color w:val="auto"/>
                <w:sz w:val="18"/>
                <w:szCs w:val="18"/>
                <w:lang w:val="es-MX" w:eastAsia="es-MX" w:bidi="hi-IN"/>
              </w:rPr>
              <w:t xml:space="preserve">Informe Auditoría de Desempeño IDRD No. 10 (APP Movistar Arena) PAD 2022 –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10CEE3" w14:textId="77777777" w:rsidR="00414AF0" w:rsidRPr="008D77CA" w:rsidRDefault="00414AF0" w:rsidP="00146085">
            <w:pPr>
              <w:suppressAutoHyphens w:val="0"/>
              <w:jc w:val="both"/>
              <w:rPr>
                <w:rFonts w:ascii="Arial" w:hAnsi="Arial" w:cs="Arial"/>
                <w:color w:val="auto"/>
                <w:sz w:val="18"/>
                <w:szCs w:val="18"/>
                <w:lang w:val="es-MX" w:eastAsia="es-MX" w:bidi="hi-IN"/>
              </w:rPr>
            </w:pPr>
            <w:r w:rsidRPr="008D77CA">
              <w:rPr>
                <w:rFonts w:ascii="Arial" w:hAnsi="Arial" w:cs="Arial"/>
                <w:color w:val="auto"/>
                <w:sz w:val="18"/>
                <w:szCs w:val="18"/>
                <w:lang w:val="es-MX" w:eastAsia="es-MX" w:bidi="hi-IN"/>
              </w:rPr>
              <w:t xml:space="preserve">* Fueron cerradas 4 acciones Auditoria de Regularidad No.3 PAAD 2021. </w:t>
            </w:r>
          </w:p>
          <w:p w14:paraId="21DDCD55" w14:textId="77777777" w:rsidR="00414AF0" w:rsidRPr="008D77CA" w:rsidRDefault="00414AF0" w:rsidP="00146085">
            <w:pPr>
              <w:suppressAutoHyphens w:val="0"/>
              <w:jc w:val="both"/>
              <w:rPr>
                <w:rFonts w:ascii="Arial" w:hAnsi="Arial" w:cs="Arial"/>
                <w:color w:val="auto"/>
                <w:sz w:val="18"/>
                <w:szCs w:val="18"/>
                <w:lang w:val="es-MX" w:eastAsia="es-MX" w:bidi="hi-IN"/>
              </w:rPr>
            </w:pPr>
            <w:r w:rsidRPr="008D77CA">
              <w:rPr>
                <w:rFonts w:ascii="Arial" w:hAnsi="Arial" w:cs="Arial"/>
                <w:color w:val="auto"/>
                <w:sz w:val="18"/>
                <w:szCs w:val="18"/>
                <w:lang w:val="es-MX" w:eastAsia="es-MX" w:bidi="hi-IN"/>
              </w:rPr>
              <w:br/>
              <w:t>*Se evidenciaron 10 nuevos hallazgos, de los cuales 6 tienen incidencia disciplinaria y 4 con incidencia disciplinaria y Fiscal.</w:t>
            </w:r>
          </w:p>
        </w:tc>
        <w:tc>
          <w:tcPr>
            <w:tcW w:w="32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51AFAD0" w14:textId="77777777" w:rsidR="00414AF0" w:rsidRPr="008D77CA" w:rsidRDefault="00414AF0" w:rsidP="00146085">
            <w:pPr>
              <w:suppressAutoHyphens w:val="0"/>
              <w:jc w:val="both"/>
              <w:rPr>
                <w:rFonts w:ascii="Arial" w:hAnsi="Arial" w:cs="Arial"/>
                <w:color w:val="auto"/>
                <w:sz w:val="18"/>
                <w:szCs w:val="18"/>
                <w:lang w:val="es-MX" w:eastAsia="es-MX" w:bidi="hi-IN"/>
              </w:rPr>
            </w:pPr>
            <w:r w:rsidRPr="008D77CA">
              <w:rPr>
                <w:rFonts w:ascii="Arial" w:hAnsi="Arial" w:cs="Arial"/>
                <w:color w:val="auto"/>
                <w:sz w:val="18"/>
                <w:szCs w:val="18"/>
                <w:lang w:val="es-MX" w:eastAsia="es-MX" w:bidi="hi-IN"/>
              </w:rPr>
              <w:t xml:space="preserve">El IDRD formuló Plan de Mejoramiento a los 10 hallazgos, el cual contiene 14 acciones. Pendiente validación de la entidad y remisión </w:t>
            </w:r>
            <w:r w:rsidRPr="008D77CA">
              <w:rPr>
                <w:rFonts w:ascii="Arial" w:hAnsi="Arial" w:cs="Arial"/>
                <w:color w:val="auto"/>
                <w:shd w:val="clear" w:color="auto" w:fill="FFFFFF"/>
              </w:rPr>
              <w:t>a la Contraloría de Bogotá a través del aplicativo SIVICOF, para generar Certificado</w:t>
            </w:r>
          </w:p>
          <w:p w14:paraId="0714DB9A" w14:textId="77777777" w:rsidR="00414AF0" w:rsidRPr="008D77CA" w:rsidRDefault="00414AF0" w:rsidP="00146085">
            <w:pPr>
              <w:suppressAutoHyphens w:val="0"/>
              <w:jc w:val="both"/>
              <w:rPr>
                <w:rFonts w:ascii="Arial" w:hAnsi="Arial" w:cs="Arial"/>
                <w:color w:val="auto"/>
                <w:sz w:val="18"/>
                <w:szCs w:val="18"/>
                <w:lang w:val="es-MX" w:eastAsia="es-MX" w:bidi="hi-IN"/>
              </w:rPr>
            </w:pPr>
            <w:r w:rsidRPr="008D77CA">
              <w:rPr>
                <w:rFonts w:ascii="Arial" w:hAnsi="Arial" w:cs="Arial"/>
                <w:color w:val="auto"/>
                <w:sz w:val="18"/>
                <w:szCs w:val="18"/>
                <w:lang w:val="es-MX" w:eastAsia="es-MX" w:bidi="hi-IN"/>
              </w:rPr>
              <w:t xml:space="preserve"> </w:t>
            </w:r>
          </w:p>
        </w:tc>
      </w:tr>
    </w:tbl>
    <w:p w14:paraId="5CDA5958" w14:textId="650BCF9F" w:rsidR="00E66E6B" w:rsidRPr="0025301A" w:rsidRDefault="00414AF0" w:rsidP="0025301A">
      <w:pPr>
        <w:shd w:val="clear" w:color="auto" w:fill="FFFFFF"/>
        <w:suppressAutoHyphens w:val="0"/>
        <w:jc w:val="center"/>
        <w:rPr>
          <w:rFonts w:ascii="Arial" w:hAnsi="Arial" w:cs="Arial"/>
          <w:b/>
          <w:bCs/>
          <w:color w:val="auto"/>
          <w:sz w:val="24"/>
          <w:szCs w:val="24"/>
          <w:lang w:val="es-MX" w:eastAsia="es-MX"/>
        </w:rPr>
      </w:pPr>
      <w:r w:rsidRPr="0060596C">
        <w:rPr>
          <w:rFonts w:ascii="Arial" w:hAnsi="Arial" w:cs="Arial"/>
          <w:b/>
          <w:bCs/>
          <w:color w:val="auto"/>
          <w:sz w:val="16"/>
          <w:szCs w:val="16"/>
          <w:shd w:val="clear" w:color="auto" w:fill="FFFFFF"/>
        </w:rPr>
        <w:t>Fuente:  Oficina de Control Interno</w:t>
      </w:r>
    </w:p>
    <w:p w14:paraId="443ED453" w14:textId="77777777" w:rsidR="00E66E6B" w:rsidRDefault="00E66E6B" w:rsidP="0062340E">
      <w:pPr>
        <w:pStyle w:val="Ttulo1"/>
        <w:numPr>
          <w:ilvl w:val="0"/>
          <w:numId w:val="0"/>
        </w:numPr>
        <w:jc w:val="left"/>
        <w:rPr>
          <w:rFonts w:eastAsiaTheme="minorEastAsia"/>
          <w:kern w:val="24"/>
          <w:szCs w:val="24"/>
          <w:u w:val="single"/>
          <w:lang w:eastAsia="es-CO"/>
        </w:rPr>
      </w:pPr>
      <w:bookmarkStart w:id="29" w:name="_Toc54437310"/>
    </w:p>
    <w:p w14:paraId="7CD1564C" w14:textId="6FC5AB63" w:rsidR="00BE7B2B" w:rsidRPr="0025301A" w:rsidRDefault="00004F8B" w:rsidP="0025301A">
      <w:pPr>
        <w:pStyle w:val="Ttulo1"/>
        <w:numPr>
          <w:ilvl w:val="0"/>
          <w:numId w:val="0"/>
        </w:numPr>
        <w:jc w:val="left"/>
        <w:rPr>
          <w:rFonts w:eastAsiaTheme="minorEastAsia"/>
          <w:kern w:val="24"/>
          <w:szCs w:val="24"/>
          <w:u w:val="single"/>
          <w:lang w:eastAsia="es-CO"/>
        </w:rPr>
      </w:pPr>
      <w:r w:rsidRPr="0025301A">
        <w:rPr>
          <w:rFonts w:eastAsiaTheme="minorEastAsia"/>
          <w:kern w:val="24"/>
          <w:szCs w:val="24"/>
          <w:u w:val="single"/>
          <w:lang w:eastAsia="es-CO"/>
        </w:rPr>
        <w:t>CAPITULO IV. CONTRATACIÓN</w:t>
      </w:r>
      <w:bookmarkEnd w:id="29"/>
      <w:r w:rsidR="00BE7B2B">
        <w:rPr>
          <w:rFonts w:eastAsiaTheme="minorEastAsia"/>
          <w:kern w:val="24"/>
          <w:szCs w:val="24"/>
          <w:u w:val="single"/>
          <w:lang w:eastAsia="es-CO"/>
        </w:rPr>
        <w:t xml:space="preserve"> </w:t>
      </w:r>
    </w:p>
    <w:p w14:paraId="05E8AEB4" w14:textId="77777777" w:rsidR="00BE7B2B" w:rsidRDefault="00BE7B2B" w:rsidP="00BE7B2B">
      <w:pPr>
        <w:pStyle w:val="Ttulo2"/>
        <w:numPr>
          <w:ilvl w:val="0"/>
          <w:numId w:val="0"/>
        </w:numPr>
        <w:rPr>
          <w:rFonts w:eastAsiaTheme="minorEastAsia"/>
          <w:b/>
          <w:kern w:val="24"/>
          <w:szCs w:val="24"/>
          <w:lang w:val="es-ES" w:eastAsia="es-CO"/>
        </w:rPr>
      </w:pPr>
      <w:bookmarkStart w:id="30" w:name="_Toc54437311"/>
      <w:r>
        <w:rPr>
          <w:rFonts w:eastAsiaTheme="minorEastAsia"/>
          <w:b/>
          <w:kern w:val="24"/>
          <w:szCs w:val="24"/>
          <w:lang w:val="es-ES" w:eastAsia="es-CO"/>
        </w:rPr>
        <w:t>4.1   PROCESOS CONTRACTUALES</w:t>
      </w:r>
      <w:bookmarkEnd w:id="30"/>
    </w:p>
    <w:p w14:paraId="4A82E411" w14:textId="77777777" w:rsidR="00BE7B2B" w:rsidRDefault="00BE7B2B" w:rsidP="00BE7B2B"/>
    <w:p w14:paraId="1A742E41" w14:textId="77777777" w:rsidR="00BE7B2B" w:rsidRDefault="00BE7B2B" w:rsidP="00BE7B2B">
      <w:pPr>
        <w:kinsoku w:val="0"/>
        <w:overflowPunct w:val="0"/>
        <w:jc w:val="both"/>
        <w:textAlignment w:val="baseline"/>
        <w:rPr>
          <w:rFonts w:ascii="Arial" w:eastAsiaTheme="minorEastAsia" w:hAnsi="Arial" w:cs="Arial"/>
          <w:kern w:val="24"/>
          <w:sz w:val="24"/>
          <w:szCs w:val="24"/>
          <w:lang w:val="es-ES" w:eastAsia="es-CO"/>
        </w:rPr>
      </w:pPr>
      <w:r>
        <w:rPr>
          <w:rFonts w:ascii="Arial" w:hAnsi="Arial" w:cs="Arial"/>
          <w:color w:val="auto"/>
          <w:sz w:val="24"/>
          <w:szCs w:val="24"/>
        </w:rPr>
        <w:t xml:space="preserve">En el periodo comprendido del 01 de enero a 31 de diciembre de 2022 </w:t>
      </w:r>
      <w:r>
        <w:rPr>
          <w:rFonts w:ascii="Arial" w:eastAsiaTheme="minorEastAsia" w:hAnsi="Arial" w:cs="Arial"/>
          <w:kern w:val="24"/>
          <w:sz w:val="24"/>
          <w:szCs w:val="24"/>
          <w:lang w:val="es-ES" w:eastAsia="es-CO"/>
        </w:rPr>
        <w:t xml:space="preserve">el IDRD realizó </w:t>
      </w:r>
      <w:r>
        <w:rPr>
          <w:rFonts w:ascii="Arial" w:eastAsiaTheme="minorEastAsia" w:hAnsi="Arial" w:cs="Arial"/>
          <w:color w:val="auto"/>
          <w:kern w:val="24"/>
          <w:sz w:val="24"/>
          <w:szCs w:val="24"/>
          <w:lang w:val="es-ES" w:eastAsia="es-CO"/>
        </w:rPr>
        <w:t xml:space="preserve">3.095 </w:t>
      </w:r>
      <w:r>
        <w:rPr>
          <w:rFonts w:ascii="Arial" w:eastAsiaTheme="minorEastAsia" w:hAnsi="Arial" w:cs="Arial"/>
          <w:kern w:val="24"/>
          <w:sz w:val="24"/>
          <w:szCs w:val="24"/>
          <w:lang w:val="es-ES" w:eastAsia="es-CO"/>
        </w:rPr>
        <w:t>contratos. A continuación, se presenta el consolidado discriminado por tipo de contrato:</w:t>
      </w:r>
    </w:p>
    <w:p w14:paraId="761F316D" w14:textId="77777777" w:rsidR="00BE7B2B" w:rsidRDefault="00BE7B2B" w:rsidP="00BE7B2B">
      <w:pPr>
        <w:kinsoku w:val="0"/>
        <w:overflowPunct w:val="0"/>
        <w:jc w:val="both"/>
        <w:textAlignment w:val="baseline"/>
      </w:pPr>
    </w:p>
    <w:tbl>
      <w:tblPr>
        <w:tblStyle w:val="Tablaconcuadrcula"/>
        <w:tblW w:w="0" w:type="auto"/>
        <w:jc w:val="center"/>
        <w:tblLook w:val="04A0" w:firstRow="1" w:lastRow="0" w:firstColumn="1" w:lastColumn="0" w:noHBand="0" w:noVBand="1"/>
      </w:tblPr>
      <w:tblGrid>
        <w:gridCol w:w="2596"/>
        <w:gridCol w:w="1935"/>
        <w:gridCol w:w="2127"/>
      </w:tblGrid>
      <w:tr w:rsidR="00BE7B2B" w14:paraId="23444DD9" w14:textId="77777777" w:rsidTr="00BE7B2B">
        <w:trPr>
          <w:jc w:val="center"/>
        </w:trPr>
        <w:tc>
          <w:tcPr>
            <w:tcW w:w="6658" w:type="dxa"/>
            <w:gridSpan w:val="3"/>
            <w:tcBorders>
              <w:top w:val="single" w:sz="4" w:space="0" w:color="auto"/>
              <w:left w:val="single" w:sz="4" w:space="0" w:color="auto"/>
              <w:bottom w:val="single" w:sz="4" w:space="0" w:color="auto"/>
              <w:right w:val="single" w:sz="4" w:space="0" w:color="auto"/>
            </w:tcBorders>
            <w:hideMark/>
          </w:tcPr>
          <w:p w14:paraId="25B81D2F" w14:textId="77777777" w:rsidR="00BE7B2B" w:rsidRDefault="00BE7B2B">
            <w:pPr>
              <w:kinsoku w:val="0"/>
              <w:overflowPunct w:val="0"/>
              <w:jc w:val="center"/>
              <w:textAlignment w:val="baseline"/>
              <w:rPr>
                <w:rFonts w:ascii="Arial" w:eastAsiaTheme="minorEastAsia" w:hAnsi="Arial" w:cs="Arial"/>
                <w:kern w:val="24"/>
                <w:sz w:val="24"/>
                <w:szCs w:val="24"/>
                <w:lang w:val="es-ES" w:eastAsia="es-CO" w:bidi="hi-IN"/>
              </w:rPr>
            </w:pPr>
            <w:r>
              <w:rPr>
                <w:rFonts w:ascii="Arial" w:hAnsi="Arial" w:cs="Arial"/>
                <w:b/>
                <w:bCs/>
                <w:color w:val="000000"/>
                <w:sz w:val="22"/>
                <w:szCs w:val="22"/>
                <w:lang w:val="es-MX" w:eastAsia="es-MX" w:bidi="hi-IN"/>
              </w:rPr>
              <w:t>CONTRATOS SUSCRITOS POR EL IDRD 2022</w:t>
            </w:r>
          </w:p>
        </w:tc>
      </w:tr>
      <w:tr w:rsidR="00BE7B2B" w14:paraId="00C31ED0" w14:textId="77777777" w:rsidTr="00BE7B2B">
        <w:trPr>
          <w:jc w:val="center"/>
        </w:trPr>
        <w:tc>
          <w:tcPr>
            <w:tcW w:w="2596" w:type="dxa"/>
            <w:tcBorders>
              <w:top w:val="single" w:sz="4" w:space="0" w:color="auto"/>
              <w:left w:val="single" w:sz="4" w:space="0" w:color="auto"/>
              <w:bottom w:val="single" w:sz="4" w:space="0" w:color="auto"/>
              <w:right w:val="single" w:sz="4" w:space="0" w:color="auto"/>
            </w:tcBorders>
            <w:vAlign w:val="bottom"/>
            <w:hideMark/>
          </w:tcPr>
          <w:p w14:paraId="0E6B3309" w14:textId="77777777" w:rsidR="00BE7B2B" w:rsidRDefault="00BE7B2B">
            <w:pPr>
              <w:kinsoku w:val="0"/>
              <w:overflowPunct w:val="0"/>
              <w:textAlignment w:val="baseline"/>
              <w:rPr>
                <w:rFonts w:ascii="Arial" w:eastAsiaTheme="minorEastAsia" w:hAnsi="Arial" w:cs="Arial"/>
                <w:kern w:val="24"/>
                <w:sz w:val="24"/>
                <w:szCs w:val="24"/>
                <w:lang w:val="es-ES" w:eastAsia="es-CO" w:bidi="hi-IN"/>
              </w:rPr>
            </w:pPr>
            <w:r>
              <w:rPr>
                <w:rFonts w:ascii="Arial" w:hAnsi="Arial" w:cs="Arial"/>
                <w:b/>
                <w:bCs/>
                <w:color w:val="000000"/>
                <w:sz w:val="22"/>
                <w:szCs w:val="22"/>
                <w:lang w:val="es-MX" w:eastAsia="es-MX" w:bidi="hi-IN"/>
              </w:rPr>
              <w:t>FUENTE</w:t>
            </w:r>
          </w:p>
        </w:tc>
        <w:tc>
          <w:tcPr>
            <w:tcW w:w="1935" w:type="dxa"/>
            <w:tcBorders>
              <w:top w:val="single" w:sz="4" w:space="0" w:color="auto"/>
              <w:left w:val="single" w:sz="4" w:space="0" w:color="auto"/>
              <w:bottom w:val="single" w:sz="4" w:space="0" w:color="auto"/>
              <w:right w:val="single" w:sz="4" w:space="0" w:color="auto"/>
            </w:tcBorders>
            <w:vAlign w:val="bottom"/>
            <w:hideMark/>
          </w:tcPr>
          <w:p w14:paraId="41919266" w14:textId="77777777" w:rsidR="00BE7B2B" w:rsidRDefault="00BE7B2B">
            <w:pPr>
              <w:kinsoku w:val="0"/>
              <w:overflowPunct w:val="0"/>
              <w:jc w:val="center"/>
              <w:textAlignment w:val="baseline"/>
              <w:rPr>
                <w:rFonts w:ascii="Arial" w:eastAsiaTheme="minorEastAsia" w:hAnsi="Arial" w:cs="Arial"/>
                <w:kern w:val="24"/>
                <w:sz w:val="24"/>
                <w:szCs w:val="24"/>
                <w:lang w:val="es-ES" w:eastAsia="es-CO" w:bidi="hi-IN"/>
              </w:rPr>
            </w:pPr>
            <w:r>
              <w:rPr>
                <w:rFonts w:ascii="Arial" w:hAnsi="Arial" w:cs="Arial"/>
                <w:b/>
                <w:bCs/>
                <w:color w:val="000000"/>
                <w:sz w:val="22"/>
                <w:szCs w:val="22"/>
                <w:lang w:val="es-MX" w:eastAsia="es-MX" w:bidi="hi-IN"/>
              </w:rPr>
              <w:t>CONTRATOS</w:t>
            </w:r>
          </w:p>
        </w:tc>
        <w:tc>
          <w:tcPr>
            <w:tcW w:w="2127" w:type="dxa"/>
            <w:tcBorders>
              <w:top w:val="single" w:sz="4" w:space="0" w:color="auto"/>
              <w:left w:val="single" w:sz="4" w:space="0" w:color="auto"/>
              <w:bottom w:val="single" w:sz="4" w:space="0" w:color="auto"/>
              <w:right w:val="single" w:sz="4" w:space="0" w:color="auto"/>
            </w:tcBorders>
            <w:vAlign w:val="bottom"/>
            <w:hideMark/>
          </w:tcPr>
          <w:p w14:paraId="08AA1A64" w14:textId="77777777" w:rsidR="00BE7B2B" w:rsidRDefault="00BE7B2B">
            <w:pPr>
              <w:kinsoku w:val="0"/>
              <w:overflowPunct w:val="0"/>
              <w:jc w:val="center"/>
              <w:textAlignment w:val="baseline"/>
              <w:rPr>
                <w:rFonts w:ascii="Arial" w:eastAsiaTheme="minorEastAsia" w:hAnsi="Arial" w:cs="Arial"/>
                <w:kern w:val="24"/>
                <w:sz w:val="24"/>
                <w:szCs w:val="24"/>
                <w:lang w:val="es-ES" w:eastAsia="es-CO" w:bidi="hi-IN"/>
              </w:rPr>
            </w:pPr>
            <w:r>
              <w:rPr>
                <w:rFonts w:ascii="Arial" w:hAnsi="Arial" w:cs="Arial"/>
                <w:b/>
                <w:bCs/>
                <w:color w:val="000000"/>
                <w:sz w:val="22"/>
                <w:szCs w:val="22"/>
                <w:lang w:val="es-MX" w:eastAsia="es-MX" w:bidi="hi-IN"/>
              </w:rPr>
              <w:t>ADICIONES</w:t>
            </w:r>
          </w:p>
        </w:tc>
      </w:tr>
      <w:tr w:rsidR="00BE7B2B" w14:paraId="2B92EF56" w14:textId="77777777" w:rsidTr="00BE7B2B">
        <w:trPr>
          <w:jc w:val="center"/>
        </w:trPr>
        <w:tc>
          <w:tcPr>
            <w:tcW w:w="2596" w:type="dxa"/>
            <w:tcBorders>
              <w:top w:val="single" w:sz="4" w:space="0" w:color="auto"/>
              <w:left w:val="single" w:sz="4" w:space="0" w:color="auto"/>
              <w:bottom w:val="single" w:sz="4" w:space="0" w:color="auto"/>
              <w:right w:val="single" w:sz="4" w:space="0" w:color="auto"/>
            </w:tcBorders>
            <w:vAlign w:val="bottom"/>
            <w:hideMark/>
          </w:tcPr>
          <w:p w14:paraId="5881B2AE" w14:textId="77777777" w:rsidR="00BE7B2B" w:rsidRDefault="00BE7B2B">
            <w:pPr>
              <w:kinsoku w:val="0"/>
              <w:overflowPunct w:val="0"/>
              <w:textAlignment w:val="baseline"/>
              <w:rPr>
                <w:rFonts w:ascii="Arial" w:eastAsiaTheme="minorEastAsia" w:hAnsi="Arial" w:cs="Arial"/>
                <w:kern w:val="24"/>
                <w:sz w:val="24"/>
                <w:szCs w:val="24"/>
                <w:lang w:val="es-ES" w:eastAsia="es-CO" w:bidi="hi-IN"/>
              </w:rPr>
            </w:pPr>
            <w:r>
              <w:rPr>
                <w:rFonts w:ascii="Arial" w:hAnsi="Arial" w:cs="Arial"/>
                <w:color w:val="000000"/>
                <w:sz w:val="22"/>
                <w:szCs w:val="22"/>
                <w:lang w:val="es-MX" w:eastAsia="es-MX" w:bidi="hi-IN"/>
              </w:rPr>
              <w:t> </w:t>
            </w:r>
          </w:p>
        </w:tc>
        <w:tc>
          <w:tcPr>
            <w:tcW w:w="1935" w:type="dxa"/>
            <w:tcBorders>
              <w:top w:val="single" w:sz="4" w:space="0" w:color="auto"/>
              <w:left w:val="single" w:sz="4" w:space="0" w:color="auto"/>
              <w:bottom w:val="single" w:sz="4" w:space="0" w:color="auto"/>
              <w:right w:val="single" w:sz="4" w:space="0" w:color="auto"/>
            </w:tcBorders>
            <w:vAlign w:val="bottom"/>
            <w:hideMark/>
          </w:tcPr>
          <w:p w14:paraId="02B0A1FF" w14:textId="77777777" w:rsidR="00BE7B2B" w:rsidRDefault="00BE7B2B">
            <w:pPr>
              <w:kinsoku w:val="0"/>
              <w:overflowPunct w:val="0"/>
              <w:jc w:val="center"/>
              <w:textAlignment w:val="baseline"/>
              <w:rPr>
                <w:rFonts w:ascii="Arial" w:eastAsiaTheme="minorEastAsia" w:hAnsi="Arial" w:cs="Arial"/>
                <w:kern w:val="24"/>
                <w:sz w:val="24"/>
                <w:szCs w:val="24"/>
                <w:lang w:val="es-ES" w:eastAsia="es-CO" w:bidi="hi-IN"/>
              </w:rPr>
            </w:pPr>
            <w:r>
              <w:rPr>
                <w:rFonts w:ascii="Arial" w:hAnsi="Arial" w:cs="Arial"/>
                <w:color w:val="000000"/>
                <w:sz w:val="22"/>
                <w:szCs w:val="22"/>
                <w:lang w:val="es-MX" w:eastAsia="es-MX" w:bidi="hi-IN"/>
              </w:rPr>
              <w:t>CANTIDAD</w:t>
            </w:r>
          </w:p>
        </w:tc>
        <w:tc>
          <w:tcPr>
            <w:tcW w:w="2127" w:type="dxa"/>
            <w:tcBorders>
              <w:top w:val="single" w:sz="4" w:space="0" w:color="auto"/>
              <w:left w:val="single" w:sz="4" w:space="0" w:color="auto"/>
              <w:bottom w:val="single" w:sz="4" w:space="0" w:color="auto"/>
              <w:right w:val="single" w:sz="4" w:space="0" w:color="auto"/>
            </w:tcBorders>
            <w:vAlign w:val="bottom"/>
            <w:hideMark/>
          </w:tcPr>
          <w:p w14:paraId="4D4357FA" w14:textId="77777777" w:rsidR="00BE7B2B" w:rsidRDefault="00BE7B2B">
            <w:pPr>
              <w:kinsoku w:val="0"/>
              <w:overflowPunct w:val="0"/>
              <w:jc w:val="center"/>
              <w:textAlignment w:val="baseline"/>
              <w:rPr>
                <w:rFonts w:ascii="Arial" w:eastAsiaTheme="minorEastAsia" w:hAnsi="Arial" w:cs="Arial"/>
                <w:kern w:val="24"/>
                <w:sz w:val="24"/>
                <w:szCs w:val="24"/>
                <w:lang w:val="es-ES" w:eastAsia="es-CO" w:bidi="hi-IN"/>
              </w:rPr>
            </w:pPr>
            <w:r>
              <w:rPr>
                <w:rFonts w:ascii="Arial" w:hAnsi="Arial" w:cs="Arial"/>
                <w:color w:val="000000"/>
                <w:sz w:val="22"/>
                <w:szCs w:val="22"/>
                <w:lang w:val="es-MX" w:eastAsia="es-MX" w:bidi="hi-IN"/>
              </w:rPr>
              <w:t>CANTIDAD</w:t>
            </w:r>
          </w:p>
        </w:tc>
      </w:tr>
      <w:tr w:rsidR="00BE7B2B" w14:paraId="2B051A01" w14:textId="77777777" w:rsidTr="00BE7B2B">
        <w:trPr>
          <w:jc w:val="center"/>
        </w:trPr>
        <w:tc>
          <w:tcPr>
            <w:tcW w:w="2596" w:type="dxa"/>
            <w:tcBorders>
              <w:top w:val="single" w:sz="4" w:space="0" w:color="auto"/>
              <w:left w:val="single" w:sz="4" w:space="0" w:color="auto"/>
              <w:bottom w:val="single" w:sz="4" w:space="0" w:color="auto"/>
              <w:right w:val="single" w:sz="4" w:space="0" w:color="auto"/>
            </w:tcBorders>
            <w:vAlign w:val="bottom"/>
            <w:hideMark/>
          </w:tcPr>
          <w:p w14:paraId="3EF474BC" w14:textId="77777777" w:rsidR="00BE7B2B" w:rsidRDefault="00BE7B2B">
            <w:pPr>
              <w:kinsoku w:val="0"/>
              <w:overflowPunct w:val="0"/>
              <w:textAlignment w:val="baseline"/>
              <w:rPr>
                <w:rFonts w:ascii="Arial" w:eastAsiaTheme="minorEastAsia" w:hAnsi="Arial" w:cs="Arial"/>
                <w:kern w:val="24"/>
                <w:sz w:val="24"/>
                <w:szCs w:val="24"/>
                <w:lang w:val="es-ES" w:eastAsia="es-CO" w:bidi="hi-IN"/>
              </w:rPr>
            </w:pPr>
            <w:r>
              <w:rPr>
                <w:rFonts w:ascii="Arial" w:hAnsi="Arial" w:cs="Arial"/>
                <w:color w:val="000000"/>
                <w:sz w:val="22"/>
                <w:szCs w:val="22"/>
                <w:lang w:val="es-MX" w:eastAsia="es-MX" w:bidi="hi-IN"/>
              </w:rPr>
              <w:t>FUNCIONAMIENTO</w:t>
            </w:r>
          </w:p>
        </w:tc>
        <w:tc>
          <w:tcPr>
            <w:tcW w:w="1935" w:type="dxa"/>
            <w:tcBorders>
              <w:top w:val="single" w:sz="4" w:space="0" w:color="auto"/>
              <w:left w:val="single" w:sz="4" w:space="0" w:color="auto"/>
              <w:bottom w:val="single" w:sz="4" w:space="0" w:color="auto"/>
              <w:right w:val="single" w:sz="4" w:space="0" w:color="auto"/>
            </w:tcBorders>
            <w:vAlign w:val="center"/>
            <w:hideMark/>
          </w:tcPr>
          <w:p w14:paraId="432F1681" w14:textId="77777777" w:rsidR="00BE7B2B" w:rsidRDefault="00BE7B2B">
            <w:pPr>
              <w:kinsoku w:val="0"/>
              <w:overflowPunct w:val="0"/>
              <w:jc w:val="center"/>
              <w:textAlignment w:val="baseline"/>
              <w:rPr>
                <w:rFonts w:ascii="Arial" w:eastAsiaTheme="minorEastAsia" w:hAnsi="Arial" w:cs="Arial"/>
                <w:kern w:val="24"/>
                <w:sz w:val="24"/>
                <w:szCs w:val="24"/>
                <w:lang w:val="es-ES" w:eastAsia="es-CO" w:bidi="hi-IN"/>
              </w:rPr>
            </w:pPr>
            <w:r>
              <w:rPr>
                <w:rFonts w:ascii="Arial" w:hAnsi="Arial" w:cs="Arial"/>
                <w:color w:val="000000"/>
                <w:sz w:val="22"/>
                <w:szCs w:val="22"/>
                <w:lang w:bidi="hi-IN"/>
              </w:rPr>
              <w:t>181</w:t>
            </w:r>
          </w:p>
        </w:tc>
        <w:tc>
          <w:tcPr>
            <w:tcW w:w="2127" w:type="dxa"/>
            <w:tcBorders>
              <w:top w:val="single" w:sz="4" w:space="0" w:color="auto"/>
              <w:left w:val="single" w:sz="4" w:space="0" w:color="auto"/>
              <w:bottom w:val="single" w:sz="4" w:space="0" w:color="auto"/>
              <w:right w:val="single" w:sz="4" w:space="0" w:color="auto"/>
            </w:tcBorders>
            <w:vAlign w:val="bottom"/>
          </w:tcPr>
          <w:p w14:paraId="007F3446" w14:textId="77777777" w:rsidR="00BE7B2B" w:rsidRDefault="00BE7B2B">
            <w:pPr>
              <w:kinsoku w:val="0"/>
              <w:overflowPunct w:val="0"/>
              <w:jc w:val="center"/>
              <w:textAlignment w:val="baseline"/>
              <w:rPr>
                <w:rFonts w:ascii="Arial" w:eastAsiaTheme="minorEastAsia" w:hAnsi="Arial" w:cs="Arial"/>
                <w:kern w:val="24"/>
                <w:sz w:val="24"/>
                <w:szCs w:val="24"/>
                <w:lang w:val="es-ES" w:eastAsia="es-CO" w:bidi="hi-IN"/>
              </w:rPr>
            </w:pPr>
          </w:p>
        </w:tc>
      </w:tr>
      <w:tr w:rsidR="00BE7B2B" w14:paraId="7DD9BB37" w14:textId="77777777" w:rsidTr="00BE7B2B">
        <w:trPr>
          <w:jc w:val="center"/>
        </w:trPr>
        <w:tc>
          <w:tcPr>
            <w:tcW w:w="2596" w:type="dxa"/>
            <w:tcBorders>
              <w:top w:val="single" w:sz="4" w:space="0" w:color="auto"/>
              <w:left w:val="single" w:sz="4" w:space="0" w:color="auto"/>
              <w:bottom w:val="single" w:sz="4" w:space="0" w:color="auto"/>
              <w:right w:val="single" w:sz="4" w:space="0" w:color="auto"/>
            </w:tcBorders>
            <w:vAlign w:val="bottom"/>
            <w:hideMark/>
          </w:tcPr>
          <w:p w14:paraId="7DC35128" w14:textId="77777777" w:rsidR="00BE7B2B" w:rsidRDefault="00BE7B2B">
            <w:pPr>
              <w:kinsoku w:val="0"/>
              <w:overflowPunct w:val="0"/>
              <w:textAlignment w:val="baseline"/>
              <w:rPr>
                <w:rFonts w:ascii="Arial" w:eastAsiaTheme="minorEastAsia" w:hAnsi="Arial" w:cs="Arial"/>
                <w:kern w:val="24"/>
                <w:sz w:val="24"/>
                <w:szCs w:val="24"/>
                <w:lang w:val="es-ES" w:eastAsia="es-CO" w:bidi="hi-IN"/>
              </w:rPr>
            </w:pPr>
            <w:r>
              <w:rPr>
                <w:rFonts w:ascii="Arial" w:hAnsi="Arial" w:cs="Arial"/>
                <w:color w:val="000000"/>
                <w:sz w:val="22"/>
                <w:szCs w:val="22"/>
                <w:lang w:val="es-MX" w:eastAsia="es-MX" w:bidi="hi-IN"/>
              </w:rPr>
              <w:t>INVERSION</w:t>
            </w:r>
          </w:p>
        </w:tc>
        <w:tc>
          <w:tcPr>
            <w:tcW w:w="1935" w:type="dxa"/>
            <w:tcBorders>
              <w:top w:val="single" w:sz="4" w:space="0" w:color="auto"/>
              <w:left w:val="single" w:sz="4" w:space="0" w:color="auto"/>
              <w:bottom w:val="single" w:sz="4" w:space="0" w:color="auto"/>
              <w:right w:val="single" w:sz="4" w:space="0" w:color="auto"/>
            </w:tcBorders>
            <w:vAlign w:val="center"/>
            <w:hideMark/>
          </w:tcPr>
          <w:p w14:paraId="490D6B19" w14:textId="77777777" w:rsidR="00BE7B2B" w:rsidRDefault="00BE7B2B">
            <w:pPr>
              <w:kinsoku w:val="0"/>
              <w:overflowPunct w:val="0"/>
              <w:jc w:val="center"/>
              <w:textAlignment w:val="baseline"/>
              <w:rPr>
                <w:rFonts w:ascii="Arial" w:eastAsiaTheme="minorEastAsia" w:hAnsi="Arial" w:cs="Arial"/>
                <w:kern w:val="24"/>
                <w:sz w:val="24"/>
                <w:szCs w:val="24"/>
                <w:lang w:val="es-ES" w:eastAsia="es-CO" w:bidi="hi-IN"/>
              </w:rPr>
            </w:pPr>
            <w:r>
              <w:rPr>
                <w:rFonts w:ascii="Arial" w:hAnsi="Arial" w:cs="Arial"/>
                <w:color w:val="000000"/>
                <w:sz w:val="22"/>
                <w:szCs w:val="22"/>
                <w:lang w:bidi="hi-IN"/>
              </w:rPr>
              <w:t>3214</w:t>
            </w:r>
          </w:p>
        </w:tc>
        <w:tc>
          <w:tcPr>
            <w:tcW w:w="2127" w:type="dxa"/>
            <w:tcBorders>
              <w:top w:val="single" w:sz="4" w:space="0" w:color="auto"/>
              <w:left w:val="single" w:sz="4" w:space="0" w:color="auto"/>
              <w:bottom w:val="single" w:sz="4" w:space="0" w:color="auto"/>
              <w:right w:val="single" w:sz="4" w:space="0" w:color="auto"/>
            </w:tcBorders>
            <w:vAlign w:val="bottom"/>
            <w:hideMark/>
          </w:tcPr>
          <w:p w14:paraId="22D26E2F" w14:textId="77777777" w:rsidR="00BE7B2B" w:rsidRDefault="00BE7B2B">
            <w:pPr>
              <w:kinsoku w:val="0"/>
              <w:overflowPunct w:val="0"/>
              <w:jc w:val="center"/>
              <w:textAlignment w:val="baseline"/>
              <w:rPr>
                <w:rFonts w:ascii="Arial" w:eastAsiaTheme="minorEastAsia" w:hAnsi="Arial" w:cs="Arial"/>
                <w:kern w:val="24"/>
                <w:sz w:val="24"/>
                <w:szCs w:val="24"/>
                <w:lang w:val="es-ES" w:eastAsia="es-CO" w:bidi="hi-IN"/>
              </w:rPr>
            </w:pPr>
            <w:r>
              <w:rPr>
                <w:rFonts w:ascii="Arial" w:hAnsi="Arial" w:cs="Arial"/>
                <w:color w:val="000000"/>
                <w:sz w:val="22"/>
                <w:szCs w:val="22"/>
                <w:lang w:val="es-MX" w:eastAsia="es-MX" w:bidi="hi-IN"/>
              </w:rPr>
              <w:t>2135</w:t>
            </w:r>
          </w:p>
        </w:tc>
      </w:tr>
      <w:tr w:rsidR="00BE7B2B" w14:paraId="4306BA8B" w14:textId="77777777" w:rsidTr="00BE7B2B">
        <w:trPr>
          <w:jc w:val="center"/>
        </w:trPr>
        <w:tc>
          <w:tcPr>
            <w:tcW w:w="2596" w:type="dxa"/>
            <w:tcBorders>
              <w:top w:val="single" w:sz="4" w:space="0" w:color="auto"/>
              <w:left w:val="single" w:sz="4" w:space="0" w:color="auto"/>
              <w:bottom w:val="single" w:sz="4" w:space="0" w:color="auto"/>
              <w:right w:val="single" w:sz="4" w:space="0" w:color="auto"/>
            </w:tcBorders>
            <w:vAlign w:val="bottom"/>
            <w:hideMark/>
          </w:tcPr>
          <w:p w14:paraId="24F02B63" w14:textId="77777777" w:rsidR="00BE7B2B" w:rsidRDefault="00BE7B2B">
            <w:pPr>
              <w:kinsoku w:val="0"/>
              <w:overflowPunct w:val="0"/>
              <w:textAlignment w:val="baseline"/>
              <w:rPr>
                <w:rFonts w:ascii="Arial" w:hAnsi="Arial" w:cs="Arial"/>
                <w:b/>
                <w:bCs/>
                <w:color w:val="000000"/>
                <w:sz w:val="22"/>
                <w:szCs w:val="22"/>
                <w:lang w:val="es-MX" w:eastAsia="es-MX" w:bidi="hi-IN"/>
              </w:rPr>
            </w:pPr>
            <w:r>
              <w:rPr>
                <w:rFonts w:ascii="Arial" w:hAnsi="Arial" w:cs="Arial"/>
                <w:b/>
                <w:bCs/>
                <w:color w:val="000000"/>
                <w:sz w:val="22"/>
                <w:szCs w:val="22"/>
                <w:lang w:val="es-MX" w:eastAsia="es-MX" w:bidi="hi-IN"/>
              </w:rPr>
              <w:t xml:space="preserve">TOTAL </w:t>
            </w:r>
          </w:p>
        </w:tc>
        <w:tc>
          <w:tcPr>
            <w:tcW w:w="1935" w:type="dxa"/>
            <w:tcBorders>
              <w:top w:val="single" w:sz="4" w:space="0" w:color="auto"/>
              <w:left w:val="single" w:sz="4" w:space="0" w:color="auto"/>
              <w:bottom w:val="single" w:sz="4" w:space="0" w:color="auto"/>
              <w:right w:val="single" w:sz="4" w:space="0" w:color="auto"/>
            </w:tcBorders>
            <w:vAlign w:val="bottom"/>
            <w:hideMark/>
          </w:tcPr>
          <w:p w14:paraId="2CBD38ED" w14:textId="77777777" w:rsidR="00BE7B2B" w:rsidRDefault="00BE7B2B">
            <w:pPr>
              <w:kinsoku w:val="0"/>
              <w:overflowPunct w:val="0"/>
              <w:jc w:val="center"/>
              <w:textAlignment w:val="baseline"/>
              <w:rPr>
                <w:rFonts w:ascii="Arial" w:hAnsi="Arial" w:cs="Arial"/>
                <w:b/>
                <w:bCs/>
                <w:color w:val="000000"/>
                <w:sz w:val="22"/>
                <w:szCs w:val="22"/>
                <w:lang w:bidi="hi-IN"/>
              </w:rPr>
            </w:pPr>
            <w:r>
              <w:rPr>
                <w:rFonts w:ascii="Arial" w:hAnsi="Arial" w:cs="Arial"/>
                <w:b/>
                <w:bCs/>
                <w:color w:val="000000"/>
                <w:sz w:val="22"/>
                <w:szCs w:val="22"/>
                <w:lang w:val="es-MX" w:eastAsia="es-MX" w:bidi="hi-IN"/>
              </w:rPr>
              <w:t>3395</w:t>
            </w:r>
          </w:p>
        </w:tc>
        <w:tc>
          <w:tcPr>
            <w:tcW w:w="2127" w:type="dxa"/>
            <w:tcBorders>
              <w:top w:val="single" w:sz="4" w:space="0" w:color="auto"/>
              <w:left w:val="single" w:sz="4" w:space="0" w:color="auto"/>
              <w:bottom w:val="single" w:sz="4" w:space="0" w:color="auto"/>
              <w:right w:val="single" w:sz="4" w:space="0" w:color="auto"/>
            </w:tcBorders>
            <w:vAlign w:val="bottom"/>
            <w:hideMark/>
          </w:tcPr>
          <w:p w14:paraId="723DAC45" w14:textId="77777777" w:rsidR="00BE7B2B" w:rsidRDefault="00BE7B2B">
            <w:pPr>
              <w:kinsoku w:val="0"/>
              <w:overflowPunct w:val="0"/>
              <w:jc w:val="center"/>
              <w:textAlignment w:val="baseline"/>
              <w:rPr>
                <w:rFonts w:ascii="Arial" w:hAnsi="Arial" w:cs="Arial"/>
                <w:b/>
                <w:bCs/>
                <w:color w:val="000000"/>
                <w:sz w:val="22"/>
                <w:szCs w:val="22"/>
                <w:lang w:val="es-MX" w:eastAsia="es-MX" w:bidi="hi-IN"/>
              </w:rPr>
            </w:pPr>
            <w:r>
              <w:rPr>
                <w:rFonts w:ascii="Arial" w:hAnsi="Arial" w:cs="Arial"/>
                <w:b/>
                <w:bCs/>
                <w:color w:val="000000"/>
                <w:sz w:val="22"/>
                <w:szCs w:val="22"/>
                <w:lang w:val="es-MX" w:eastAsia="es-MX" w:bidi="hi-IN"/>
              </w:rPr>
              <w:t>2135</w:t>
            </w:r>
          </w:p>
        </w:tc>
      </w:tr>
      <w:tr w:rsidR="00BE7B2B" w14:paraId="52E3BF00" w14:textId="77777777" w:rsidTr="00BE7B2B">
        <w:trPr>
          <w:jc w:val="center"/>
        </w:trPr>
        <w:tc>
          <w:tcPr>
            <w:tcW w:w="6658" w:type="dxa"/>
            <w:gridSpan w:val="3"/>
            <w:tcBorders>
              <w:top w:val="single" w:sz="4" w:space="0" w:color="auto"/>
              <w:left w:val="single" w:sz="4" w:space="0" w:color="auto"/>
              <w:bottom w:val="single" w:sz="4" w:space="0" w:color="auto"/>
              <w:right w:val="single" w:sz="4" w:space="0" w:color="auto"/>
            </w:tcBorders>
          </w:tcPr>
          <w:p w14:paraId="742F3A7D" w14:textId="77777777" w:rsidR="00BE7B2B" w:rsidRDefault="00BE7B2B">
            <w:pPr>
              <w:kinsoku w:val="0"/>
              <w:overflowPunct w:val="0"/>
              <w:textAlignment w:val="baseline"/>
              <w:rPr>
                <w:rFonts w:ascii="Arial" w:eastAsiaTheme="minorEastAsia" w:hAnsi="Arial" w:cs="Arial"/>
                <w:kern w:val="24"/>
                <w:sz w:val="24"/>
                <w:szCs w:val="24"/>
                <w:lang w:val="es-ES" w:eastAsia="es-CO" w:bidi="hi-IN"/>
              </w:rPr>
            </w:pPr>
          </w:p>
        </w:tc>
      </w:tr>
      <w:tr w:rsidR="00BE7B2B" w14:paraId="21A549EC" w14:textId="77777777" w:rsidTr="00BE7B2B">
        <w:trPr>
          <w:jc w:val="center"/>
        </w:trPr>
        <w:tc>
          <w:tcPr>
            <w:tcW w:w="2596" w:type="dxa"/>
            <w:tcBorders>
              <w:top w:val="single" w:sz="4" w:space="0" w:color="auto"/>
              <w:left w:val="single" w:sz="4" w:space="0" w:color="auto"/>
              <w:bottom w:val="single" w:sz="4" w:space="0" w:color="auto"/>
              <w:right w:val="single" w:sz="4" w:space="0" w:color="auto"/>
            </w:tcBorders>
            <w:vAlign w:val="bottom"/>
            <w:hideMark/>
          </w:tcPr>
          <w:p w14:paraId="06234AEE" w14:textId="77777777" w:rsidR="00BE7B2B" w:rsidRDefault="00BE7B2B">
            <w:pPr>
              <w:kinsoku w:val="0"/>
              <w:overflowPunct w:val="0"/>
              <w:textAlignment w:val="baseline"/>
              <w:rPr>
                <w:rFonts w:ascii="Arial" w:eastAsiaTheme="minorEastAsia" w:hAnsi="Arial" w:cs="Arial"/>
                <w:kern w:val="24"/>
                <w:sz w:val="24"/>
                <w:szCs w:val="24"/>
                <w:lang w:val="es-ES" w:eastAsia="es-CO" w:bidi="hi-IN"/>
              </w:rPr>
            </w:pPr>
            <w:r>
              <w:rPr>
                <w:rFonts w:ascii="Arial" w:hAnsi="Arial" w:cs="Arial"/>
                <w:color w:val="000000"/>
                <w:sz w:val="22"/>
                <w:szCs w:val="22"/>
                <w:lang w:val="es-MX" w:eastAsia="es-MX" w:bidi="hi-IN"/>
              </w:rPr>
              <w:t xml:space="preserve">APROVECHAMIENTO ECONOMICO, COMODATO, OTROS </w:t>
            </w:r>
          </w:p>
        </w:tc>
        <w:tc>
          <w:tcPr>
            <w:tcW w:w="1935" w:type="dxa"/>
            <w:tcBorders>
              <w:top w:val="single" w:sz="4" w:space="0" w:color="auto"/>
              <w:left w:val="single" w:sz="4" w:space="0" w:color="auto"/>
              <w:bottom w:val="single" w:sz="4" w:space="0" w:color="auto"/>
              <w:right w:val="single" w:sz="4" w:space="0" w:color="auto"/>
            </w:tcBorders>
            <w:vAlign w:val="center"/>
            <w:hideMark/>
          </w:tcPr>
          <w:p w14:paraId="12FE3D78" w14:textId="77777777" w:rsidR="00BE7B2B" w:rsidRDefault="00BE7B2B">
            <w:pPr>
              <w:kinsoku w:val="0"/>
              <w:overflowPunct w:val="0"/>
              <w:jc w:val="center"/>
              <w:textAlignment w:val="baseline"/>
              <w:rPr>
                <w:rFonts w:ascii="Arial" w:eastAsiaTheme="minorEastAsia" w:hAnsi="Arial" w:cs="Arial"/>
                <w:kern w:val="24"/>
                <w:sz w:val="24"/>
                <w:szCs w:val="24"/>
                <w:lang w:val="es-ES" w:eastAsia="es-CO" w:bidi="hi-IN"/>
              </w:rPr>
            </w:pPr>
            <w:r>
              <w:rPr>
                <w:rFonts w:ascii="Arial" w:hAnsi="Arial" w:cs="Arial"/>
                <w:color w:val="000000"/>
                <w:sz w:val="22"/>
                <w:szCs w:val="22"/>
                <w:lang w:val="es-MX" w:eastAsia="es-MX" w:bidi="hi-IN"/>
              </w:rPr>
              <w:t>2</w:t>
            </w:r>
          </w:p>
        </w:tc>
        <w:tc>
          <w:tcPr>
            <w:tcW w:w="2127" w:type="dxa"/>
            <w:tcBorders>
              <w:top w:val="single" w:sz="4" w:space="0" w:color="auto"/>
              <w:left w:val="single" w:sz="4" w:space="0" w:color="auto"/>
              <w:bottom w:val="single" w:sz="4" w:space="0" w:color="auto"/>
              <w:right w:val="single" w:sz="4" w:space="0" w:color="auto"/>
            </w:tcBorders>
          </w:tcPr>
          <w:p w14:paraId="3E88D021" w14:textId="77777777" w:rsidR="00BE7B2B" w:rsidRDefault="00BE7B2B">
            <w:pPr>
              <w:kinsoku w:val="0"/>
              <w:overflowPunct w:val="0"/>
              <w:textAlignment w:val="baseline"/>
              <w:rPr>
                <w:rFonts w:ascii="Arial" w:eastAsiaTheme="minorEastAsia" w:hAnsi="Arial" w:cs="Arial"/>
                <w:kern w:val="24"/>
                <w:sz w:val="24"/>
                <w:szCs w:val="24"/>
                <w:lang w:val="es-ES" w:eastAsia="es-CO" w:bidi="hi-IN"/>
              </w:rPr>
            </w:pPr>
          </w:p>
        </w:tc>
      </w:tr>
    </w:tbl>
    <w:p w14:paraId="5D11A498" w14:textId="77777777" w:rsidR="00BE7B2B" w:rsidRDefault="00BE7B2B" w:rsidP="00BE7B2B">
      <w:pPr>
        <w:kinsoku w:val="0"/>
        <w:overflowPunct w:val="0"/>
        <w:ind w:left="1276"/>
        <w:textAlignment w:val="baseline"/>
        <w:rPr>
          <w:rFonts w:ascii="Arial" w:eastAsiaTheme="minorEastAsia" w:hAnsi="Arial" w:cs="Arial"/>
          <w:kern w:val="24"/>
          <w:sz w:val="16"/>
          <w:szCs w:val="16"/>
          <w:lang w:val="es-ES" w:eastAsia="es-CO"/>
        </w:rPr>
      </w:pPr>
      <w:r>
        <w:rPr>
          <w:rFonts w:ascii="Arial" w:eastAsiaTheme="minorEastAsia" w:hAnsi="Arial" w:cs="Arial"/>
          <w:kern w:val="24"/>
          <w:sz w:val="16"/>
          <w:szCs w:val="16"/>
          <w:lang w:val="es-ES" w:eastAsia="es-CO"/>
        </w:rPr>
        <w:t>Fuente: Subdirección de Contratación</w:t>
      </w:r>
    </w:p>
    <w:p w14:paraId="08E44E76" w14:textId="77777777" w:rsidR="00BE7B2B" w:rsidRDefault="00BE7B2B" w:rsidP="00BE7B2B">
      <w:pPr>
        <w:kinsoku w:val="0"/>
        <w:overflowPunct w:val="0"/>
        <w:jc w:val="both"/>
        <w:textAlignment w:val="baseline"/>
        <w:rPr>
          <w:rFonts w:ascii="Arial" w:eastAsiaTheme="minorEastAsia" w:hAnsi="Arial" w:cs="Arial"/>
          <w:kern w:val="24"/>
          <w:sz w:val="16"/>
          <w:szCs w:val="16"/>
          <w:lang w:val="es-ES" w:eastAsia="es-CO"/>
        </w:rPr>
      </w:pPr>
    </w:p>
    <w:p w14:paraId="39A2C648" w14:textId="77777777" w:rsidR="00BE7B2B" w:rsidRDefault="00BE7B2B" w:rsidP="00BE7B2B">
      <w:pPr>
        <w:kinsoku w:val="0"/>
        <w:overflowPunct w:val="0"/>
        <w:textAlignment w:val="baseline"/>
        <w:rPr>
          <w:rFonts w:ascii="Arial" w:eastAsiaTheme="minorEastAsia" w:hAnsi="Arial" w:cs="Arial"/>
          <w:bCs/>
          <w:color w:val="auto"/>
          <w:kern w:val="24"/>
          <w:sz w:val="24"/>
          <w:szCs w:val="24"/>
          <w:lang w:eastAsia="es-CO"/>
        </w:rPr>
      </w:pPr>
      <w:r>
        <w:rPr>
          <w:rFonts w:ascii="Arial" w:eastAsiaTheme="minorEastAsia" w:hAnsi="Arial" w:cs="Arial"/>
          <w:bCs/>
          <w:color w:val="auto"/>
          <w:kern w:val="24"/>
          <w:sz w:val="24"/>
          <w:szCs w:val="24"/>
          <w:lang w:eastAsia="es-CO"/>
        </w:rPr>
        <w:t xml:space="preserve">A continuación, se presenta la contratación realizada por modalidad: </w:t>
      </w:r>
    </w:p>
    <w:p w14:paraId="349D8196" w14:textId="77777777" w:rsidR="00BE7B2B" w:rsidRDefault="00BE7B2B" w:rsidP="00BE7B2B">
      <w:pPr>
        <w:kinsoku w:val="0"/>
        <w:overflowPunct w:val="0"/>
        <w:textAlignment w:val="baseline"/>
        <w:rPr>
          <w:rFonts w:ascii="Arial" w:eastAsiaTheme="minorEastAsia" w:hAnsi="Arial" w:cs="Arial"/>
          <w:bCs/>
          <w:color w:val="auto"/>
          <w:kern w:val="24"/>
          <w:sz w:val="24"/>
          <w:szCs w:val="24"/>
          <w:lang w:eastAsia="es-CO"/>
        </w:rPr>
      </w:pPr>
    </w:p>
    <w:tbl>
      <w:tblPr>
        <w:tblW w:w="5524" w:type="dxa"/>
        <w:jc w:val="center"/>
        <w:tblCellMar>
          <w:left w:w="70" w:type="dxa"/>
          <w:right w:w="70" w:type="dxa"/>
        </w:tblCellMar>
        <w:tblLook w:val="04A0" w:firstRow="1" w:lastRow="0" w:firstColumn="1" w:lastColumn="0" w:noHBand="0" w:noVBand="1"/>
      </w:tblPr>
      <w:tblGrid>
        <w:gridCol w:w="3780"/>
        <w:gridCol w:w="1744"/>
      </w:tblGrid>
      <w:tr w:rsidR="00BE7B2B" w14:paraId="0C59DB09" w14:textId="77777777" w:rsidTr="00BE7B2B">
        <w:trPr>
          <w:trHeight w:val="315"/>
          <w:jc w:val="center"/>
        </w:trPr>
        <w:tc>
          <w:tcPr>
            <w:tcW w:w="5524" w:type="dxa"/>
            <w:gridSpan w:val="2"/>
            <w:tcBorders>
              <w:top w:val="single" w:sz="4" w:space="0" w:color="auto"/>
              <w:left w:val="single" w:sz="4" w:space="0" w:color="auto"/>
              <w:bottom w:val="single" w:sz="4" w:space="0" w:color="auto"/>
              <w:right w:val="single" w:sz="4" w:space="0" w:color="auto"/>
            </w:tcBorders>
            <w:shd w:val="clear" w:color="auto" w:fill="F2F2F2"/>
            <w:vAlign w:val="bottom"/>
            <w:hideMark/>
          </w:tcPr>
          <w:p w14:paraId="198131A2" w14:textId="77777777" w:rsidR="00BE7B2B" w:rsidRDefault="00BE7B2B">
            <w:pPr>
              <w:suppressAutoHyphens w:val="0"/>
              <w:jc w:val="center"/>
              <w:rPr>
                <w:rFonts w:ascii="Arial" w:hAnsi="Arial" w:cs="Arial"/>
                <w:b/>
                <w:bCs/>
                <w:color w:val="000000"/>
                <w:sz w:val="22"/>
                <w:szCs w:val="22"/>
                <w:lang w:val="es-MX" w:eastAsia="es-MX" w:bidi="hi-IN"/>
              </w:rPr>
            </w:pPr>
            <w:r>
              <w:rPr>
                <w:rFonts w:ascii="Arial" w:hAnsi="Arial" w:cs="Arial"/>
                <w:b/>
                <w:bCs/>
                <w:color w:val="000000"/>
                <w:sz w:val="22"/>
                <w:szCs w:val="22"/>
                <w:lang w:val="es-MX" w:eastAsia="es-MX" w:bidi="hi-IN"/>
              </w:rPr>
              <w:t>AÑO 2022 (1 enero a 31 de diciembre)</w:t>
            </w:r>
          </w:p>
        </w:tc>
      </w:tr>
      <w:tr w:rsidR="00BE7B2B" w14:paraId="554A2591" w14:textId="77777777" w:rsidTr="00BE7B2B">
        <w:trPr>
          <w:trHeight w:val="630"/>
          <w:jc w:val="center"/>
        </w:trPr>
        <w:tc>
          <w:tcPr>
            <w:tcW w:w="3780" w:type="dxa"/>
            <w:tcBorders>
              <w:top w:val="nil"/>
              <w:left w:val="single" w:sz="4" w:space="0" w:color="auto"/>
              <w:bottom w:val="single" w:sz="4" w:space="0" w:color="auto"/>
              <w:right w:val="single" w:sz="4" w:space="0" w:color="auto"/>
            </w:tcBorders>
            <w:shd w:val="clear" w:color="auto" w:fill="F2F2F2"/>
            <w:vAlign w:val="center"/>
            <w:hideMark/>
          </w:tcPr>
          <w:p w14:paraId="6E34B12C" w14:textId="77777777" w:rsidR="00BE7B2B" w:rsidRDefault="00BE7B2B">
            <w:pPr>
              <w:suppressAutoHyphens w:val="0"/>
              <w:jc w:val="center"/>
              <w:rPr>
                <w:rFonts w:ascii="Arial" w:hAnsi="Arial" w:cs="Arial"/>
                <w:b/>
                <w:bCs/>
                <w:color w:val="000000"/>
                <w:sz w:val="22"/>
                <w:szCs w:val="22"/>
                <w:lang w:val="es-MX" w:eastAsia="es-MX" w:bidi="hi-IN"/>
              </w:rPr>
            </w:pPr>
            <w:r>
              <w:rPr>
                <w:rFonts w:ascii="Arial" w:hAnsi="Arial" w:cs="Arial"/>
                <w:b/>
                <w:bCs/>
                <w:color w:val="000000"/>
                <w:sz w:val="22"/>
                <w:szCs w:val="22"/>
                <w:lang w:val="es-MX" w:eastAsia="es-MX" w:bidi="hi-IN"/>
              </w:rPr>
              <w:t>Modalidad de Contratación</w:t>
            </w:r>
          </w:p>
        </w:tc>
        <w:tc>
          <w:tcPr>
            <w:tcW w:w="1744" w:type="dxa"/>
            <w:tcBorders>
              <w:top w:val="nil"/>
              <w:left w:val="nil"/>
              <w:bottom w:val="single" w:sz="4" w:space="0" w:color="auto"/>
              <w:right w:val="single" w:sz="4" w:space="0" w:color="auto"/>
            </w:tcBorders>
            <w:shd w:val="clear" w:color="auto" w:fill="F2F2F2"/>
            <w:vAlign w:val="center"/>
            <w:hideMark/>
          </w:tcPr>
          <w:p w14:paraId="767DDB12" w14:textId="77777777" w:rsidR="00BE7B2B" w:rsidRDefault="00BE7B2B">
            <w:pPr>
              <w:suppressAutoHyphens w:val="0"/>
              <w:jc w:val="center"/>
              <w:rPr>
                <w:rFonts w:ascii="Arial" w:hAnsi="Arial" w:cs="Arial"/>
                <w:b/>
                <w:bCs/>
                <w:color w:val="000000"/>
                <w:sz w:val="22"/>
                <w:szCs w:val="22"/>
                <w:lang w:val="es-MX" w:eastAsia="es-MX" w:bidi="hi-IN"/>
              </w:rPr>
            </w:pPr>
            <w:r>
              <w:rPr>
                <w:rFonts w:ascii="Arial" w:hAnsi="Arial" w:cs="Arial"/>
                <w:b/>
                <w:bCs/>
                <w:color w:val="000000"/>
                <w:sz w:val="22"/>
                <w:szCs w:val="22"/>
                <w:lang w:val="es-MX" w:eastAsia="es-MX" w:bidi="hi-IN"/>
              </w:rPr>
              <w:t>Cantidad Contratos</w:t>
            </w:r>
          </w:p>
        </w:tc>
      </w:tr>
      <w:tr w:rsidR="00BE7B2B" w14:paraId="31C791F6" w14:textId="77777777" w:rsidTr="00BE7B2B">
        <w:trPr>
          <w:trHeight w:val="300"/>
          <w:jc w:val="center"/>
        </w:trPr>
        <w:tc>
          <w:tcPr>
            <w:tcW w:w="3780" w:type="dxa"/>
            <w:tcBorders>
              <w:top w:val="nil"/>
              <w:left w:val="single" w:sz="8" w:space="0" w:color="auto"/>
              <w:bottom w:val="single" w:sz="4" w:space="0" w:color="auto"/>
              <w:right w:val="single" w:sz="8" w:space="0" w:color="auto"/>
            </w:tcBorders>
            <w:shd w:val="clear" w:color="auto" w:fill="FFFFFF"/>
            <w:vAlign w:val="center"/>
            <w:hideMark/>
          </w:tcPr>
          <w:p w14:paraId="18901866" w14:textId="77777777" w:rsidR="00BE7B2B" w:rsidRDefault="00BE7B2B">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Concurso de méritos abierto</w:t>
            </w:r>
          </w:p>
        </w:tc>
        <w:tc>
          <w:tcPr>
            <w:tcW w:w="1744" w:type="dxa"/>
            <w:tcBorders>
              <w:top w:val="nil"/>
              <w:left w:val="nil"/>
              <w:bottom w:val="single" w:sz="4" w:space="0" w:color="auto"/>
              <w:right w:val="single" w:sz="8" w:space="0" w:color="auto"/>
            </w:tcBorders>
            <w:shd w:val="clear" w:color="auto" w:fill="FFFFFF"/>
            <w:noWrap/>
            <w:vAlign w:val="center"/>
            <w:hideMark/>
          </w:tcPr>
          <w:p w14:paraId="6B04CA08" w14:textId="77777777" w:rsidR="00BE7B2B" w:rsidRDefault="00BE7B2B">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bidi="hi-IN"/>
              </w:rPr>
              <w:t>23</w:t>
            </w:r>
          </w:p>
        </w:tc>
      </w:tr>
      <w:tr w:rsidR="00BE7B2B" w14:paraId="55664685" w14:textId="77777777" w:rsidTr="00BE7B2B">
        <w:trPr>
          <w:trHeight w:val="300"/>
          <w:jc w:val="center"/>
        </w:trPr>
        <w:tc>
          <w:tcPr>
            <w:tcW w:w="3780"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0376A5A" w14:textId="77777777" w:rsidR="00BE7B2B" w:rsidRDefault="00BE7B2B">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Contratación directa.</w:t>
            </w:r>
          </w:p>
        </w:tc>
        <w:tc>
          <w:tcPr>
            <w:tcW w:w="1744" w:type="dxa"/>
            <w:tcBorders>
              <w:top w:val="single" w:sz="4" w:space="0" w:color="auto"/>
              <w:left w:val="nil"/>
              <w:bottom w:val="single" w:sz="4" w:space="0" w:color="auto"/>
              <w:right w:val="single" w:sz="8" w:space="0" w:color="auto"/>
            </w:tcBorders>
            <w:shd w:val="clear" w:color="auto" w:fill="FFFFFF"/>
            <w:noWrap/>
            <w:vAlign w:val="center"/>
            <w:hideMark/>
          </w:tcPr>
          <w:p w14:paraId="78F7CC51" w14:textId="77777777" w:rsidR="00BE7B2B" w:rsidRDefault="00BE7B2B">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bidi="hi-IN"/>
              </w:rPr>
              <w:t>3292</w:t>
            </w:r>
          </w:p>
        </w:tc>
      </w:tr>
      <w:tr w:rsidR="00BE7B2B" w14:paraId="7E487E49" w14:textId="77777777" w:rsidTr="00BE7B2B">
        <w:trPr>
          <w:trHeight w:val="287"/>
          <w:jc w:val="center"/>
        </w:trPr>
        <w:tc>
          <w:tcPr>
            <w:tcW w:w="3780" w:type="dxa"/>
            <w:tcBorders>
              <w:top w:val="nil"/>
              <w:left w:val="single" w:sz="8" w:space="0" w:color="auto"/>
              <w:bottom w:val="single" w:sz="4" w:space="0" w:color="auto"/>
              <w:right w:val="single" w:sz="8" w:space="0" w:color="auto"/>
            </w:tcBorders>
            <w:shd w:val="clear" w:color="auto" w:fill="FFFFFF"/>
            <w:vAlign w:val="center"/>
            <w:hideMark/>
          </w:tcPr>
          <w:p w14:paraId="4FAC4956" w14:textId="77777777" w:rsidR="00BE7B2B" w:rsidRDefault="00BE7B2B">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Invitación de Mínima cuantía</w:t>
            </w:r>
          </w:p>
        </w:tc>
        <w:tc>
          <w:tcPr>
            <w:tcW w:w="1744" w:type="dxa"/>
            <w:tcBorders>
              <w:top w:val="nil"/>
              <w:left w:val="nil"/>
              <w:bottom w:val="single" w:sz="4" w:space="0" w:color="auto"/>
              <w:right w:val="single" w:sz="8" w:space="0" w:color="auto"/>
            </w:tcBorders>
            <w:shd w:val="clear" w:color="auto" w:fill="FFFFFF"/>
            <w:noWrap/>
            <w:vAlign w:val="center"/>
            <w:hideMark/>
          </w:tcPr>
          <w:p w14:paraId="1F864D19" w14:textId="77777777" w:rsidR="00BE7B2B" w:rsidRDefault="00BE7B2B">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bidi="hi-IN"/>
              </w:rPr>
              <w:t>29</w:t>
            </w:r>
          </w:p>
        </w:tc>
      </w:tr>
      <w:tr w:rsidR="00BE7B2B" w14:paraId="75026015" w14:textId="77777777" w:rsidTr="00BE7B2B">
        <w:trPr>
          <w:trHeight w:val="381"/>
          <w:jc w:val="center"/>
        </w:trPr>
        <w:tc>
          <w:tcPr>
            <w:tcW w:w="3780" w:type="dxa"/>
            <w:tcBorders>
              <w:top w:val="nil"/>
              <w:left w:val="single" w:sz="8" w:space="0" w:color="auto"/>
              <w:bottom w:val="single" w:sz="4" w:space="0" w:color="auto"/>
              <w:right w:val="single" w:sz="8" w:space="0" w:color="auto"/>
            </w:tcBorders>
            <w:shd w:val="clear" w:color="auto" w:fill="FFFFFF"/>
            <w:vAlign w:val="center"/>
            <w:hideMark/>
          </w:tcPr>
          <w:p w14:paraId="3E21BE4A" w14:textId="77777777" w:rsidR="00BE7B2B" w:rsidRDefault="00BE7B2B">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Licitación pública</w:t>
            </w:r>
          </w:p>
        </w:tc>
        <w:tc>
          <w:tcPr>
            <w:tcW w:w="1744" w:type="dxa"/>
            <w:tcBorders>
              <w:top w:val="nil"/>
              <w:left w:val="nil"/>
              <w:bottom w:val="single" w:sz="4" w:space="0" w:color="auto"/>
              <w:right w:val="single" w:sz="8" w:space="0" w:color="auto"/>
            </w:tcBorders>
            <w:shd w:val="clear" w:color="auto" w:fill="FFFFFF"/>
            <w:noWrap/>
            <w:vAlign w:val="center"/>
            <w:hideMark/>
          </w:tcPr>
          <w:p w14:paraId="2F8DFBD1" w14:textId="77777777" w:rsidR="00BE7B2B" w:rsidRDefault="00BE7B2B">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val="es-MX" w:eastAsia="es-MX" w:bidi="hi-IN"/>
              </w:rPr>
              <w:t>19</w:t>
            </w:r>
          </w:p>
        </w:tc>
      </w:tr>
      <w:tr w:rsidR="00BE7B2B" w14:paraId="5FDB3FC5" w14:textId="77777777" w:rsidTr="00BE7B2B">
        <w:trPr>
          <w:trHeight w:val="300"/>
          <w:jc w:val="center"/>
        </w:trPr>
        <w:tc>
          <w:tcPr>
            <w:tcW w:w="3780" w:type="dxa"/>
            <w:tcBorders>
              <w:top w:val="nil"/>
              <w:left w:val="single" w:sz="8" w:space="0" w:color="auto"/>
              <w:bottom w:val="single" w:sz="4" w:space="0" w:color="auto"/>
              <w:right w:val="single" w:sz="8" w:space="0" w:color="auto"/>
            </w:tcBorders>
            <w:shd w:val="clear" w:color="auto" w:fill="FFFFFF"/>
            <w:vAlign w:val="center"/>
            <w:hideMark/>
          </w:tcPr>
          <w:p w14:paraId="772CF9B1" w14:textId="77777777" w:rsidR="00BE7B2B" w:rsidRDefault="00BE7B2B">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Selección abreviada menor cuantía</w:t>
            </w:r>
          </w:p>
        </w:tc>
        <w:tc>
          <w:tcPr>
            <w:tcW w:w="1744" w:type="dxa"/>
            <w:tcBorders>
              <w:top w:val="nil"/>
              <w:left w:val="nil"/>
              <w:bottom w:val="single" w:sz="4" w:space="0" w:color="auto"/>
              <w:right w:val="single" w:sz="8" w:space="0" w:color="auto"/>
            </w:tcBorders>
            <w:shd w:val="clear" w:color="auto" w:fill="FFFFFF"/>
            <w:noWrap/>
            <w:vAlign w:val="center"/>
            <w:hideMark/>
          </w:tcPr>
          <w:p w14:paraId="1373E314" w14:textId="77777777" w:rsidR="00BE7B2B" w:rsidRDefault="00BE7B2B">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val="es-MX" w:eastAsia="es-MX" w:bidi="hi-IN"/>
              </w:rPr>
              <w:t>9</w:t>
            </w:r>
          </w:p>
        </w:tc>
      </w:tr>
      <w:tr w:rsidR="00BE7B2B" w14:paraId="074F9801" w14:textId="77777777" w:rsidTr="00BE7B2B">
        <w:trPr>
          <w:trHeight w:val="300"/>
          <w:jc w:val="center"/>
        </w:trPr>
        <w:tc>
          <w:tcPr>
            <w:tcW w:w="3780" w:type="dxa"/>
            <w:tcBorders>
              <w:top w:val="nil"/>
              <w:left w:val="single" w:sz="8" w:space="0" w:color="auto"/>
              <w:bottom w:val="single" w:sz="4" w:space="0" w:color="auto"/>
              <w:right w:val="single" w:sz="8" w:space="0" w:color="auto"/>
            </w:tcBorders>
            <w:shd w:val="clear" w:color="auto" w:fill="FFFFFF"/>
            <w:vAlign w:val="center"/>
            <w:hideMark/>
          </w:tcPr>
          <w:p w14:paraId="792A49AC" w14:textId="77777777" w:rsidR="00BE7B2B" w:rsidRDefault="00BE7B2B">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Selección abreviada subasta inversa</w:t>
            </w:r>
          </w:p>
        </w:tc>
        <w:tc>
          <w:tcPr>
            <w:tcW w:w="1744" w:type="dxa"/>
            <w:tcBorders>
              <w:top w:val="nil"/>
              <w:left w:val="nil"/>
              <w:bottom w:val="single" w:sz="4" w:space="0" w:color="auto"/>
              <w:right w:val="single" w:sz="8" w:space="0" w:color="auto"/>
            </w:tcBorders>
            <w:shd w:val="clear" w:color="auto" w:fill="FFFFFF"/>
            <w:noWrap/>
            <w:vAlign w:val="center"/>
            <w:hideMark/>
          </w:tcPr>
          <w:p w14:paraId="665934E8" w14:textId="77777777" w:rsidR="00BE7B2B" w:rsidRDefault="00BE7B2B">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val="es-MX" w:eastAsia="es-MX" w:bidi="hi-IN"/>
              </w:rPr>
              <w:t>16</w:t>
            </w:r>
          </w:p>
        </w:tc>
      </w:tr>
      <w:tr w:rsidR="00BE7B2B" w14:paraId="0EFB796B" w14:textId="77777777" w:rsidTr="00BE7B2B">
        <w:trPr>
          <w:trHeight w:val="300"/>
          <w:jc w:val="center"/>
        </w:trPr>
        <w:tc>
          <w:tcPr>
            <w:tcW w:w="3780"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3870B2C" w14:textId="77777777" w:rsidR="00BE7B2B" w:rsidRDefault="00BE7B2B">
            <w:pPr>
              <w:suppressAutoHyphens w:val="0"/>
              <w:rPr>
                <w:rFonts w:ascii="Arial" w:hAnsi="Arial" w:cs="Arial"/>
                <w:color w:val="000000"/>
                <w:sz w:val="22"/>
                <w:szCs w:val="22"/>
                <w:lang w:bidi="hi-IN"/>
              </w:rPr>
            </w:pPr>
            <w:r>
              <w:rPr>
                <w:rFonts w:ascii="Arial" w:hAnsi="Arial" w:cs="Arial"/>
                <w:color w:val="000000"/>
                <w:sz w:val="22"/>
                <w:szCs w:val="22"/>
                <w:lang w:bidi="hi-IN"/>
              </w:rPr>
              <w:t>Régimen Especial - Comisionista</w:t>
            </w:r>
          </w:p>
        </w:tc>
        <w:tc>
          <w:tcPr>
            <w:tcW w:w="1744" w:type="dxa"/>
            <w:tcBorders>
              <w:top w:val="single" w:sz="4" w:space="0" w:color="auto"/>
              <w:left w:val="nil"/>
              <w:bottom w:val="single" w:sz="4" w:space="0" w:color="auto"/>
              <w:right w:val="single" w:sz="8" w:space="0" w:color="auto"/>
            </w:tcBorders>
            <w:shd w:val="clear" w:color="auto" w:fill="FFFFFF"/>
            <w:noWrap/>
            <w:vAlign w:val="center"/>
            <w:hideMark/>
          </w:tcPr>
          <w:p w14:paraId="3EC4624A" w14:textId="77777777" w:rsidR="00BE7B2B" w:rsidRDefault="00BE7B2B">
            <w:pPr>
              <w:suppressAutoHyphens w:val="0"/>
              <w:jc w:val="right"/>
              <w:rPr>
                <w:rFonts w:ascii="Arial" w:hAnsi="Arial" w:cs="Arial"/>
                <w:color w:val="000000"/>
                <w:sz w:val="22"/>
                <w:szCs w:val="22"/>
                <w:lang w:bidi="hi-IN"/>
              </w:rPr>
            </w:pPr>
            <w:r>
              <w:rPr>
                <w:rFonts w:ascii="Arial" w:hAnsi="Arial" w:cs="Arial"/>
                <w:color w:val="000000"/>
                <w:sz w:val="22"/>
                <w:szCs w:val="22"/>
                <w:lang w:bidi="hi-IN"/>
              </w:rPr>
              <w:t>1</w:t>
            </w:r>
          </w:p>
        </w:tc>
      </w:tr>
      <w:tr w:rsidR="00BE7B2B" w14:paraId="2E161A60" w14:textId="77777777" w:rsidTr="00BE7B2B">
        <w:trPr>
          <w:trHeight w:val="300"/>
          <w:jc w:val="center"/>
        </w:trPr>
        <w:tc>
          <w:tcPr>
            <w:tcW w:w="3780"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06DAAC0" w14:textId="77777777" w:rsidR="00BE7B2B" w:rsidRDefault="00BE7B2B">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Contrato Interadministrativo</w:t>
            </w:r>
          </w:p>
        </w:tc>
        <w:tc>
          <w:tcPr>
            <w:tcW w:w="1744" w:type="dxa"/>
            <w:tcBorders>
              <w:top w:val="single" w:sz="4" w:space="0" w:color="auto"/>
              <w:left w:val="nil"/>
              <w:bottom w:val="single" w:sz="4" w:space="0" w:color="auto"/>
              <w:right w:val="single" w:sz="8" w:space="0" w:color="auto"/>
            </w:tcBorders>
            <w:shd w:val="clear" w:color="auto" w:fill="FFFFFF"/>
            <w:noWrap/>
            <w:vAlign w:val="center"/>
            <w:hideMark/>
          </w:tcPr>
          <w:p w14:paraId="6A3C8062" w14:textId="77777777" w:rsidR="00BE7B2B" w:rsidRDefault="00BE7B2B">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bidi="hi-IN"/>
              </w:rPr>
              <w:t>3</w:t>
            </w:r>
          </w:p>
        </w:tc>
      </w:tr>
      <w:tr w:rsidR="00BE7B2B" w14:paraId="717D80A1" w14:textId="77777777" w:rsidTr="00BE7B2B">
        <w:trPr>
          <w:trHeight w:val="300"/>
          <w:jc w:val="center"/>
        </w:trPr>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FEA87F" w14:textId="77777777" w:rsidR="00BE7B2B" w:rsidRDefault="00BE7B2B">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Órdenes de Compra</w:t>
            </w:r>
          </w:p>
        </w:tc>
        <w:tc>
          <w:tcPr>
            <w:tcW w:w="174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92DEE2" w14:textId="77777777" w:rsidR="00BE7B2B" w:rsidRDefault="00BE7B2B">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val="es-MX" w:eastAsia="es-MX" w:bidi="hi-IN"/>
              </w:rPr>
              <w:t>7</w:t>
            </w:r>
          </w:p>
        </w:tc>
      </w:tr>
      <w:tr w:rsidR="00BE7B2B" w14:paraId="2FAF4723" w14:textId="77777777" w:rsidTr="00BE7B2B">
        <w:trPr>
          <w:trHeight w:val="315"/>
          <w:jc w:val="center"/>
        </w:trPr>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BC9C57" w14:textId="77777777" w:rsidR="00BE7B2B" w:rsidRDefault="00BE7B2B">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Comodato</w:t>
            </w:r>
          </w:p>
        </w:tc>
        <w:tc>
          <w:tcPr>
            <w:tcW w:w="174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C6BF8D" w14:textId="77777777" w:rsidR="00BE7B2B" w:rsidRDefault="00BE7B2B">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bidi="hi-IN"/>
              </w:rPr>
              <w:t>1</w:t>
            </w:r>
          </w:p>
        </w:tc>
      </w:tr>
      <w:tr w:rsidR="00BE7B2B" w14:paraId="1C0EB3F2" w14:textId="77777777" w:rsidTr="00BE7B2B">
        <w:trPr>
          <w:trHeight w:val="315"/>
          <w:jc w:val="center"/>
        </w:trPr>
        <w:tc>
          <w:tcPr>
            <w:tcW w:w="3780"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248C50E" w14:textId="77777777" w:rsidR="00BE7B2B" w:rsidRDefault="00BE7B2B">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Aprovechamiento económico</w:t>
            </w:r>
          </w:p>
        </w:tc>
        <w:tc>
          <w:tcPr>
            <w:tcW w:w="1744" w:type="dxa"/>
            <w:tcBorders>
              <w:top w:val="single" w:sz="4" w:space="0" w:color="auto"/>
              <w:left w:val="nil"/>
              <w:bottom w:val="single" w:sz="4" w:space="0" w:color="auto"/>
              <w:right w:val="single" w:sz="8" w:space="0" w:color="auto"/>
            </w:tcBorders>
            <w:shd w:val="clear" w:color="auto" w:fill="FFFFFF"/>
            <w:noWrap/>
            <w:vAlign w:val="center"/>
            <w:hideMark/>
          </w:tcPr>
          <w:p w14:paraId="6CBCA4E4" w14:textId="77777777" w:rsidR="00BE7B2B" w:rsidRDefault="00BE7B2B">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bidi="hi-IN"/>
              </w:rPr>
              <w:t>1</w:t>
            </w:r>
          </w:p>
        </w:tc>
      </w:tr>
      <w:tr w:rsidR="00BE7B2B" w14:paraId="417542CA" w14:textId="77777777" w:rsidTr="00BE7B2B">
        <w:trPr>
          <w:trHeight w:val="300"/>
          <w:jc w:val="center"/>
        </w:trPr>
        <w:tc>
          <w:tcPr>
            <w:tcW w:w="3780" w:type="dxa"/>
            <w:tcBorders>
              <w:top w:val="single" w:sz="4" w:space="0" w:color="auto"/>
              <w:left w:val="single" w:sz="8" w:space="0" w:color="auto"/>
              <w:bottom w:val="nil"/>
              <w:right w:val="single" w:sz="8" w:space="0" w:color="auto"/>
            </w:tcBorders>
            <w:shd w:val="clear" w:color="auto" w:fill="FFFFFF"/>
            <w:vAlign w:val="center"/>
            <w:hideMark/>
          </w:tcPr>
          <w:p w14:paraId="7B19FACA" w14:textId="77777777" w:rsidR="00BE7B2B" w:rsidRDefault="00BE7B2B">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Consultoría</w:t>
            </w:r>
          </w:p>
        </w:tc>
        <w:tc>
          <w:tcPr>
            <w:tcW w:w="1744" w:type="dxa"/>
            <w:tcBorders>
              <w:top w:val="single" w:sz="4" w:space="0" w:color="auto"/>
              <w:left w:val="nil"/>
              <w:bottom w:val="nil"/>
              <w:right w:val="single" w:sz="8" w:space="0" w:color="auto"/>
            </w:tcBorders>
            <w:shd w:val="clear" w:color="auto" w:fill="FFFFFF"/>
            <w:noWrap/>
            <w:vAlign w:val="center"/>
            <w:hideMark/>
          </w:tcPr>
          <w:p w14:paraId="2EB71A36" w14:textId="77777777" w:rsidR="00BE7B2B" w:rsidRDefault="00BE7B2B">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bidi="hi-IN"/>
              </w:rPr>
              <w:t>1</w:t>
            </w:r>
          </w:p>
        </w:tc>
      </w:tr>
      <w:tr w:rsidR="00BE7B2B" w14:paraId="2AA1FC7B" w14:textId="77777777" w:rsidTr="00BE7B2B">
        <w:trPr>
          <w:trHeight w:val="300"/>
          <w:jc w:val="center"/>
        </w:trPr>
        <w:tc>
          <w:tcPr>
            <w:tcW w:w="3780" w:type="dxa"/>
            <w:tcBorders>
              <w:top w:val="single" w:sz="4" w:space="0" w:color="auto"/>
              <w:left w:val="single" w:sz="8" w:space="0" w:color="auto"/>
              <w:bottom w:val="nil"/>
              <w:right w:val="single" w:sz="8" w:space="0" w:color="auto"/>
            </w:tcBorders>
            <w:shd w:val="clear" w:color="auto" w:fill="FFFFFF"/>
            <w:vAlign w:val="center"/>
            <w:hideMark/>
          </w:tcPr>
          <w:p w14:paraId="4A900990" w14:textId="77777777" w:rsidR="00BE7B2B" w:rsidRDefault="00BE7B2B">
            <w:pPr>
              <w:suppressAutoHyphens w:val="0"/>
              <w:rPr>
                <w:rFonts w:ascii="Arial" w:hAnsi="Arial" w:cs="Arial"/>
                <w:color w:val="000000"/>
                <w:sz w:val="22"/>
                <w:szCs w:val="22"/>
                <w:lang w:val="es-MX" w:eastAsia="es-MX" w:bidi="hi-IN"/>
              </w:rPr>
            </w:pPr>
            <w:r>
              <w:rPr>
                <w:rFonts w:ascii="Arial" w:hAnsi="Arial" w:cs="Arial"/>
                <w:color w:val="000000"/>
                <w:sz w:val="22"/>
                <w:szCs w:val="22"/>
                <w:lang w:bidi="hi-IN"/>
              </w:rPr>
              <w:t>Convenio</w:t>
            </w:r>
          </w:p>
        </w:tc>
        <w:tc>
          <w:tcPr>
            <w:tcW w:w="1744" w:type="dxa"/>
            <w:tcBorders>
              <w:top w:val="single" w:sz="4" w:space="0" w:color="auto"/>
              <w:left w:val="nil"/>
              <w:bottom w:val="nil"/>
              <w:right w:val="single" w:sz="8" w:space="0" w:color="auto"/>
            </w:tcBorders>
            <w:shd w:val="clear" w:color="auto" w:fill="FFFFFF"/>
            <w:noWrap/>
            <w:vAlign w:val="center"/>
            <w:hideMark/>
          </w:tcPr>
          <w:p w14:paraId="12CBAC69" w14:textId="77777777" w:rsidR="00BE7B2B" w:rsidRDefault="00BE7B2B">
            <w:pPr>
              <w:suppressAutoHyphens w:val="0"/>
              <w:jc w:val="right"/>
              <w:rPr>
                <w:rFonts w:ascii="Arial" w:hAnsi="Arial" w:cs="Arial"/>
                <w:color w:val="000000"/>
                <w:sz w:val="22"/>
                <w:szCs w:val="22"/>
                <w:lang w:val="es-MX" w:eastAsia="es-MX" w:bidi="hi-IN"/>
              </w:rPr>
            </w:pPr>
            <w:r>
              <w:rPr>
                <w:rFonts w:ascii="Arial" w:hAnsi="Arial" w:cs="Arial"/>
                <w:color w:val="000000"/>
                <w:sz w:val="22"/>
                <w:szCs w:val="22"/>
                <w:lang w:bidi="hi-IN"/>
              </w:rPr>
              <w:t>2</w:t>
            </w:r>
          </w:p>
        </w:tc>
      </w:tr>
      <w:tr w:rsidR="00BE7B2B" w14:paraId="398A8B54" w14:textId="77777777" w:rsidTr="00BE7B2B">
        <w:trPr>
          <w:trHeight w:val="511"/>
          <w:jc w:val="center"/>
        </w:trPr>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FC756" w14:textId="77777777" w:rsidR="00BE7B2B" w:rsidRDefault="00BE7B2B">
            <w:pPr>
              <w:suppressAutoHyphens w:val="0"/>
              <w:rPr>
                <w:rFonts w:ascii="Arial" w:hAnsi="Arial" w:cs="Arial"/>
                <w:b/>
                <w:bCs/>
                <w:color w:val="000000"/>
                <w:sz w:val="22"/>
                <w:szCs w:val="22"/>
                <w:lang w:val="es-MX" w:eastAsia="es-MX" w:bidi="hi-IN"/>
              </w:rPr>
            </w:pPr>
            <w:proofErr w:type="gramStart"/>
            <w:r>
              <w:rPr>
                <w:rFonts w:ascii="Arial" w:hAnsi="Arial" w:cs="Arial"/>
                <w:b/>
                <w:bCs/>
                <w:color w:val="000000"/>
                <w:sz w:val="22"/>
                <w:szCs w:val="22"/>
                <w:lang w:val="es-MX" w:eastAsia="es-MX" w:bidi="hi-IN"/>
              </w:rPr>
              <w:t>Total</w:t>
            </w:r>
            <w:proofErr w:type="gramEnd"/>
            <w:r>
              <w:rPr>
                <w:rFonts w:ascii="Arial" w:hAnsi="Arial" w:cs="Arial"/>
                <w:b/>
                <w:bCs/>
                <w:color w:val="000000"/>
                <w:sz w:val="22"/>
                <w:szCs w:val="22"/>
                <w:lang w:val="es-MX" w:eastAsia="es-MX" w:bidi="hi-IN"/>
              </w:rPr>
              <w:t xml:space="preserve"> general</w:t>
            </w:r>
          </w:p>
        </w:tc>
        <w:tc>
          <w:tcPr>
            <w:tcW w:w="1744" w:type="dxa"/>
            <w:tcBorders>
              <w:top w:val="single" w:sz="4" w:space="0" w:color="auto"/>
              <w:left w:val="nil"/>
              <w:bottom w:val="single" w:sz="4" w:space="0" w:color="auto"/>
              <w:right w:val="single" w:sz="4" w:space="0" w:color="auto"/>
            </w:tcBorders>
            <w:noWrap/>
            <w:vAlign w:val="center"/>
            <w:hideMark/>
          </w:tcPr>
          <w:p w14:paraId="2C6F011D" w14:textId="77777777" w:rsidR="00BE7B2B" w:rsidRDefault="00BE7B2B">
            <w:pPr>
              <w:suppressAutoHyphens w:val="0"/>
              <w:jc w:val="right"/>
              <w:rPr>
                <w:rFonts w:ascii="Arial" w:hAnsi="Arial" w:cs="Arial"/>
                <w:b/>
                <w:bCs/>
                <w:color w:val="000000"/>
                <w:sz w:val="22"/>
                <w:szCs w:val="22"/>
                <w:lang w:val="es-MX" w:eastAsia="es-MX" w:bidi="hi-IN"/>
              </w:rPr>
            </w:pPr>
            <w:r>
              <w:rPr>
                <w:rFonts w:ascii="Arial" w:hAnsi="Arial" w:cs="Arial"/>
                <w:b/>
                <w:bCs/>
                <w:color w:val="000000"/>
                <w:sz w:val="22"/>
                <w:szCs w:val="22"/>
                <w:lang w:val="es-MX" w:eastAsia="es-MX" w:bidi="hi-IN"/>
              </w:rPr>
              <w:t>3404</w:t>
            </w:r>
          </w:p>
        </w:tc>
      </w:tr>
    </w:tbl>
    <w:p w14:paraId="130FEE89" w14:textId="77777777" w:rsidR="00BE7B2B" w:rsidRDefault="00BE7B2B" w:rsidP="00BE7B2B">
      <w:pPr>
        <w:kinsoku w:val="0"/>
        <w:overflowPunct w:val="0"/>
        <w:jc w:val="both"/>
        <w:textAlignment w:val="baseline"/>
        <w:rPr>
          <w:rFonts w:ascii="Arial" w:eastAsiaTheme="minorEastAsia" w:hAnsi="Arial" w:cs="Arial"/>
          <w:kern w:val="24"/>
          <w:sz w:val="16"/>
          <w:szCs w:val="16"/>
          <w:lang w:val="es-ES" w:eastAsia="es-CO"/>
        </w:rPr>
      </w:pPr>
      <w:r>
        <w:rPr>
          <w:rFonts w:ascii="Arial" w:eastAsiaTheme="minorEastAsia" w:hAnsi="Arial" w:cs="Arial"/>
          <w:kern w:val="24"/>
          <w:szCs w:val="24"/>
          <w:lang w:val="es-ES" w:eastAsia="es-CO"/>
        </w:rPr>
        <w:t xml:space="preserve">                                  </w:t>
      </w:r>
      <w:r>
        <w:rPr>
          <w:rFonts w:ascii="Arial" w:eastAsiaTheme="minorEastAsia" w:hAnsi="Arial" w:cs="Arial"/>
          <w:kern w:val="24"/>
          <w:sz w:val="16"/>
          <w:szCs w:val="16"/>
          <w:lang w:val="es-ES" w:eastAsia="es-CO"/>
        </w:rPr>
        <w:t>Fuente: Subdirección de Contratación</w:t>
      </w:r>
    </w:p>
    <w:p w14:paraId="653EA927" w14:textId="77777777" w:rsidR="00BE7B2B" w:rsidRDefault="00BE7B2B" w:rsidP="00BE7B2B">
      <w:pPr>
        <w:kinsoku w:val="0"/>
        <w:overflowPunct w:val="0"/>
        <w:jc w:val="both"/>
        <w:textAlignment w:val="baseline"/>
        <w:rPr>
          <w:rFonts w:ascii="Arial" w:eastAsiaTheme="minorEastAsia" w:hAnsi="Arial" w:cs="Arial"/>
          <w:kern w:val="24"/>
          <w:sz w:val="24"/>
          <w:szCs w:val="24"/>
          <w:lang w:val="es-ES" w:eastAsia="es-CO"/>
        </w:rPr>
      </w:pPr>
    </w:p>
    <w:p w14:paraId="2FEC1D87" w14:textId="77777777" w:rsidR="00BE7B2B" w:rsidRDefault="00BE7B2B" w:rsidP="00BE7B2B">
      <w:pPr>
        <w:kinsoku w:val="0"/>
        <w:overflowPunct w:val="0"/>
        <w:textAlignment w:val="baseline"/>
        <w:rPr>
          <w:rFonts w:ascii="Arial" w:eastAsiaTheme="minorEastAsia" w:hAnsi="Arial" w:cs="Arial"/>
          <w:b/>
          <w:kern w:val="24"/>
          <w:sz w:val="24"/>
          <w:szCs w:val="24"/>
          <w:lang w:val="es-ES" w:eastAsia="es-CO"/>
        </w:rPr>
      </w:pPr>
    </w:p>
    <w:p w14:paraId="10358E26" w14:textId="77777777" w:rsidR="00BE7B2B" w:rsidRDefault="00BE7B2B" w:rsidP="00BE7B2B">
      <w:pPr>
        <w:pStyle w:val="Ttulo2"/>
        <w:numPr>
          <w:ilvl w:val="0"/>
          <w:numId w:val="0"/>
        </w:numPr>
        <w:rPr>
          <w:rFonts w:eastAsiaTheme="minorEastAsia"/>
          <w:b/>
          <w:bCs/>
          <w:kern w:val="24"/>
          <w:sz w:val="32"/>
          <w:szCs w:val="32"/>
          <w:lang w:eastAsia="es-CO"/>
        </w:rPr>
      </w:pPr>
      <w:bookmarkStart w:id="31" w:name="_Toc54437312"/>
      <w:r>
        <w:rPr>
          <w:rFonts w:eastAsiaTheme="minorEastAsia"/>
          <w:b/>
          <w:kern w:val="24"/>
          <w:szCs w:val="24"/>
          <w:lang w:val="es-ES" w:eastAsia="es-CO"/>
        </w:rPr>
        <w:t>4.2   GESTIÓN CONTRACTUAL</w:t>
      </w:r>
      <w:bookmarkEnd w:id="31"/>
      <w:r>
        <w:rPr>
          <w:rFonts w:eastAsiaTheme="minorEastAsia"/>
          <w:b/>
          <w:bCs/>
          <w:kern w:val="24"/>
          <w:sz w:val="32"/>
          <w:szCs w:val="32"/>
          <w:lang w:eastAsia="es-CO"/>
        </w:rPr>
        <w:tab/>
      </w:r>
    </w:p>
    <w:p w14:paraId="719B13EE" w14:textId="77777777" w:rsidR="00BE7B2B" w:rsidRDefault="00BE7B2B" w:rsidP="00BE7B2B">
      <w:pPr>
        <w:kinsoku w:val="0"/>
        <w:overflowPunct w:val="0"/>
        <w:textAlignment w:val="baseline"/>
        <w:rPr>
          <w:rFonts w:ascii="Arial" w:eastAsiaTheme="minorEastAsia" w:hAnsi="Arial" w:cs="Arial"/>
          <w:b/>
          <w:bCs/>
          <w:kern w:val="24"/>
          <w:sz w:val="32"/>
          <w:szCs w:val="32"/>
          <w:lang w:eastAsia="es-CO"/>
        </w:rPr>
      </w:pPr>
    </w:p>
    <w:p w14:paraId="65588047" w14:textId="4F740E03" w:rsidR="00BE7B2B" w:rsidRDefault="00BE7B2B" w:rsidP="00BE7B2B">
      <w:pPr>
        <w:kinsoku w:val="0"/>
        <w:overflowPunct w:val="0"/>
        <w:jc w:val="both"/>
        <w:textAlignment w:val="baseline"/>
        <w:rPr>
          <w:rFonts w:ascii="Arial" w:eastAsiaTheme="minorEastAsia" w:hAnsi="Arial" w:cs="Arial"/>
          <w:b/>
          <w:i/>
          <w:kern w:val="24"/>
          <w:sz w:val="24"/>
          <w:szCs w:val="24"/>
          <w:lang w:eastAsia="es-CO"/>
        </w:rPr>
      </w:pPr>
      <w:r>
        <w:rPr>
          <w:rFonts w:ascii="Arial" w:eastAsiaTheme="minorEastAsia" w:hAnsi="Arial" w:cs="Arial"/>
          <w:kern w:val="24"/>
          <w:sz w:val="24"/>
          <w:szCs w:val="24"/>
          <w:lang w:val="es-ES" w:eastAsia="es-CO"/>
        </w:rPr>
        <w:t xml:space="preserve">Se anexa a este informe la relación </w:t>
      </w:r>
      <w:r>
        <w:rPr>
          <w:rFonts w:ascii="Arial" w:eastAsiaTheme="minorEastAsia" w:hAnsi="Arial" w:cs="Arial"/>
          <w:color w:val="auto"/>
          <w:kern w:val="24"/>
          <w:sz w:val="24"/>
          <w:szCs w:val="24"/>
          <w:lang w:val="es-ES" w:eastAsia="es-CO"/>
        </w:rPr>
        <w:t xml:space="preserve">de contratos realizados por el IDRD del 1 de enero al </w:t>
      </w:r>
      <w:r>
        <w:rPr>
          <w:rFonts w:ascii="Arial" w:eastAsiaTheme="minorEastAsia" w:hAnsi="Arial" w:cs="Arial"/>
          <w:kern w:val="24"/>
          <w:sz w:val="24"/>
          <w:szCs w:val="24"/>
          <w:lang w:val="es-ES" w:eastAsia="es-CO"/>
        </w:rPr>
        <w:t>31 de diciembre de 2022 la cual</w:t>
      </w:r>
      <w:r>
        <w:rPr>
          <w:rFonts w:ascii="Arial" w:eastAsiaTheme="minorEastAsia" w:hAnsi="Arial" w:cs="Arial"/>
          <w:kern w:val="24"/>
          <w:sz w:val="24"/>
          <w:szCs w:val="24"/>
          <w:lang w:eastAsia="es-CO"/>
        </w:rPr>
        <w:t xml:space="preserve"> contiene el número y valor de los contratos terminados y en ejecución. </w:t>
      </w:r>
      <w:r>
        <w:rPr>
          <w:rFonts w:ascii="Arial" w:eastAsiaTheme="minorEastAsia" w:hAnsi="Arial" w:cs="Arial"/>
          <w:b/>
          <w:i/>
          <w:kern w:val="24"/>
          <w:sz w:val="24"/>
          <w:szCs w:val="24"/>
          <w:lang w:eastAsia="es-CO"/>
        </w:rPr>
        <w:t xml:space="preserve">(Anexo </w:t>
      </w:r>
      <w:r w:rsidR="0025301A">
        <w:rPr>
          <w:rFonts w:ascii="Arial" w:eastAsiaTheme="minorEastAsia" w:hAnsi="Arial" w:cs="Arial"/>
          <w:b/>
          <w:i/>
          <w:kern w:val="24"/>
          <w:sz w:val="24"/>
          <w:szCs w:val="24"/>
          <w:lang w:eastAsia="es-CO"/>
        </w:rPr>
        <w:t>3</w:t>
      </w:r>
      <w:r>
        <w:rPr>
          <w:rFonts w:ascii="Arial" w:eastAsiaTheme="minorEastAsia" w:hAnsi="Arial" w:cs="Arial"/>
          <w:b/>
          <w:i/>
          <w:kern w:val="24"/>
          <w:sz w:val="24"/>
          <w:szCs w:val="24"/>
          <w:lang w:eastAsia="es-CO"/>
        </w:rPr>
        <w:t>: Gestión Contractual IDRD 31-12-2022).</w:t>
      </w:r>
    </w:p>
    <w:p w14:paraId="72A9D9CB" w14:textId="79152419" w:rsidR="00E66E6B" w:rsidRDefault="00E66E6B" w:rsidP="00D04EB1">
      <w:pPr>
        <w:kinsoku w:val="0"/>
        <w:overflowPunct w:val="0"/>
        <w:textAlignment w:val="baseline"/>
        <w:rPr>
          <w:rFonts w:ascii="Arial" w:eastAsiaTheme="minorEastAsia" w:hAnsi="Arial" w:cs="Arial"/>
          <w:b/>
          <w:bCs/>
          <w:kern w:val="24"/>
          <w:sz w:val="32"/>
          <w:szCs w:val="32"/>
          <w:lang w:eastAsia="es-CO"/>
        </w:rPr>
      </w:pPr>
    </w:p>
    <w:p w14:paraId="3B16CDE4" w14:textId="64AB3F77" w:rsidR="00E66E6B" w:rsidRDefault="00E66E6B" w:rsidP="00D04EB1">
      <w:pPr>
        <w:kinsoku w:val="0"/>
        <w:overflowPunct w:val="0"/>
        <w:textAlignment w:val="baseline"/>
        <w:rPr>
          <w:rFonts w:ascii="Arial" w:eastAsiaTheme="minorEastAsia" w:hAnsi="Arial" w:cs="Arial"/>
          <w:b/>
          <w:bCs/>
          <w:kern w:val="24"/>
          <w:sz w:val="32"/>
          <w:szCs w:val="32"/>
          <w:lang w:eastAsia="es-CO"/>
        </w:rPr>
      </w:pPr>
    </w:p>
    <w:p w14:paraId="18AEA9AD" w14:textId="7F70D5D2" w:rsidR="00E66E6B" w:rsidRDefault="00E66E6B" w:rsidP="00D04EB1">
      <w:pPr>
        <w:kinsoku w:val="0"/>
        <w:overflowPunct w:val="0"/>
        <w:textAlignment w:val="baseline"/>
        <w:rPr>
          <w:rFonts w:ascii="Arial" w:eastAsiaTheme="minorEastAsia" w:hAnsi="Arial" w:cs="Arial"/>
          <w:b/>
          <w:bCs/>
          <w:kern w:val="24"/>
          <w:sz w:val="32"/>
          <w:szCs w:val="32"/>
          <w:lang w:eastAsia="es-CO"/>
        </w:rPr>
      </w:pPr>
    </w:p>
    <w:p w14:paraId="26C7CEA1" w14:textId="632C5170" w:rsidR="00E66E6B" w:rsidRDefault="00E66E6B" w:rsidP="00D04EB1">
      <w:pPr>
        <w:kinsoku w:val="0"/>
        <w:overflowPunct w:val="0"/>
        <w:textAlignment w:val="baseline"/>
        <w:rPr>
          <w:rFonts w:ascii="Arial" w:eastAsiaTheme="minorEastAsia" w:hAnsi="Arial" w:cs="Arial"/>
          <w:b/>
          <w:bCs/>
          <w:kern w:val="24"/>
          <w:sz w:val="32"/>
          <w:szCs w:val="32"/>
          <w:lang w:eastAsia="es-CO"/>
        </w:rPr>
      </w:pPr>
    </w:p>
    <w:p w14:paraId="363D3478" w14:textId="13BB7534" w:rsidR="00E66E6B" w:rsidRDefault="00E66E6B" w:rsidP="00D04EB1">
      <w:pPr>
        <w:kinsoku w:val="0"/>
        <w:overflowPunct w:val="0"/>
        <w:textAlignment w:val="baseline"/>
        <w:rPr>
          <w:rFonts w:ascii="Arial" w:eastAsiaTheme="minorEastAsia" w:hAnsi="Arial" w:cs="Arial"/>
          <w:b/>
          <w:bCs/>
          <w:kern w:val="24"/>
          <w:sz w:val="32"/>
          <w:szCs w:val="32"/>
          <w:lang w:eastAsia="es-CO"/>
        </w:rPr>
      </w:pPr>
    </w:p>
    <w:p w14:paraId="46925AF9" w14:textId="73C786E5" w:rsidR="00E66E6B" w:rsidRDefault="00E66E6B" w:rsidP="00D04EB1">
      <w:pPr>
        <w:kinsoku w:val="0"/>
        <w:overflowPunct w:val="0"/>
        <w:textAlignment w:val="baseline"/>
        <w:rPr>
          <w:rFonts w:ascii="Arial" w:eastAsiaTheme="minorEastAsia" w:hAnsi="Arial" w:cs="Arial"/>
          <w:b/>
          <w:bCs/>
          <w:kern w:val="24"/>
          <w:sz w:val="32"/>
          <w:szCs w:val="32"/>
          <w:lang w:eastAsia="es-CO"/>
        </w:rPr>
      </w:pPr>
    </w:p>
    <w:p w14:paraId="488EF13B" w14:textId="21F3BE09" w:rsidR="00E66E6B" w:rsidRDefault="00E66E6B" w:rsidP="00D04EB1">
      <w:pPr>
        <w:kinsoku w:val="0"/>
        <w:overflowPunct w:val="0"/>
        <w:textAlignment w:val="baseline"/>
        <w:rPr>
          <w:rFonts w:ascii="Arial" w:eastAsiaTheme="minorEastAsia" w:hAnsi="Arial" w:cs="Arial"/>
          <w:b/>
          <w:bCs/>
          <w:kern w:val="24"/>
          <w:sz w:val="32"/>
          <w:szCs w:val="32"/>
          <w:lang w:eastAsia="es-CO"/>
        </w:rPr>
      </w:pPr>
    </w:p>
    <w:p w14:paraId="6CD8103B" w14:textId="0B0C8653" w:rsidR="00084991" w:rsidRPr="00004F8B" w:rsidRDefault="00004F8B" w:rsidP="000B7608">
      <w:pPr>
        <w:pStyle w:val="Ttulo1"/>
        <w:numPr>
          <w:ilvl w:val="0"/>
          <w:numId w:val="0"/>
        </w:numPr>
        <w:jc w:val="left"/>
        <w:rPr>
          <w:rFonts w:eastAsiaTheme="minorEastAsia"/>
          <w:kern w:val="24"/>
          <w:szCs w:val="24"/>
          <w:u w:val="single"/>
          <w:lang w:eastAsia="es-CO"/>
        </w:rPr>
      </w:pPr>
      <w:bookmarkStart w:id="32" w:name="_Toc54437313"/>
      <w:r w:rsidRPr="00004F8B">
        <w:rPr>
          <w:rFonts w:eastAsiaTheme="minorEastAsia"/>
          <w:kern w:val="24"/>
          <w:szCs w:val="24"/>
          <w:u w:val="single"/>
          <w:lang w:eastAsia="es-CO"/>
        </w:rPr>
        <w:t>CAPITULO V. IMPACTOS DE LA GESTIÓN</w:t>
      </w:r>
      <w:bookmarkEnd w:id="32"/>
    </w:p>
    <w:p w14:paraId="37F397C0" w14:textId="77777777" w:rsidR="00084991" w:rsidRPr="00084991" w:rsidRDefault="00084991" w:rsidP="00084991">
      <w:pPr>
        <w:kinsoku w:val="0"/>
        <w:overflowPunct w:val="0"/>
        <w:textAlignment w:val="baseline"/>
        <w:rPr>
          <w:rFonts w:ascii="Arial" w:eastAsiaTheme="minorEastAsia" w:hAnsi="Arial" w:cs="Arial"/>
          <w:b/>
          <w:bCs/>
          <w:kern w:val="24"/>
          <w:sz w:val="32"/>
          <w:szCs w:val="32"/>
          <w:u w:val="single"/>
          <w:lang w:eastAsia="es-CO"/>
        </w:rPr>
      </w:pPr>
    </w:p>
    <w:p w14:paraId="64A8CCDC" w14:textId="072540FA" w:rsidR="00D10A3C" w:rsidRDefault="00871256" w:rsidP="007D409D">
      <w:pPr>
        <w:pStyle w:val="Prrafodelista"/>
        <w:numPr>
          <w:ilvl w:val="1"/>
          <w:numId w:val="4"/>
        </w:numPr>
        <w:suppressAutoHyphens w:val="0"/>
        <w:kinsoku w:val="0"/>
        <w:overflowPunct w:val="0"/>
        <w:ind w:left="0" w:firstLine="0"/>
        <w:jc w:val="both"/>
        <w:textAlignment w:val="baseline"/>
        <w:outlineLvl w:val="1"/>
        <w:rPr>
          <w:rFonts w:ascii="Arial" w:eastAsiaTheme="minorEastAsia" w:hAnsi="Arial" w:cs="Arial"/>
          <w:b/>
          <w:kern w:val="24"/>
          <w:sz w:val="24"/>
          <w:szCs w:val="24"/>
          <w:lang w:val="es-ES" w:eastAsia="es-CO"/>
        </w:rPr>
      </w:pPr>
      <w:r w:rsidRPr="00871256">
        <w:rPr>
          <w:rFonts w:ascii="Arial" w:eastAsiaTheme="minorEastAsia" w:hAnsi="Arial" w:cs="Arial"/>
          <w:b/>
          <w:kern w:val="24"/>
          <w:sz w:val="24"/>
          <w:szCs w:val="24"/>
          <w:lang w:val="es-ES" w:eastAsia="es-CO"/>
        </w:rPr>
        <w:t xml:space="preserve">  </w:t>
      </w:r>
      <w:bookmarkStart w:id="33" w:name="_Toc54437314"/>
      <w:r w:rsidRPr="00871256">
        <w:rPr>
          <w:rFonts w:ascii="Arial" w:eastAsiaTheme="minorEastAsia" w:hAnsi="Arial" w:cs="Arial"/>
          <w:b/>
          <w:kern w:val="24"/>
          <w:sz w:val="24"/>
          <w:szCs w:val="24"/>
          <w:lang w:val="es-ES" w:eastAsia="es-CO"/>
        </w:rPr>
        <w:t>CAMBIOS EN EL SECTOR O EN LA POBLACIÓN BENEFICIARIA.</w:t>
      </w:r>
      <w:bookmarkEnd w:id="33"/>
    </w:p>
    <w:p w14:paraId="3B3A6427" w14:textId="244870EF" w:rsidR="00647A1C" w:rsidRDefault="00647A1C" w:rsidP="00647A1C">
      <w:pPr>
        <w:suppressAutoHyphens w:val="0"/>
        <w:kinsoku w:val="0"/>
        <w:overflowPunct w:val="0"/>
        <w:jc w:val="both"/>
        <w:textAlignment w:val="baseline"/>
        <w:rPr>
          <w:rFonts w:ascii="Arial" w:eastAsiaTheme="minorEastAsia" w:hAnsi="Arial" w:cs="Arial"/>
          <w:b/>
          <w:kern w:val="24"/>
          <w:sz w:val="24"/>
          <w:szCs w:val="24"/>
          <w:lang w:val="es-ES" w:eastAsia="es-CO"/>
        </w:rPr>
      </w:pPr>
    </w:p>
    <w:p w14:paraId="41283EFB" w14:textId="364654F0" w:rsidR="006966DA" w:rsidRPr="00DF4283" w:rsidRDefault="00DF4283" w:rsidP="003833D2">
      <w:pPr>
        <w:jc w:val="both"/>
        <w:rPr>
          <w:rFonts w:ascii="Arial" w:hAnsi="Arial" w:cs="Arial"/>
          <w:sz w:val="24"/>
          <w:szCs w:val="24"/>
          <w:u w:val="single"/>
        </w:rPr>
      </w:pPr>
      <w:r w:rsidRPr="00DF4283">
        <w:rPr>
          <w:rFonts w:ascii="Arial" w:hAnsi="Arial" w:cs="Arial"/>
          <w:b/>
          <w:bCs/>
          <w:sz w:val="24"/>
          <w:szCs w:val="24"/>
          <w:u w:val="single"/>
        </w:rPr>
        <w:t>Subdirección Técnica de Recreación y Deporte</w:t>
      </w:r>
      <w:r w:rsidR="009327DC" w:rsidRPr="00DF4283">
        <w:rPr>
          <w:rFonts w:ascii="Arial" w:hAnsi="Arial" w:cs="Arial"/>
          <w:sz w:val="24"/>
          <w:szCs w:val="24"/>
          <w:u w:val="single"/>
        </w:rPr>
        <w:t>:</w:t>
      </w:r>
      <w:r w:rsidR="006966DA" w:rsidRPr="00DF4283">
        <w:rPr>
          <w:rFonts w:ascii="Arial" w:hAnsi="Arial" w:cs="Arial"/>
          <w:sz w:val="24"/>
          <w:szCs w:val="24"/>
          <w:u w:val="single"/>
        </w:rPr>
        <w:t xml:space="preserve"> </w:t>
      </w:r>
    </w:p>
    <w:p w14:paraId="1A3AC30D" w14:textId="5B599C71" w:rsidR="006966DA" w:rsidRDefault="006966DA" w:rsidP="003833D2">
      <w:pPr>
        <w:jc w:val="both"/>
        <w:rPr>
          <w:rFonts w:ascii="Arial" w:hAnsi="Arial" w:cs="Arial"/>
          <w:sz w:val="24"/>
          <w:szCs w:val="24"/>
        </w:rPr>
      </w:pPr>
    </w:p>
    <w:p w14:paraId="579C5DA3" w14:textId="77777777" w:rsidR="00864DCB" w:rsidRPr="00302930" w:rsidRDefault="00864DCB" w:rsidP="000B7608">
      <w:pPr>
        <w:tabs>
          <w:tab w:val="left" w:pos="426"/>
        </w:tabs>
        <w:suppressAutoHyphens w:val="0"/>
        <w:kinsoku w:val="0"/>
        <w:overflowPunct w:val="0"/>
        <w:jc w:val="both"/>
        <w:textAlignment w:val="baseline"/>
        <w:rPr>
          <w:rFonts w:ascii="Arial" w:eastAsia="SimSun" w:hAnsi="Arial" w:cs="Arial"/>
          <w:color w:val="000000"/>
          <w:sz w:val="23"/>
          <w:szCs w:val="23"/>
          <w:highlight w:val="yellow"/>
          <w:u w:val="single"/>
        </w:rPr>
      </w:pPr>
    </w:p>
    <w:p w14:paraId="566E03CD" w14:textId="444217B5" w:rsidR="00535528" w:rsidRPr="00EC72DF" w:rsidRDefault="00535528" w:rsidP="008E75DA">
      <w:pPr>
        <w:pStyle w:val="Ttulo1"/>
        <w:numPr>
          <w:ilvl w:val="0"/>
          <w:numId w:val="32"/>
        </w:numPr>
        <w:ind w:left="284"/>
        <w:jc w:val="left"/>
        <w:rPr>
          <w:szCs w:val="24"/>
          <w:lang w:val="es-MX"/>
        </w:rPr>
      </w:pPr>
      <w:r w:rsidRPr="00EC72DF">
        <w:rPr>
          <w:szCs w:val="24"/>
          <w:lang w:val="es-MX"/>
        </w:rPr>
        <w:t xml:space="preserve">Implementación de una estrategia para </w:t>
      </w:r>
      <w:bookmarkStart w:id="34" w:name="_Hlk121192520"/>
      <w:r w:rsidRPr="00EC72DF">
        <w:rPr>
          <w:szCs w:val="24"/>
          <w:lang w:val="es-MX"/>
        </w:rPr>
        <w:t>el desarrollo deportivo y competitivo de Bogotá</w:t>
      </w:r>
      <w:bookmarkEnd w:id="34"/>
    </w:p>
    <w:p w14:paraId="46E17ADB" w14:textId="366E7C41" w:rsidR="00535528" w:rsidRPr="00EC72DF" w:rsidRDefault="00535528" w:rsidP="00535528">
      <w:pPr>
        <w:jc w:val="both"/>
        <w:rPr>
          <w:rFonts w:ascii="Arial" w:hAnsi="Arial" w:cs="Arial"/>
          <w:sz w:val="24"/>
          <w:szCs w:val="24"/>
          <w:lang w:val="es-MX"/>
        </w:rPr>
      </w:pPr>
    </w:p>
    <w:p w14:paraId="6525B552" w14:textId="77777777" w:rsidR="00535528" w:rsidRPr="00EC72DF" w:rsidRDefault="00535528" w:rsidP="00535528">
      <w:pPr>
        <w:rPr>
          <w:rFonts w:ascii="Arial" w:hAnsi="Arial" w:cs="Arial"/>
          <w:sz w:val="24"/>
          <w:szCs w:val="24"/>
          <w:lang w:val="es-MX"/>
        </w:rPr>
      </w:pPr>
    </w:p>
    <w:p w14:paraId="7C2A04C8" w14:textId="42E57BC2" w:rsidR="00535528" w:rsidRPr="00EC72DF" w:rsidRDefault="00535528" w:rsidP="00535528">
      <w:pPr>
        <w:pStyle w:val="Ttulo2"/>
        <w:numPr>
          <w:ilvl w:val="0"/>
          <w:numId w:val="0"/>
        </w:numPr>
        <w:rPr>
          <w:szCs w:val="24"/>
          <w:lang w:val="es-MX"/>
        </w:rPr>
      </w:pPr>
      <w:bookmarkStart w:id="35" w:name="_Toc90623912"/>
      <w:r>
        <w:rPr>
          <w:szCs w:val="24"/>
          <w:lang w:val="es-MX"/>
        </w:rPr>
        <w:t xml:space="preserve">Dentro de la medición de la </w:t>
      </w:r>
      <w:r w:rsidRPr="00EC72DF">
        <w:rPr>
          <w:szCs w:val="24"/>
          <w:lang w:val="es-MX"/>
        </w:rPr>
        <w:t>Implementación de una estrategia para el desarrollo deportivo y competitivo de Bogotá</w:t>
      </w:r>
      <w:bookmarkEnd w:id="35"/>
      <w:r>
        <w:rPr>
          <w:szCs w:val="24"/>
          <w:lang w:val="es-MX"/>
        </w:rPr>
        <w:t xml:space="preserve"> se </w:t>
      </w:r>
      <w:r w:rsidR="00AE4D78">
        <w:rPr>
          <w:szCs w:val="24"/>
          <w:lang w:val="es-MX"/>
        </w:rPr>
        <w:t>obtuvieron los</w:t>
      </w:r>
      <w:r>
        <w:rPr>
          <w:szCs w:val="24"/>
          <w:lang w:val="es-MX"/>
        </w:rPr>
        <w:t xml:space="preserve"> siguientes resultados:</w:t>
      </w:r>
    </w:p>
    <w:p w14:paraId="73065507" w14:textId="77777777" w:rsidR="00535528" w:rsidRPr="00EC72DF" w:rsidRDefault="00535528" w:rsidP="00535528">
      <w:pPr>
        <w:rPr>
          <w:rFonts w:ascii="Arial" w:hAnsi="Arial" w:cs="Arial"/>
          <w:sz w:val="24"/>
          <w:szCs w:val="24"/>
          <w:lang w:val="es-MX"/>
        </w:rPr>
      </w:pPr>
    </w:p>
    <w:p w14:paraId="54F8EECB" w14:textId="77777777" w:rsidR="00535528" w:rsidRPr="00EC72DF" w:rsidRDefault="00535528" w:rsidP="00535528">
      <w:pPr>
        <w:rPr>
          <w:rFonts w:ascii="Arial" w:hAnsi="Arial" w:cs="Arial"/>
          <w:sz w:val="24"/>
          <w:szCs w:val="24"/>
          <w:lang w:val="es-MX"/>
        </w:rPr>
      </w:pPr>
    </w:p>
    <w:p w14:paraId="6CEDC852" w14:textId="77777777" w:rsidR="00535528" w:rsidRPr="00EC72DF" w:rsidRDefault="00535528" w:rsidP="000F0214">
      <w:pPr>
        <w:jc w:val="both"/>
        <w:rPr>
          <w:rFonts w:ascii="Arial" w:hAnsi="Arial" w:cs="Arial"/>
          <w:sz w:val="24"/>
          <w:szCs w:val="24"/>
          <w:lang w:val="es-MX"/>
        </w:rPr>
      </w:pPr>
      <w:r w:rsidRPr="00EC72DF">
        <w:rPr>
          <w:rFonts w:ascii="Arial" w:hAnsi="Arial" w:cs="Arial"/>
          <w:noProof/>
          <w:sz w:val="24"/>
          <w:szCs w:val="24"/>
          <w:lang w:val="es-MX"/>
        </w:rPr>
        <w:drawing>
          <wp:anchor distT="0" distB="0" distL="114300" distR="114300" simplePos="0" relativeHeight="251668480" behindDoc="1" locked="0" layoutInCell="1" allowOverlap="1" wp14:anchorId="40C3F676" wp14:editId="38D2E608">
            <wp:simplePos x="0" y="0"/>
            <wp:positionH relativeFrom="margin">
              <wp:posOffset>22860</wp:posOffset>
            </wp:positionH>
            <wp:positionV relativeFrom="paragraph">
              <wp:posOffset>137160</wp:posOffset>
            </wp:positionV>
            <wp:extent cx="2868930" cy="1272540"/>
            <wp:effectExtent l="0" t="0" r="7620"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t="40471" r="46927" b="25495"/>
                    <a:stretch/>
                  </pic:blipFill>
                  <pic:spPr bwMode="auto">
                    <a:xfrm>
                      <a:off x="0" y="0"/>
                      <a:ext cx="2868930" cy="1272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2DF">
        <w:rPr>
          <w:rFonts w:ascii="Arial" w:hAnsi="Arial" w:cs="Arial"/>
          <w:sz w:val="24"/>
          <w:szCs w:val="24"/>
          <w:lang w:val="es-MX"/>
        </w:rPr>
        <w:t xml:space="preserve">A nivel general, la percepción de los usuarios frente a la oferta recibida desde el proyecto de Implementación de una estrategia para el desarrollo deportivo y competitivo de Bogotá son favorables en tanto se posicionan de manera importante a partir de las respuestas de los ciudadanos. </w:t>
      </w:r>
    </w:p>
    <w:p w14:paraId="792AE52D" w14:textId="77777777" w:rsidR="00535528" w:rsidRPr="00EC72DF" w:rsidRDefault="00535528" w:rsidP="00535528">
      <w:pPr>
        <w:rPr>
          <w:rFonts w:ascii="Arial" w:hAnsi="Arial" w:cs="Arial"/>
          <w:sz w:val="24"/>
          <w:szCs w:val="24"/>
          <w:lang w:val="es-MX"/>
        </w:rPr>
      </w:pPr>
    </w:p>
    <w:p w14:paraId="7DA6E50E" w14:textId="77777777" w:rsidR="00535528" w:rsidRPr="00EC72DF" w:rsidRDefault="00535528" w:rsidP="00535528">
      <w:pPr>
        <w:rPr>
          <w:rFonts w:ascii="Arial" w:hAnsi="Arial" w:cs="Arial"/>
          <w:noProof/>
          <w:sz w:val="24"/>
          <w:szCs w:val="24"/>
          <w:lang w:val="es-MX"/>
        </w:rPr>
      </w:pPr>
    </w:p>
    <w:p w14:paraId="06AE5814" w14:textId="77777777" w:rsidR="00535528" w:rsidRPr="00EC72DF" w:rsidRDefault="00535528" w:rsidP="00535528">
      <w:pPr>
        <w:jc w:val="center"/>
        <w:rPr>
          <w:rFonts w:ascii="Arial" w:hAnsi="Arial" w:cs="Arial"/>
          <w:noProof/>
          <w:sz w:val="24"/>
          <w:szCs w:val="24"/>
          <w:lang w:val="es-MX"/>
        </w:rPr>
      </w:pPr>
      <w:r>
        <w:rPr>
          <w:rFonts w:ascii="Arial" w:hAnsi="Arial" w:cs="Arial"/>
          <w:noProof/>
          <w:sz w:val="24"/>
          <w:szCs w:val="24"/>
          <w:lang w:val="es-MX"/>
        </w:rPr>
        <w:drawing>
          <wp:inline distT="0" distB="0" distL="0" distR="0" wp14:anchorId="0DCFA098" wp14:editId="715098F8">
            <wp:extent cx="3048000" cy="2019300"/>
            <wp:effectExtent l="19050" t="19050" r="19050" b="190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0" cy="2019300"/>
                    </a:xfrm>
                    <a:prstGeom prst="rect">
                      <a:avLst/>
                    </a:prstGeom>
                    <a:noFill/>
                    <a:ln>
                      <a:solidFill>
                        <a:schemeClr val="tx1"/>
                      </a:solidFill>
                    </a:ln>
                  </pic:spPr>
                </pic:pic>
              </a:graphicData>
            </a:graphic>
          </wp:inline>
        </w:drawing>
      </w:r>
    </w:p>
    <w:p w14:paraId="11E8AE62" w14:textId="77777777" w:rsidR="00535528" w:rsidRDefault="00535528" w:rsidP="00535528">
      <w:pPr>
        <w:jc w:val="both"/>
        <w:rPr>
          <w:rFonts w:ascii="Arial" w:hAnsi="Arial" w:cs="Arial"/>
          <w:noProof/>
          <w:sz w:val="24"/>
          <w:szCs w:val="24"/>
          <w:lang w:val="es-MX"/>
        </w:rPr>
      </w:pPr>
    </w:p>
    <w:p w14:paraId="32425EC1" w14:textId="77777777" w:rsidR="00535528" w:rsidRDefault="00535528" w:rsidP="00535528">
      <w:pPr>
        <w:jc w:val="both"/>
        <w:rPr>
          <w:rFonts w:ascii="Arial" w:hAnsi="Arial" w:cs="Arial"/>
          <w:noProof/>
          <w:sz w:val="24"/>
          <w:szCs w:val="24"/>
          <w:lang w:val="es-MX"/>
        </w:rPr>
      </w:pPr>
    </w:p>
    <w:p w14:paraId="40E4C66E" w14:textId="77777777" w:rsidR="00535528" w:rsidRDefault="00535528" w:rsidP="00535528">
      <w:pPr>
        <w:jc w:val="both"/>
        <w:rPr>
          <w:rFonts w:ascii="Arial" w:hAnsi="Arial" w:cs="Arial"/>
          <w:noProof/>
          <w:sz w:val="24"/>
          <w:szCs w:val="24"/>
          <w:lang w:val="es-MX"/>
        </w:rPr>
      </w:pPr>
    </w:p>
    <w:p w14:paraId="6975B2D5" w14:textId="4185C180" w:rsidR="00535528" w:rsidRPr="00EC72DF" w:rsidRDefault="00535528" w:rsidP="00535528">
      <w:pPr>
        <w:jc w:val="both"/>
        <w:rPr>
          <w:rFonts w:ascii="Arial" w:hAnsi="Arial" w:cs="Arial"/>
          <w:noProof/>
          <w:sz w:val="24"/>
          <w:szCs w:val="24"/>
          <w:lang w:val="es-MX"/>
        </w:rPr>
      </w:pPr>
      <w:r w:rsidRPr="00EC72DF">
        <w:rPr>
          <w:rFonts w:ascii="Arial" w:hAnsi="Arial" w:cs="Arial"/>
          <w:noProof/>
          <w:sz w:val="24"/>
          <w:szCs w:val="24"/>
          <w:lang w:val="es-MX"/>
        </w:rPr>
        <w:lastRenderedPageBreak/>
        <w:t xml:space="preserve">Se observa que la oferta de los Centros de psicomotricidad es quien lidera la mejor percepción de satisfacción de los usuarios con un 92 % de satisfacción, seguido de Escuelas de Natación y Escuelas de mi barrio con un 86 % de satisfacción respectivamente. </w:t>
      </w:r>
    </w:p>
    <w:p w14:paraId="635A7EBA" w14:textId="77777777" w:rsidR="00535528" w:rsidRPr="00EC72DF" w:rsidRDefault="00535528" w:rsidP="00535528">
      <w:pPr>
        <w:rPr>
          <w:rFonts w:ascii="Arial" w:hAnsi="Arial" w:cs="Arial"/>
          <w:noProof/>
          <w:sz w:val="24"/>
          <w:szCs w:val="24"/>
          <w:lang w:val="es-MX"/>
        </w:rPr>
      </w:pPr>
    </w:p>
    <w:p w14:paraId="59A9D735" w14:textId="435D2CD5" w:rsidR="00535528" w:rsidRPr="00EC72DF" w:rsidRDefault="00535528" w:rsidP="00535528">
      <w:pPr>
        <w:rPr>
          <w:rFonts w:ascii="Arial" w:hAnsi="Arial" w:cs="Arial"/>
          <w:sz w:val="24"/>
          <w:szCs w:val="24"/>
          <w:lang w:val="es-MX"/>
        </w:rPr>
      </w:pPr>
    </w:p>
    <w:p w14:paraId="44928BE7" w14:textId="77777777" w:rsidR="00AE4D78" w:rsidRDefault="00AE4D78" w:rsidP="00AE4D78">
      <w:pPr>
        <w:pStyle w:val="Ttulo2"/>
        <w:numPr>
          <w:ilvl w:val="0"/>
          <w:numId w:val="0"/>
        </w:numPr>
        <w:rPr>
          <w:szCs w:val="24"/>
          <w:lang w:val="es-MX"/>
        </w:rPr>
      </w:pPr>
      <w:bookmarkStart w:id="36" w:name="_Toc92463056"/>
      <w:bookmarkStart w:id="37" w:name="_Hlk121190464"/>
    </w:p>
    <w:p w14:paraId="23C11E36" w14:textId="30446E76" w:rsidR="00AE4D78" w:rsidRPr="00AE4D78" w:rsidRDefault="00AE4D78" w:rsidP="008E75DA">
      <w:pPr>
        <w:pStyle w:val="Ttulo2"/>
        <w:numPr>
          <w:ilvl w:val="0"/>
          <w:numId w:val="32"/>
        </w:numPr>
        <w:ind w:left="709" w:hanging="720"/>
        <w:rPr>
          <w:b/>
          <w:bCs/>
          <w:szCs w:val="24"/>
          <w:lang w:val="es-MX"/>
        </w:rPr>
      </w:pPr>
      <w:r w:rsidRPr="00AE4D78">
        <w:rPr>
          <w:b/>
          <w:bCs/>
          <w:szCs w:val="24"/>
          <w:lang w:val="es-MX"/>
        </w:rPr>
        <w:t>Recreación y Deporte para la formación ciudadana</w:t>
      </w:r>
      <w:bookmarkEnd w:id="36"/>
    </w:p>
    <w:bookmarkEnd w:id="37"/>
    <w:p w14:paraId="2E5A6815" w14:textId="77777777" w:rsidR="00535528" w:rsidRPr="00EC72DF" w:rsidRDefault="00535528" w:rsidP="00AE4D78">
      <w:pPr>
        <w:pStyle w:val="Subttulo"/>
        <w:jc w:val="left"/>
        <w:rPr>
          <w:rFonts w:cs="Arial"/>
          <w:noProof/>
          <w:sz w:val="24"/>
          <w:szCs w:val="24"/>
          <w:lang w:val="es-MX"/>
        </w:rPr>
      </w:pPr>
    </w:p>
    <w:p w14:paraId="660F7D46" w14:textId="7770EA4F" w:rsidR="00AE4D78" w:rsidRPr="000F0214" w:rsidRDefault="00AE4D78" w:rsidP="00AE4D78">
      <w:pPr>
        <w:pStyle w:val="Descripcin"/>
        <w:keepNext/>
        <w:jc w:val="center"/>
        <w:rPr>
          <w:rFonts w:ascii="Arial" w:hAnsi="Arial" w:cs="Arial"/>
          <w:sz w:val="16"/>
          <w:szCs w:val="16"/>
        </w:rPr>
      </w:pPr>
    </w:p>
    <w:tbl>
      <w:tblPr>
        <w:tblStyle w:val="Tabladelista7concolores"/>
        <w:tblW w:w="8140" w:type="dxa"/>
        <w:tblLook w:val="04A0" w:firstRow="1" w:lastRow="0" w:firstColumn="1" w:lastColumn="0" w:noHBand="0" w:noVBand="1"/>
      </w:tblPr>
      <w:tblGrid>
        <w:gridCol w:w="5460"/>
        <w:gridCol w:w="1460"/>
        <w:gridCol w:w="1220"/>
      </w:tblGrid>
      <w:tr w:rsidR="00AE4D78" w:rsidRPr="00EC72DF" w14:paraId="3344776B" w14:textId="77777777" w:rsidTr="00671704">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5460" w:type="dxa"/>
            <w:noWrap/>
            <w:hideMark/>
          </w:tcPr>
          <w:p w14:paraId="7B45DED6" w14:textId="77777777" w:rsidR="00AE4D78" w:rsidRPr="00EC72DF" w:rsidRDefault="00AE4D78" w:rsidP="00671704">
            <w:pPr>
              <w:rPr>
                <w:rFonts w:ascii="Arial" w:hAnsi="Arial" w:cs="Arial"/>
                <w:sz w:val="24"/>
                <w:szCs w:val="24"/>
                <w:lang w:eastAsia="es-CO"/>
              </w:rPr>
            </w:pPr>
          </w:p>
        </w:tc>
        <w:tc>
          <w:tcPr>
            <w:tcW w:w="1460" w:type="dxa"/>
            <w:noWrap/>
            <w:hideMark/>
          </w:tcPr>
          <w:p w14:paraId="4282B3F9" w14:textId="77777777" w:rsidR="00AE4D78" w:rsidRPr="00EC72DF" w:rsidRDefault="00AE4D78" w:rsidP="00671704">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color w:val="auto"/>
                <w:sz w:val="24"/>
                <w:szCs w:val="24"/>
                <w:lang w:val="es-MX"/>
              </w:rPr>
            </w:pPr>
            <w:r w:rsidRPr="00EC72DF">
              <w:rPr>
                <w:rFonts w:ascii="Arial" w:eastAsiaTheme="minorHAnsi" w:hAnsi="Arial" w:cs="Arial"/>
                <w:color w:val="auto"/>
                <w:sz w:val="24"/>
                <w:szCs w:val="24"/>
                <w:lang w:val="es-MX"/>
              </w:rPr>
              <w:t>2021</w:t>
            </w:r>
          </w:p>
        </w:tc>
        <w:tc>
          <w:tcPr>
            <w:tcW w:w="1220" w:type="dxa"/>
            <w:noWrap/>
            <w:hideMark/>
          </w:tcPr>
          <w:p w14:paraId="2B3F3797" w14:textId="77777777" w:rsidR="00AE4D78" w:rsidRPr="00EC72DF" w:rsidRDefault="00AE4D78" w:rsidP="00671704">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bCs/>
                <w:color w:val="auto"/>
                <w:sz w:val="24"/>
                <w:szCs w:val="24"/>
                <w:lang w:val="es-MX"/>
              </w:rPr>
            </w:pPr>
            <w:r w:rsidRPr="00EC72DF">
              <w:rPr>
                <w:rFonts w:ascii="Arial" w:eastAsiaTheme="minorHAnsi" w:hAnsi="Arial" w:cs="Arial"/>
                <w:b/>
                <w:bCs/>
                <w:color w:val="auto"/>
                <w:sz w:val="24"/>
                <w:szCs w:val="24"/>
                <w:lang w:val="es-MX"/>
              </w:rPr>
              <w:t>2022</w:t>
            </w:r>
          </w:p>
        </w:tc>
      </w:tr>
      <w:tr w:rsidR="00AE4D78" w:rsidRPr="00EC72DF" w14:paraId="5E465C81" w14:textId="77777777" w:rsidTr="006717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60" w:type="dxa"/>
            <w:noWrap/>
            <w:hideMark/>
          </w:tcPr>
          <w:p w14:paraId="64A61C5C" w14:textId="77777777" w:rsidR="00AE4D78" w:rsidRPr="00EC72DF" w:rsidRDefault="00AE4D78" w:rsidP="00671704">
            <w:pPr>
              <w:spacing w:after="160" w:line="259" w:lineRule="auto"/>
              <w:jc w:val="both"/>
              <w:rPr>
                <w:rFonts w:ascii="Arial" w:eastAsiaTheme="minorHAnsi" w:hAnsi="Arial" w:cs="Arial"/>
                <w:color w:val="auto"/>
                <w:sz w:val="24"/>
                <w:szCs w:val="24"/>
                <w:lang w:val="es-MX"/>
              </w:rPr>
            </w:pPr>
            <w:r w:rsidRPr="00EC72DF">
              <w:rPr>
                <w:rFonts w:ascii="Arial" w:eastAsiaTheme="minorHAnsi" w:hAnsi="Arial" w:cs="Arial"/>
                <w:color w:val="auto"/>
                <w:sz w:val="24"/>
                <w:szCs w:val="24"/>
                <w:lang w:val="es-MX"/>
              </w:rPr>
              <w:t xml:space="preserve">Top </w:t>
            </w:r>
            <w:proofErr w:type="spellStart"/>
            <w:r w:rsidRPr="00EC72DF">
              <w:rPr>
                <w:rFonts w:ascii="Arial" w:eastAsiaTheme="minorHAnsi" w:hAnsi="Arial" w:cs="Arial"/>
                <w:color w:val="auto"/>
                <w:sz w:val="24"/>
                <w:szCs w:val="24"/>
                <w:lang w:val="es-MX"/>
              </w:rPr>
              <w:t>Four</w:t>
            </w:r>
            <w:proofErr w:type="spellEnd"/>
            <w:r w:rsidRPr="00EC72DF">
              <w:rPr>
                <w:rFonts w:ascii="Arial" w:eastAsiaTheme="minorHAnsi" w:hAnsi="Arial" w:cs="Arial"/>
                <w:color w:val="auto"/>
                <w:sz w:val="24"/>
                <w:szCs w:val="24"/>
                <w:lang w:val="es-MX"/>
              </w:rPr>
              <w:t xml:space="preserve"> Box</w:t>
            </w:r>
          </w:p>
        </w:tc>
        <w:tc>
          <w:tcPr>
            <w:tcW w:w="1460" w:type="dxa"/>
            <w:noWrap/>
            <w:hideMark/>
          </w:tcPr>
          <w:p w14:paraId="539AE31E" w14:textId="77777777" w:rsidR="00AE4D78" w:rsidRPr="00EC72DF" w:rsidRDefault="00AE4D78" w:rsidP="00671704">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s-MX"/>
              </w:rPr>
            </w:pPr>
            <w:r w:rsidRPr="00EC72DF">
              <w:rPr>
                <w:rFonts w:ascii="Arial" w:hAnsi="Arial" w:cs="Arial"/>
                <w:color w:val="auto"/>
                <w:sz w:val="24"/>
                <w:szCs w:val="24"/>
                <w:lang w:val="es-MX"/>
              </w:rPr>
              <w:t>T4B</w:t>
            </w:r>
          </w:p>
        </w:tc>
        <w:tc>
          <w:tcPr>
            <w:tcW w:w="1220" w:type="dxa"/>
            <w:noWrap/>
            <w:hideMark/>
          </w:tcPr>
          <w:p w14:paraId="7807CCBD" w14:textId="77777777" w:rsidR="00AE4D78" w:rsidRPr="00EC72DF" w:rsidRDefault="00AE4D78" w:rsidP="00671704">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4"/>
                <w:szCs w:val="24"/>
                <w:lang w:val="es-MX"/>
              </w:rPr>
            </w:pPr>
            <w:r w:rsidRPr="00EC72DF">
              <w:rPr>
                <w:rFonts w:ascii="Arial" w:hAnsi="Arial" w:cs="Arial"/>
                <w:b/>
                <w:bCs/>
                <w:color w:val="auto"/>
                <w:sz w:val="24"/>
                <w:szCs w:val="24"/>
                <w:lang w:val="es-MX"/>
              </w:rPr>
              <w:t>T4B</w:t>
            </w:r>
          </w:p>
        </w:tc>
      </w:tr>
      <w:tr w:rsidR="00AE4D78" w:rsidRPr="00EC72DF" w14:paraId="1F3A3F21" w14:textId="77777777" w:rsidTr="00671704">
        <w:trPr>
          <w:trHeight w:val="300"/>
        </w:trPr>
        <w:tc>
          <w:tcPr>
            <w:cnfStyle w:val="001000000000" w:firstRow="0" w:lastRow="0" w:firstColumn="1" w:lastColumn="0" w:oddVBand="0" w:evenVBand="0" w:oddHBand="0" w:evenHBand="0" w:firstRowFirstColumn="0" w:firstRowLastColumn="0" w:lastRowFirstColumn="0" w:lastRowLastColumn="0"/>
            <w:tcW w:w="5460" w:type="dxa"/>
            <w:noWrap/>
            <w:hideMark/>
          </w:tcPr>
          <w:p w14:paraId="4C57A5CB" w14:textId="77777777" w:rsidR="00AE4D78" w:rsidRPr="00EC72DF" w:rsidRDefault="00AE4D78" w:rsidP="00671704">
            <w:pPr>
              <w:spacing w:after="160" w:line="259" w:lineRule="auto"/>
              <w:jc w:val="both"/>
              <w:rPr>
                <w:rFonts w:ascii="Arial" w:eastAsiaTheme="minorHAnsi" w:hAnsi="Arial" w:cs="Arial"/>
                <w:color w:val="auto"/>
                <w:sz w:val="24"/>
                <w:szCs w:val="24"/>
                <w:lang w:val="es-MX"/>
              </w:rPr>
            </w:pPr>
            <w:r w:rsidRPr="00EC72DF">
              <w:rPr>
                <w:rFonts w:ascii="Arial" w:eastAsiaTheme="minorHAnsi" w:hAnsi="Arial" w:cs="Arial"/>
                <w:color w:val="auto"/>
                <w:sz w:val="24"/>
                <w:szCs w:val="24"/>
                <w:lang w:val="es-MX"/>
              </w:rPr>
              <w:t>Indicador de Satisfacción PI7851</w:t>
            </w:r>
          </w:p>
        </w:tc>
        <w:tc>
          <w:tcPr>
            <w:tcW w:w="1460" w:type="dxa"/>
            <w:noWrap/>
            <w:hideMark/>
          </w:tcPr>
          <w:p w14:paraId="598029EC" w14:textId="77777777" w:rsidR="00AE4D78" w:rsidRPr="00EC72DF" w:rsidRDefault="00AE4D78" w:rsidP="00671704">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s-MX"/>
              </w:rPr>
            </w:pPr>
            <w:r w:rsidRPr="00EC72DF">
              <w:rPr>
                <w:rFonts w:ascii="Arial" w:hAnsi="Arial" w:cs="Arial"/>
                <w:color w:val="auto"/>
                <w:sz w:val="24"/>
                <w:szCs w:val="24"/>
                <w:lang w:val="es-MX"/>
              </w:rPr>
              <w:t>77,4%</w:t>
            </w:r>
          </w:p>
        </w:tc>
        <w:tc>
          <w:tcPr>
            <w:tcW w:w="1220" w:type="dxa"/>
            <w:noWrap/>
            <w:hideMark/>
          </w:tcPr>
          <w:p w14:paraId="24D52006" w14:textId="77777777" w:rsidR="00AE4D78" w:rsidRPr="00EC72DF" w:rsidRDefault="00AE4D78" w:rsidP="00671704">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4"/>
                <w:szCs w:val="24"/>
                <w:lang w:val="es-MX"/>
              </w:rPr>
            </w:pPr>
            <w:r w:rsidRPr="00EC72DF">
              <w:rPr>
                <w:rFonts w:ascii="Arial" w:hAnsi="Arial" w:cs="Arial"/>
                <w:b/>
                <w:bCs/>
                <w:color w:val="auto"/>
                <w:sz w:val="24"/>
                <w:szCs w:val="24"/>
                <w:lang w:val="es-MX"/>
              </w:rPr>
              <w:t>84,2%</w:t>
            </w:r>
          </w:p>
        </w:tc>
      </w:tr>
    </w:tbl>
    <w:p w14:paraId="18948A44" w14:textId="4FA8C51F" w:rsidR="00AE4D78" w:rsidRDefault="000F0214" w:rsidP="00AE4D78">
      <w:pPr>
        <w:rPr>
          <w:rFonts w:ascii="Arial" w:hAnsi="Arial" w:cs="Arial"/>
          <w:sz w:val="24"/>
          <w:szCs w:val="24"/>
          <w:lang w:val="es-MX"/>
        </w:rPr>
      </w:pPr>
      <w:r w:rsidRPr="000F0214">
        <w:rPr>
          <w:rFonts w:ascii="Arial" w:hAnsi="Arial" w:cs="Arial"/>
          <w:sz w:val="16"/>
          <w:szCs w:val="16"/>
        </w:rPr>
        <w:t xml:space="preserve">Tabla </w:t>
      </w:r>
      <w:r w:rsidRPr="000F0214">
        <w:rPr>
          <w:rFonts w:ascii="Arial" w:hAnsi="Arial" w:cs="Arial"/>
          <w:sz w:val="16"/>
          <w:szCs w:val="16"/>
        </w:rPr>
        <w:fldChar w:fldCharType="begin"/>
      </w:r>
      <w:r w:rsidRPr="000F0214">
        <w:rPr>
          <w:rFonts w:ascii="Arial" w:hAnsi="Arial" w:cs="Arial"/>
          <w:sz w:val="16"/>
          <w:szCs w:val="16"/>
        </w:rPr>
        <w:instrText xml:space="preserve"> SEQ Tabla \* ARABIC </w:instrText>
      </w:r>
      <w:r w:rsidRPr="000F0214">
        <w:rPr>
          <w:rFonts w:ascii="Arial" w:hAnsi="Arial" w:cs="Arial"/>
          <w:sz w:val="16"/>
          <w:szCs w:val="16"/>
        </w:rPr>
        <w:fldChar w:fldCharType="separate"/>
      </w:r>
      <w:r w:rsidR="00F13825">
        <w:rPr>
          <w:rFonts w:ascii="Arial" w:hAnsi="Arial" w:cs="Arial"/>
          <w:noProof/>
          <w:sz w:val="16"/>
          <w:szCs w:val="16"/>
        </w:rPr>
        <w:t>1</w:t>
      </w:r>
      <w:r w:rsidRPr="000F0214">
        <w:rPr>
          <w:rFonts w:ascii="Arial" w:hAnsi="Arial" w:cs="Arial"/>
          <w:noProof/>
          <w:sz w:val="16"/>
          <w:szCs w:val="16"/>
        </w:rPr>
        <w:fldChar w:fldCharType="end"/>
      </w:r>
      <w:r w:rsidRPr="000F0214">
        <w:rPr>
          <w:rFonts w:ascii="Arial" w:hAnsi="Arial" w:cs="Arial"/>
          <w:sz w:val="16"/>
          <w:szCs w:val="16"/>
        </w:rPr>
        <w:t>. Indicador General de Satisfacción TOP FOUR BOX PI.7851</w:t>
      </w:r>
    </w:p>
    <w:p w14:paraId="4D700350" w14:textId="77777777" w:rsidR="00AE4D78" w:rsidRDefault="00AE4D78" w:rsidP="00AE4D78">
      <w:pPr>
        <w:jc w:val="both"/>
        <w:rPr>
          <w:rFonts w:ascii="Arial" w:hAnsi="Arial" w:cs="Arial"/>
          <w:sz w:val="24"/>
          <w:szCs w:val="24"/>
          <w:lang w:val="es-MX"/>
        </w:rPr>
      </w:pPr>
    </w:p>
    <w:p w14:paraId="085E0D7A" w14:textId="77777777" w:rsidR="00AE4D78" w:rsidRPr="00EC72DF" w:rsidRDefault="00AE4D78" w:rsidP="00AE4D78">
      <w:pPr>
        <w:jc w:val="both"/>
        <w:rPr>
          <w:rFonts w:ascii="Arial" w:hAnsi="Arial" w:cs="Arial"/>
          <w:sz w:val="24"/>
          <w:szCs w:val="24"/>
          <w:lang w:val="es-MX"/>
        </w:rPr>
      </w:pPr>
    </w:p>
    <w:p w14:paraId="1B37ACC8" w14:textId="77777777" w:rsidR="00AE4D78" w:rsidRPr="000F0214" w:rsidRDefault="00AE4D78" w:rsidP="00AE4D78">
      <w:pPr>
        <w:pStyle w:val="Descripcin"/>
        <w:jc w:val="center"/>
        <w:rPr>
          <w:rFonts w:ascii="Arial" w:hAnsi="Arial" w:cs="Arial"/>
          <w:b/>
          <w:bCs/>
          <w:i w:val="0"/>
          <w:iCs w:val="0"/>
          <w:sz w:val="22"/>
          <w:szCs w:val="22"/>
          <w:lang w:val="es-MX"/>
        </w:rPr>
      </w:pPr>
      <w:r w:rsidRPr="000F0214">
        <w:rPr>
          <w:rFonts w:ascii="Arial" w:hAnsi="Arial" w:cs="Arial"/>
          <w:b/>
          <w:bCs/>
          <w:sz w:val="16"/>
          <w:szCs w:val="16"/>
        </w:rPr>
        <w:t xml:space="preserve"> </w:t>
      </w:r>
      <w:r w:rsidRPr="000F0214">
        <w:rPr>
          <w:rFonts w:ascii="Arial" w:hAnsi="Arial" w:cs="Arial"/>
          <w:b/>
          <w:bCs/>
          <w:i w:val="0"/>
          <w:iCs w:val="0"/>
          <w:sz w:val="22"/>
          <w:szCs w:val="22"/>
        </w:rPr>
        <w:t>Indicador de Satisfacción por programa PI.7851</w:t>
      </w:r>
    </w:p>
    <w:p w14:paraId="41EC359F" w14:textId="77777777" w:rsidR="00AE4D78" w:rsidRPr="00EC72DF" w:rsidRDefault="00AE4D78" w:rsidP="00AE4D78">
      <w:pPr>
        <w:jc w:val="center"/>
        <w:rPr>
          <w:rFonts w:ascii="Arial" w:hAnsi="Arial" w:cs="Arial"/>
          <w:sz w:val="24"/>
          <w:szCs w:val="24"/>
          <w:lang w:val="es-MX"/>
        </w:rPr>
      </w:pPr>
      <w:r w:rsidRPr="00EC72DF">
        <w:rPr>
          <w:rFonts w:ascii="Arial" w:hAnsi="Arial" w:cs="Arial"/>
          <w:noProof/>
          <w:sz w:val="24"/>
          <w:szCs w:val="24"/>
          <w:lang w:val="es-MX"/>
        </w:rPr>
        <w:drawing>
          <wp:inline distT="0" distB="0" distL="0" distR="0" wp14:anchorId="1DD1DABF" wp14:editId="16C19DE4">
            <wp:extent cx="4008120" cy="3517900"/>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r="19827"/>
                    <a:stretch/>
                  </pic:blipFill>
                  <pic:spPr bwMode="auto">
                    <a:xfrm>
                      <a:off x="0" y="0"/>
                      <a:ext cx="4008120" cy="3517900"/>
                    </a:xfrm>
                    <a:prstGeom prst="rect">
                      <a:avLst/>
                    </a:prstGeom>
                    <a:noFill/>
                    <a:ln>
                      <a:noFill/>
                    </a:ln>
                    <a:extLst>
                      <a:ext uri="{53640926-AAD7-44D8-BBD7-CCE9431645EC}">
                        <a14:shadowObscured xmlns:a14="http://schemas.microsoft.com/office/drawing/2010/main"/>
                      </a:ext>
                    </a:extLst>
                  </pic:spPr>
                </pic:pic>
              </a:graphicData>
            </a:graphic>
          </wp:inline>
        </w:drawing>
      </w:r>
    </w:p>
    <w:p w14:paraId="0F722EBA" w14:textId="77777777" w:rsidR="00AE4D78" w:rsidRDefault="00AE4D78" w:rsidP="00AE4D78">
      <w:pPr>
        <w:jc w:val="both"/>
        <w:rPr>
          <w:rFonts w:ascii="Arial" w:hAnsi="Arial" w:cs="Arial"/>
          <w:sz w:val="24"/>
          <w:szCs w:val="24"/>
          <w:lang w:val="es-MX"/>
        </w:rPr>
      </w:pPr>
    </w:p>
    <w:p w14:paraId="40BD7E94" w14:textId="77777777" w:rsidR="00AE4D78" w:rsidRDefault="00AE4D78" w:rsidP="00AE4D78">
      <w:pPr>
        <w:jc w:val="both"/>
        <w:rPr>
          <w:rFonts w:ascii="Arial" w:hAnsi="Arial" w:cs="Arial"/>
          <w:sz w:val="24"/>
          <w:szCs w:val="24"/>
          <w:lang w:val="es-MX"/>
        </w:rPr>
      </w:pPr>
    </w:p>
    <w:p w14:paraId="66245B8C" w14:textId="77777777" w:rsidR="00AE4D78" w:rsidRDefault="00AE4D78" w:rsidP="00AE4D78">
      <w:pPr>
        <w:jc w:val="both"/>
        <w:rPr>
          <w:rFonts w:ascii="Arial" w:hAnsi="Arial" w:cs="Arial"/>
          <w:sz w:val="24"/>
          <w:szCs w:val="24"/>
          <w:lang w:val="es-MX"/>
        </w:rPr>
      </w:pPr>
    </w:p>
    <w:p w14:paraId="67078ADA" w14:textId="55F47342" w:rsidR="00501E3E" w:rsidRDefault="00AE4D78" w:rsidP="00E66E6B">
      <w:pPr>
        <w:jc w:val="both"/>
        <w:rPr>
          <w:rFonts w:ascii="Arial" w:hAnsi="Arial" w:cs="Arial"/>
          <w:sz w:val="24"/>
          <w:szCs w:val="24"/>
          <w:lang w:val="es-MX"/>
        </w:rPr>
      </w:pPr>
      <w:r w:rsidRPr="00EC72DF">
        <w:rPr>
          <w:rFonts w:ascii="Arial" w:hAnsi="Arial" w:cs="Arial"/>
          <w:sz w:val="24"/>
          <w:szCs w:val="24"/>
          <w:lang w:val="es-MX"/>
        </w:rPr>
        <w:lastRenderedPageBreak/>
        <w:t xml:space="preserve">A nivel general, la percepción de los usuarios para las acciones recreativas y deportivas del proyecto de Recreación y Deporte para la Formación ciudadana son elevadas e incrementaron 6,8 puntos porcentuales, siendo este un aporte positivo con relación a la satisfacción de los usuarios. A su vez y en vista de las especificidades que tiene el proyecto en cada uno de sus programas, estos fueron evaluados de manera individual para cada una de las dimensiones, dando como resultado niveles muy positivos, en especial para los programas de </w:t>
      </w:r>
      <w:proofErr w:type="spellStart"/>
      <w:r w:rsidRPr="00EC72DF">
        <w:rPr>
          <w:rFonts w:ascii="Arial" w:hAnsi="Arial" w:cs="Arial"/>
          <w:sz w:val="24"/>
          <w:szCs w:val="24"/>
          <w:lang w:val="es-MX"/>
        </w:rPr>
        <w:t>Ecoaventuras</w:t>
      </w:r>
      <w:proofErr w:type="spellEnd"/>
      <w:r w:rsidRPr="00EC72DF">
        <w:rPr>
          <w:rFonts w:ascii="Arial" w:hAnsi="Arial" w:cs="Arial"/>
          <w:sz w:val="24"/>
          <w:szCs w:val="24"/>
          <w:lang w:val="es-MX"/>
        </w:rPr>
        <w:t xml:space="preserve"> con niveles de satisfacción del 94% y Reconociendo nuestras habilidades con 89 %. Además, y de manera satisfactoria, Parques para la Cultura ciudadana con un 82% y en último lugar, el programa de Recorriendo Nuestras habilidades con un nivel de satisfacción del 67%</w:t>
      </w:r>
    </w:p>
    <w:p w14:paraId="1DF68BDC" w14:textId="16604B72" w:rsidR="00E66E6B" w:rsidRDefault="00E66E6B" w:rsidP="00E66E6B">
      <w:pPr>
        <w:jc w:val="both"/>
        <w:rPr>
          <w:rFonts w:ascii="Arial" w:hAnsi="Arial" w:cs="Arial"/>
          <w:sz w:val="24"/>
          <w:szCs w:val="24"/>
          <w:lang w:val="es-MX"/>
        </w:rPr>
      </w:pPr>
    </w:p>
    <w:p w14:paraId="073B03B3" w14:textId="77777777" w:rsidR="00E66E6B" w:rsidRPr="00E66E6B" w:rsidRDefault="00E66E6B" w:rsidP="00E66E6B">
      <w:pPr>
        <w:jc w:val="both"/>
        <w:rPr>
          <w:rFonts w:ascii="Arial" w:hAnsi="Arial" w:cs="Arial"/>
          <w:sz w:val="24"/>
          <w:szCs w:val="24"/>
          <w:lang w:val="es-MX"/>
        </w:rPr>
      </w:pPr>
    </w:p>
    <w:p w14:paraId="2766ACCE" w14:textId="6295A3C5" w:rsidR="00501E3E" w:rsidRDefault="00501E3E" w:rsidP="00501E3E">
      <w:pPr>
        <w:jc w:val="both"/>
        <w:rPr>
          <w:rFonts w:ascii="Arial" w:hAnsi="Arial" w:cs="Arial"/>
          <w:sz w:val="24"/>
          <w:szCs w:val="24"/>
          <w:u w:val="single"/>
        </w:rPr>
      </w:pPr>
      <w:r w:rsidRPr="00DF4283">
        <w:rPr>
          <w:rFonts w:ascii="Arial" w:hAnsi="Arial" w:cs="Arial"/>
          <w:b/>
          <w:bCs/>
          <w:sz w:val="24"/>
          <w:szCs w:val="24"/>
          <w:u w:val="single"/>
        </w:rPr>
        <w:t xml:space="preserve">Subdirección Técnica de </w:t>
      </w:r>
      <w:r>
        <w:rPr>
          <w:rFonts w:ascii="Arial" w:hAnsi="Arial" w:cs="Arial"/>
          <w:b/>
          <w:bCs/>
          <w:sz w:val="24"/>
          <w:szCs w:val="24"/>
          <w:u w:val="single"/>
        </w:rPr>
        <w:t>Parques</w:t>
      </w:r>
      <w:r w:rsidRPr="00DF4283">
        <w:rPr>
          <w:rFonts w:ascii="Arial" w:hAnsi="Arial" w:cs="Arial"/>
          <w:sz w:val="24"/>
          <w:szCs w:val="24"/>
          <w:u w:val="single"/>
        </w:rPr>
        <w:t xml:space="preserve">: </w:t>
      </w:r>
    </w:p>
    <w:p w14:paraId="21B89AE7" w14:textId="421B5DB2" w:rsidR="00501E3E" w:rsidRDefault="00501E3E" w:rsidP="00501E3E">
      <w:pPr>
        <w:jc w:val="both"/>
        <w:rPr>
          <w:rFonts w:ascii="Arial" w:hAnsi="Arial" w:cs="Arial"/>
          <w:sz w:val="24"/>
          <w:szCs w:val="24"/>
          <w:u w:val="single"/>
        </w:rPr>
      </w:pPr>
    </w:p>
    <w:p w14:paraId="51E437CC" w14:textId="77777777" w:rsidR="00501E3E" w:rsidRPr="00501E3E" w:rsidRDefault="00501E3E" w:rsidP="00501E3E">
      <w:pPr>
        <w:pStyle w:val="Prrafodelista"/>
        <w:autoSpaceDN w:val="0"/>
        <w:spacing w:after="120"/>
        <w:ind w:left="0"/>
        <w:contextualSpacing w:val="0"/>
        <w:jc w:val="both"/>
        <w:textAlignment w:val="baseline"/>
        <w:rPr>
          <w:rFonts w:ascii="Arial" w:eastAsia="Times New Roman" w:hAnsi="Arial" w:cs="Arial"/>
          <w:sz w:val="24"/>
          <w:szCs w:val="24"/>
          <w:lang w:val="es-MX"/>
        </w:rPr>
      </w:pPr>
      <w:r w:rsidRPr="00501E3E">
        <w:rPr>
          <w:rFonts w:ascii="Arial" w:eastAsia="Times New Roman" w:hAnsi="Arial" w:cs="Arial"/>
          <w:sz w:val="24"/>
          <w:szCs w:val="24"/>
          <w:lang w:val="es-MX"/>
        </w:rPr>
        <w:t>De acuerdo con la encuesta de satisfacción de los usuarios de los parques y/o escenarios aplicada en el periodo comprendido de enero a septiembre de la vigencia 2022 a una población objeto de 7.727 ciudadanos. Se evidencia que del 100%, el 90,71% considera como buena y muy buena la satisfacción en términos de infraestructura, prestación de servicios, accesibilidad y uso de los parques y/o escenarios.</w:t>
      </w:r>
    </w:p>
    <w:p w14:paraId="3B3D6BBF" w14:textId="71325BEC" w:rsidR="00501E3E" w:rsidRDefault="00501E3E" w:rsidP="00501E3E">
      <w:pPr>
        <w:pStyle w:val="Prrafodelista"/>
        <w:autoSpaceDN w:val="0"/>
        <w:spacing w:after="120"/>
        <w:ind w:left="0"/>
        <w:contextualSpacing w:val="0"/>
        <w:jc w:val="both"/>
        <w:textAlignment w:val="baseline"/>
        <w:rPr>
          <w:rFonts w:ascii="Arial" w:eastAsia="Times New Roman" w:hAnsi="Arial" w:cs="Arial"/>
          <w:sz w:val="24"/>
          <w:szCs w:val="24"/>
          <w:lang w:val="es-MX"/>
        </w:rPr>
      </w:pPr>
    </w:p>
    <w:p w14:paraId="3E5B41AC" w14:textId="1C77E941" w:rsidR="00501E3E" w:rsidRPr="00501E3E" w:rsidRDefault="00501E3E" w:rsidP="00501E3E">
      <w:pPr>
        <w:pStyle w:val="Prrafodelista"/>
        <w:autoSpaceDN w:val="0"/>
        <w:spacing w:after="120"/>
        <w:ind w:left="0"/>
        <w:contextualSpacing w:val="0"/>
        <w:jc w:val="both"/>
        <w:textAlignment w:val="baseline"/>
        <w:rPr>
          <w:rFonts w:ascii="Arial" w:eastAsia="Times New Roman" w:hAnsi="Arial" w:cs="Arial"/>
          <w:sz w:val="24"/>
          <w:szCs w:val="24"/>
          <w:lang w:val="es-MX"/>
        </w:rPr>
      </w:pPr>
      <w:r w:rsidRPr="00501E3E">
        <w:rPr>
          <w:rFonts w:ascii="Arial" w:eastAsia="Times New Roman" w:hAnsi="Arial" w:cs="Arial"/>
          <w:sz w:val="24"/>
          <w:szCs w:val="24"/>
          <w:lang w:val="es-MX"/>
        </w:rPr>
        <w:t>Gráfico N°1: Nivel de satisfacción de los ciudadanos en parques y/o escenarios en el periodo de enero a septiembre de 2022.</w:t>
      </w:r>
    </w:p>
    <w:p w14:paraId="4DF341AB" w14:textId="77777777" w:rsidR="00501E3E" w:rsidRPr="00616B63" w:rsidRDefault="00501E3E" w:rsidP="00501E3E">
      <w:pPr>
        <w:pStyle w:val="Prrafodelista"/>
        <w:autoSpaceDN w:val="0"/>
        <w:spacing w:after="120"/>
        <w:ind w:left="0"/>
        <w:contextualSpacing w:val="0"/>
        <w:jc w:val="center"/>
        <w:textAlignment w:val="baseline"/>
        <w:rPr>
          <w:rFonts w:asciiTheme="minorHAnsi" w:eastAsiaTheme="minorEastAsia" w:hAnsiTheme="minorHAnsi" w:cstheme="minorHAnsi"/>
          <w:bCs/>
          <w:color w:val="auto"/>
          <w:kern w:val="24"/>
          <w:sz w:val="24"/>
          <w:szCs w:val="24"/>
          <w:lang w:val="es-ES" w:eastAsia="es-CO"/>
        </w:rPr>
      </w:pPr>
      <w:r w:rsidRPr="00616B63">
        <w:rPr>
          <w:rFonts w:asciiTheme="minorHAnsi" w:hAnsiTheme="minorHAnsi" w:cstheme="minorHAnsi"/>
          <w:noProof/>
          <w:sz w:val="24"/>
          <w:szCs w:val="24"/>
        </w:rPr>
        <w:drawing>
          <wp:inline distT="0" distB="0" distL="0" distR="0" wp14:anchorId="128971FC" wp14:editId="3DE69003">
            <wp:extent cx="4585074" cy="3044825"/>
            <wp:effectExtent l="0" t="0" r="6350" b="3175"/>
            <wp:docPr id="20" name="Gráfico 20">
              <a:extLst xmlns:a="http://schemas.openxmlformats.org/drawingml/2006/main">
                <a:ext uri="{FF2B5EF4-FFF2-40B4-BE49-F238E27FC236}">
                  <a16:creationId xmlns:a16="http://schemas.microsoft.com/office/drawing/2014/main" id="{A4796FC4-41F8-470B-AF89-9CCB5DB3F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82B2354" w14:textId="77777777" w:rsidR="00501E3E" w:rsidRPr="000F0214" w:rsidRDefault="00501E3E" w:rsidP="00501E3E">
      <w:pPr>
        <w:pStyle w:val="Prrafodelista"/>
        <w:autoSpaceDN w:val="0"/>
        <w:spacing w:after="120"/>
        <w:ind w:left="0"/>
        <w:contextualSpacing w:val="0"/>
        <w:jc w:val="center"/>
        <w:textAlignment w:val="baseline"/>
        <w:rPr>
          <w:rFonts w:ascii="Arial" w:eastAsiaTheme="minorEastAsia" w:hAnsi="Arial" w:cs="Arial"/>
          <w:bCs/>
          <w:color w:val="auto"/>
          <w:kern w:val="24"/>
          <w:sz w:val="16"/>
          <w:szCs w:val="16"/>
          <w:lang w:val="es-ES" w:eastAsia="es-CO"/>
        </w:rPr>
      </w:pPr>
      <w:r w:rsidRPr="000F0214">
        <w:rPr>
          <w:rFonts w:ascii="Arial" w:eastAsiaTheme="minorEastAsia" w:hAnsi="Arial" w:cs="Arial"/>
          <w:b/>
          <w:color w:val="auto"/>
          <w:kern w:val="24"/>
          <w:sz w:val="16"/>
          <w:szCs w:val="16"/>
          <w:lang w:val="es-ES" w:eastAsia="es-CO"/>
        </w:rPr>
        <w:t>Fuente</w:t>
      </w:r>
      <w:r w:rsidRPr="000F0214">
        <w:rPr>
          <w:rFonts w:ascii="Arial" w:eastAsiaTheme="minorEastAsia" w:hAnsi="Arial" w:cs="Arial"/>
          <w:bCs/>
          <w:color w:val="auto"/>
          <w:kern w:val="24"/>
          <w:sz w:val="16"/>
          <w:szCs w:val="16"/>
          <w:lang w:val="es-ES" w:eastAsia="es-CO"/>
        </w:rPr>
        <w:t>: Encuesta de satisfacción de parques y/o escenarios</w:t>
      </w:r>
    </w:p>
    <w:p w14:paraId="686BCBBD" w14:textId="77777777" w:rsidR="00501E3E" w:rsidRPr="00501E3E" w:rsidRDefault="00501E3E" w:rsidP="00501E3E">
      <w:pPr>
        <w:pStyle w:val="Prrafodelista"/>
        <w:autoSpaceDN w:val="0"/>
        <w:spacing w:after="120"/>
        <w:ind w:left="0"/>
        <w:contextualSpacing w:val="0"/>
        <w:jc w:val="both"/>
        <w:textAlignment w:val="baseline"/>
        <w:rPr>
          <w:rFonts w:ascii="Arial" w:eastAsia="Times New Roman" w:hAnsi="Arial" w:cs="Arial"/>
          <w:sz w:val="24"/>
          <w:szCs w:val="24"/>
          <w:lang w:val="es-MX"/>
        </w:rPr>
      </w:pPr>
      <w:r w:rsidRPr="00501E3E">
        <w:rPr>
          <w:rFonts w:ascii="Arial" w:eastAsia="Times New Roman" w:hAnsi="Arial" w:cs="Arial"/>
          <w:sz w:val="24"/>
          <w:szCs w:val="24"/>
          <w:lang w:val="es-MX"/>
        </w:rPr>
        <w:lastRenderedPageBreak/>
        <w:t>De acuerdo con la anterior, se evidencia una percepción positiva por parte de los ciudadanos que hacen uso de los parques y/o escenarios, siendo un porcentaje muy bajo los usuarios que no se sienten satisfechos.</w:t>
      </w:r>
    </w:p>
    <w:p w14:paraId="0A73FA30" w14:textId="77777777" w:rsidR="00501E3E" w:rsidRPr="00501E3E" w:rsidRDefault="00501E3E" w:rsidP="00501E3E">
      <w:pPr>
        <w:pStyle w:val="Prrafodelista"/>
        <w:autoSpaceDN w:val="0"/>
        <w:spacing w:after="120"/>
        <w:ind w:left="0"/>
        <w:contextualSpacing w:val="0"/>
        <w:jc w:val="both"/>
        <w:textAlignment w:val="baseline"/>
        <w:rPr>
          <w:rFonts w:ascii="Arial" w:eastAsia="Times New Roman" w:hAnsi="Arial" w:cs="Arial"/>
          <w:sz w:val="24"/>
          <w:szCs w:val="24"/>
          <w:lang w:val="es-MX"/>
        </w:rPr>
      </w:pPr>
      <w:r w:rsidRPr="00501E3E">
        <w:rPr>
          <w:rFonts w:ascii="Arial" w:eastAsia="Times New Roman" w:hAnsi="Arial" w:cs="Arial"/>
          <w:sz w:val="24"/>
          <w:szCs w:val="24"/>
          <w:lang w:val="es-MX"/>
        </w:rPr>
        <w:t xml:space="preserve">A continuación, se relaciona el detalle los resultados obtenidos por cada una de las categorías de análisis.  </w:t>
      </w:r>
    </w:p>
    <w:p w14:paraId="1E51C5D4" w14:textId="77777777" w:rsidR="00501E3E" w:rsidRPr="00501E3E" w:rsidRDefault="00501E3E" w:rsidP="00501E3E">
      <w:pPr>
        <w:pStyle w:val="Prrafodelista"/>
        <w:autoSpaceDN w:val="0"/>
        <w:spacing w:after="120"/>
        <w:ind w:left="0"/>
        <w:contextualSpacing w:val="0"/>
        <w:jc w:val="both"/>
        <w:textAlignment w:val="baseline"/>
        <w:rPr>
          <w:rFonts w:ascii="Arial" w:eastAsia="Times New Roman" w:hAnsi="Arial" w:cs="Arial"/>
          <w:sz w:val="24"/>
          <w:szCs w:val="24"/>
          <w:lang w:val="es-MX"/>
        </w:rPr>
      </w:pPr>
      <w:r w:rsidRPr="00501E3E">
        <w:rPr>
          <w:rFonts w:ascii="Arial" w:eastAsia="Times New Roman" w:hAnsi="Arial" w:cs="Arial"/>
          <w:sz w:val="24"/>
          <w:szCs w:val="24"/>
          <w:lang w:val="es-MX"/>
        </w:rPr>
        <w:t>Gráfico N°2: Infraestructura</w:t>
      </w:r>
    </w:p>
    <w:p w14:paraId="421F06F2" w14:textId="77777777" w:rsidR="00501E3E" w:rsidRPr="00616B63" w:rsidRDefault="00501E3E" w:rsidP="00501E3E">
      <w:pPr>
        <w:pStyle w:val="Prrafodelista"/>
        <w:autoSpaceDN w:val="0"/>
        <w:spacing w:after="120"/>
        <w:ind w:left="0"/>
        <w:contextualSpacing w:val="0"/>
        <w:jc w:val="both"/>
        <w:textAlignment w:val="baseline"/>
        <w:rPr>
          <w:rFonts w:asciiTheme="minorHAnsi" w:eastAsiaTheme="minorEastAsia" w:hAnsiTheme="minorHAnsi" w:cstheme="minorHAnsi"/>
          <w:bCs/>
          <w:color w:val="auto"/>
          <w:kern w:val="24"/>
          <w:sz w:val="24"/>
          <w:szCs w:val="24"/>
          <w:lang w:val="es-ES" w:eastAsia="es-CO"/>
        </w:rPr>
      </w:pPr>
    </w:p>
    <w:p w14:paraId="3B5A3CD8" w14:textId="77777777" w:rsidR="00501E3E" w:rsidRPr="00616B63" w:rsidRDefault="00501E3E" w:rsidP="00501E3E">
      <w:pPr>
        <w:pStyle w:val="Prrafodelista"/>
        <w:autoSpaceDN w:val="0"/>
        <w:spacing w:after="120"/>
        <w:ind w:left="0"/>
        <w:contextualSpacing w:val="0"/>
        <w:jc w:val="both"/>
        <w:textAlignment w:val="baseline"/>
        <w:rPr>
          <w:rFonts w:asciiTheme="minorHAnsi" w:eastAsiaTheme="minorEastAsia" w:hAnsiTheme="minorHAnsi" w:cstheme="minorHAnsi"/>
          <w:bCs/>
          <w:color w:val="auto"/>
          <w:kern w:val="24"/>
          <w:sz w:val="24"/>
          <w:szCs w:val="24"/>
          <w:lang w:val="es-ES" w:eastAsia="es-CO"/>
        </w:rPr>
      </w:pPr>
      <w:r w:rsidRPr="00616B63">
        <w:rPr>
          <w:rFonts w:asciiTheme="minorHAnsi" w:hAnsiTheme="minorHAnsi" w:cstheme="minorHAnsi"/>
          <w:noProof/>
          <w:sz w:val="24"/>
          <w:szCs w:val="24"/>
        </w:rPr>
        <w:drawing>
          <wp:inline distT="0" distB="0" distL="0" distR="0" wp14:anchorId="75E02604" wp14:editId="0BD2E5A8">
            <wp:extent cx="5705475" cy="2190750"/>
            <wp:effectExtent l="0" t="0" r="9525" b="0"/>
            <wp:docPr id="21" name="Gráfico 21">
              <a:extLst xmlns:a="http://schemas.openxmlformats.org/drawingml/2006/main">
                <a:ext uri="{FF2B5EF4-FFF2-40B4-BE49-F238E27FC236}">
                  <a16:creationId xmlns:a16="http://schemas.microsoft.com/office/drawing/2014/main" id="{0888577B-C0F5-4C06-A27D-7448BC5F27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2A27BF9" w14:textId="2FAE5A55" w:rsidR="00E66E6B" w:rsidRPr="009150F5" w:rsidRDefault="00501E3E" w:rsidP="009150F5">
      <w:pPr>
        <w:pStyle w:val="Prrafodelista"/>
        <w:autoSpaceDN w:val="0"/>
        <w:spacing w:after="120"/>
        <w:ind w:left="0"/>
        <w:contextualSpacing w:val="0"/>
        <w:jc w:val="center"/>
        <w:textAlignment w:val="baseline"/>
        <w:rPr>
          <w:rFonts w:ascii="Arial" w:eastAsiaTheme="minorEastAsia" w:hAnsi="Arial" w:cs="Arial"/>
          <w:bCs/>
          <w:color w:val="auto"/>
          <w:kern w:val="24"/>
          <w:sz w:val="16"/>
          <w:szCs w:val="16"/>
          <w:lang w:val="es-ES" w:eastAsia="es-CO"/>
        </w:rPr>
      </w:pPr>
      <w:r w:rsidRPr="000F0214">
        <w:rPr>
          <w:rFonts w:ascii="Arial" w:eastAsiaTheme="minorEastAsia" w:hAnsi="Arial" w:cs="Arial"/>
          <w:b/>
          <w:color w:val="auto"/>
          <w:kern w:val="24"/>
          <w:sz w:val="16"/>
          <w:szCs w:val="16"/>
          <w:lang w:val="es-ES" w:eastAsia="es-CO"/>
        </w:rPr>
        <w:t>Fuente:</w:t>
      </w:r>
      <w:r w:rsidRPr="000F0214">
        <w:rPr>
          <w:rFonts w:ascii="Arial" w:eastAsiaTheme="minorEastAsia" w:hAnsi="Arial" w:cs="Arial"/>
          <w:bCs/>
          <w:color w:val="auto"/>
          <w:kern w:val="24"/>
          <w:sz w:val="16"/>
          <w:szCs w:val="16"/>
          <w:lang w:val="es-ES" w:eastAsia="es-CO"/>
        </w:rPr>
        <w:t xml:space="preserve"> Encuesta de satisfacción de parques y/o escenario</w:t>
      </w:r>
      <w:r w:rsidR="009150F5">
        <w:rPr>
          <w:rFonts w:ascii="Arial" w:eastAsiaTheme="minorEastAsia" w:hAnsi="Arial" w:cs="Arial"/>
          <w:bCs/>
          <w:color w:val="auto"/>
          <w:kern w:val="24"/>
          <w:sz w:val="16"/>
          <w:szCs w:val="16"/>
          <w:lang w:val="es-ES" w:eastAsia="es-CO"/>
        </w:rPr>
        <w:t>s</w:t>
      </w:r>
    </w:p>
    <w:p w14:paraId="2EE63DF9" w14:textId="77777777" w:rsidR="00501E3E" w:rsidRPr="00DF4283" w:rsidRDefault="00501E3E" w:rsidP="00501E3E">
      <w:pPr>
        <w:jc w:val="both"/>
        <w:rPr>
          <w:rFonts w:ascii="Arial" w:hAnsi="Arial" w:cs="Arial"/>
          <w:sz w:val="24"/>
          <w:szCs w:val="24"/>
          <w:u w:val="single"/>
        </w:rPr>
      </w:pPr>
    </w:p>
    <w:p w14:paraId="4E65641B" w14:textId="77777777" w:rsidR="000F0214" w:rsidRPr="000F0214" w:rsidRDefault="000F0214" w:rsidP="000F0214">
      <w:pPr>
        <w:pStyle w:val="Prrafodelista"/>
        <w:autoSpaceDN w:val="0"/>
        <w:spacing w:after="120"/>
        <w:ind w:left="0"/>
        <w:contextualSpacing w:val="0"/>
        <w:jc w:val="both"/>
        <w:textAlignment w:val="baseline"/>
        <w:rPr>
          <w:rFonts w:ascii="Arial" w:eastAsia="Times New Roman" w:hAnsi="Arial" w:cs="Arial"/>
          <w:sz w:val="24"/>
          <w:szCs w:val="24"/>
          <w:lang w:val="es-MX"/>
        </w:rPr>
      </w:pPr>
      <w:r w:rsidRPr="000F0214">
        <w:rPr>
          <w:rFonts w:ascii="Arial" w:eastAsia="Times New Roman" w:hAnsi="Arial" w:cs="Arial"/>
          <w:sz w:val="24"/>
          <w:szCs w:val="24"/>
          <w:lang w:val="es-MX"/>
        </w:rPr>
        <w:t>Gráfico N°3: Prestación de servicios</w:t>
      </w:r>
    </w:p>
    <w:p w14:paraId="22BE4F01" w14:textId="77777777" w:rsidR="000F0214" w:rsidRPr="00616B63" w:rsidRDefault="000F0214" w:rsidP="000F0214">
      <w:pPr>
        <w:pStyle w:val="Prrafodelista"/>
        <w:autoSpaceDN w:val="0"/>
        <w:spacing w:after="120"/>
        <w:ind w:left="0"/>
        <w:contextualSpacing w:val="0"/>
        <w:jc w:val="both"/>
        <w:textAlignment w:val="baseline"/>
        <w:rPr>
          <w:rFonts w:asciiTheme="minorHAnsi" w:eastAsiaTheme="minorEastAsia" w:hAnsiTheme="minorHAnsi" w:cstheme="minorHAnsi"/>
          <w:bCs/>
          <w:color w:val="auto"/>
          <w:kern w:val="24"/>
          <w:sz w:val="24"/>
          <w:szCs w:val="24"/>
          <w:lang w:val="es-ES" w:eastAsia="es-CO"/>
        </w:rPr>
      </w:pPr>
    </w:p>
    <w:p w14:paraId="79E9A21E" w14:textId="77777777" w:rsidR="000F0214" w:rsidRPr="00616B63" w:rsidRDefault="000F0214" w:rsidP="000F0214">
      <w:pPr>
        <w:jc w:val="both"/>
        <w:rPr>
          <w:rFonts w:asciiTheme="minorHAnsi" w:hAnsiTheme="minorHAnsi" w:cstheme="minorHAnsi"/>
          <w:sz w:val="24"/>
          <w:szCs w:val="24"/>
        </w:rPr>
      </w:pPr>
      <w:r w:rsidRPr="00616B63">
        <w:rPr>
          <w:rFonts w:asciiTheme="minorHAnsi" w:hAnsiTheme="minorHAnsi" w:cstheme="minorHAnsi"/>
          <w:noProof/>
          <w:sz w:val="24"/>
          <w:szCs w:val="24"/>
        </w:rPr>
        <w:drawing>
          <wp:inline distT="0" distB="0" distL="0" distR="0" wp14:anchorId="18B555C9" wp14:editId="7FA8AD1F">
            <wp:extent cx="5972810" cy="2462530"/>
            <wp:effectExtent l="0" t="0" r="8890" b="13970"/>
            <wp:docPr id="7" name="Gráfico 7">
              <a:extLst xmlns:a="http://schemas.openxmlformats.org/drawingml/2006/main">
                <a:ext uri="{FF2B5EF4-FFF2-40B4-BE49-F238E27FC236}">
                  <a16:creationId xmlns:a16="http://schemas.microsoft.com/office/drawing/2014/main" id="{F26BC53B-8EFD-414B-A40C-9DB673B6D1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2FD410D" w14:textId="77777777" w:rsidR="000F0214" w:rsidRPr="000F0214" w:rsidRDefault="000F0214" w:rsidP="000F0214">
      <w:pPr>
        <w:pStyle w:val="Prrafodelista"/>
        <w:autoSpaceDN w:val="0"/>
        <w:spacing w:after="120"/>
        <w:ind w:left="0"/>
        <w:contextualSpacing w:val="0"/>
        <w:jc w:val="center"/>
        <w:textAlignment w:val="baseline"/>
        <w:rPr>
          <w:rFonts w:ascii="Arial" w:eastAsiaTheme="minorEastAsia" w:hAnsi="Arial" w:cs="Arial"/>
          <w:bCs/>
          <w:color w:val="auto"/>
          <w:kern w:val="24"/>
          <w:sz w:val="16"/>
          <w:szCs w:val="16"/>
          <w:lang w:val="es-ES" w:eastAsia="es-CO"/>
        </w:rPr>
      </w:pPr>
      <w:r w:rsidRPr="000F0214">
        <w:rPr>
          <w:rFonts w:ascii="Arial" w:eastAsiaTheme="minorEastAsia" w:hAnsi="Arial" w:cs="Arial"/>
          <w:b/>
          <w:color w:val="auto"/>
          <w:kern w:val="24"/>
          <w:sz w:val="16"/>
          <w:szCs w:val="16"/>
          <w:lang w:val="es-ES" w:eastAsia="es-CO"/>
        </w:rPr>
        <w:t>Fuente:</w:t>
      </w:r>
      <w:r w:rsidRPr="000F0214">
        <w:rPr>
          <w:rFonts w:ascii="Arial" w:eastAsiaTheme="minorEastAsia" w:hAnsi="Arial" w:cs="Arial"/>
          <w:bCs/>
          <w:color w:val="auto"/>
          <w:kern w:val="24"/>
          <w:sz w:val="16"/>
          <w:szCs w:val="16"/>
          <w:lang w:val="es-ES" w:eastAsia="es-CO"/>
        </w:rPr>
        <w:t xml:space="preserve"> Encuesta de satisfacción de parques y/o escenarios</w:t>
      </w:r>
    </w:p>
    <w:p w14:paraId="38120914" w14:textId="77777777" w:rsidR="00535528" w:rsidRPr="00EC72DF" w:rsidRDefault="00535528" w:rsidP="00535528">
      <w:pPr>
        <w:pStyle w:val="Subttulo"/>
        <w:rPr>
          <w:rFonts w:cs="Arial"/>
          <w:noProof/>
          <w:sz w:val="24"/>
          <w:szCs w:val="24"/>
          <w:lang w:val="es-MX"/>
        </w:rPr>
      </w:pPr>
    </w:p>
    <w:p w14:paraId="51B9BF4D" w14:textId="77777777" w:rsidR="000F0214" w:rsidRPr="000F0214" w:rsidRDefault="000F0214" w:rsidP="000F0214">
      <w:pPr>
        <w:jc w:val="both"/>
        <w:rPr>
          <w:rFonts w:ascii="Arial" w:hAnsi="Arial" w:cs="Arial"/>
          <w:sz w:val="24"/>
          <w:szCs w:val="24"/>
          <w:lang w:val="es-MX"/>
        </w:rPr>
      </w:pPr>
      <w:r w:rsidRPr="000F0214">
        <w:rPr>
          <w:rFonts w:ascii="Arial" w:hAnsi="Arial" w:cs="Arial"/>
          <w:sz w:val="24"/>
          <w:szCs w:val="24"/>
          <w:lang w:val="es-MX"/>
        </w:rPr>
        <w:t>Para la percepción sobre la prestación de servicio se obtiene una puntuación entre muy buena y buena para el personal de vigilancia, aseo y mantenimiento y al personal de administración.</w:t>
      </w:r>
    </w:p>
    <w:p w14:paraId="5DECE036" w14:textId="77777777" w:rsidR="000F0214" w:rsidRPr="000F0214" w:rsidRDefault="000F0214" w:rsidP="000F0214">
      <w:pPr>
        <w:jc w:val="both"/>
        <w:rPr>
          <w:rFonts w:ascii="Arial" w:hAnsi="Arial" w:cs="Arial"/>
          <w:sz w:val="24"/>
          <w:szCs w:val="24"/>
          <w:lang w:val="es-MX"/>
        </w:rPr>
      </w:pPr>
    </w:p>
    <w:p w14:paraId="63625F64" w14:textId="77777777" w:rsidR="000F0214" w:rsidRPr="000F0214" w:rsidRDefault="000F0214" w:rsidP="000F0214">
      <w:pPr>
        <w:pStyle w:val="Prrafodelista"/>
        <w:autoSpaceDN w:val="0"/>
        <w:spacing w:after="120"/>
        <w:ind w:left="0"/>
        <w:contextualSpacing w:val="0"/>
        <w:jc w:val="both"/>
        <w:textAlignment w:val="baseline"/>
        <w:rPr>
          <w:rFonts w:ascii="Arial" w:eastAsia="Times New Roman" w:hAnsi="Arial" w:cs="Arial"/>
          <w:sz w:val="24"/>
          <w:szCs w:val="24"/>
          <w:lang w:val="es-MX"/>
        </w:rPr>
      </w:pPr>
      <w:r w:rsidRPr="000F0214">
        <w:rPr>
          <w:rFonts w:ascii="Arial" w:eastAsia="Times New Roman" w:hAnsi="Arial" w:cs="Arial"/>
          <w:sz w:val="24"/>
          <w:szCs w:val="24"/>
          <w:lang w:val="es-MX"/>
        </w:rPr>
        <w:t>Gráfico N°4: Accesibilidad y Usos</w:t>
      </w:r>
    </w:p>
    <w:p w14:paraId="4FF26F1F" w14:textId="77777777" w:rsidR="000F0214" w:rsidRPr="00616B63" w:rsidRDefault="000F0214" w:rsidP="000F0214">
      <w:pPr>
        <w:jc w:val="both"/>
        <w:rPr>
          <w:rFonts w:asciiTheme="minorHAnsi" w:hAnsiTheme="minorHAnsi" w:cstheme="minorHAnsi"/>
          <w:sz w:val="24"/>
          <w:szCs w:val="24"/>
        </w:rPr>
      </w:pPr>
    </w:p>
    <w:p w14:paraId="229DD267" w14:textId="77777777" w:rsidR="000F0214" w:rsidRPr="00616B63" w:rsidRDefault="000F0214" w:rsidP="000F0214">
      <w:pPr>
        <w:jc w:val="both"/>
        <w:rPr>
          <w:rFonts w:asciiTheme="minorHAnsi" w:hAnsiTheme="minorHAnsi" w:cstheme="minorHAnsi"/>
          <w:sz w:val="24"/>
          <w:szCs w:val="24"/>
        </w:rPr>
      </w:pPr>
      <w:r w:rsidRPr="00616B63">
        <w:rPr>
          <w:rFonts w:asciiTheme="minorHAnsi" w:hAnsiTheme="minorHAnsi" w:cstheme="minorHAnsi"/>
          <w:noProof/>
          <w:sz w:val="24"/>
          <w:szCs w:val="24"/>
        </w:rPr>
        <w:drawing>
          <wp:inline distT="0" distB="0" distL="0" distR="0" wp14:anchorId="4005E6EB" wp14:editId="3D78A967">
            <wp:extent cx="5972810" cy="2428875"/>
            <wp:effectExtent l="0" t="0" r="8890" b="9525"/>
            <wp:docPr id="9" name="Gráfico 9">
              <a:extLst xmlns:a="http://schemas.openxmlformats.org/drawingml/2006/main">
                <a:ext uri="{FF2B5EF4-FFF2-40B4-BE49-F238E27FC236}">
                  <a16:creationId xmlns:a16="http://schemas.microsoft.com/office/drawing/2014/main" id="{AE900298-F896-4E8A-97FD-1A54B9E677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B9D809A" w14:textId="77777777" w:rsidR="000F0214" w:rsidRPr="000F0214" w:rsidRDefault="000F0214" w:rsidP="000F0214">
      <w:pPr>
        <w:pStyle w:val="Prrafodelista"/>
        <w:autoSpaceDN w:val="0"/>
        <w:spacing w:after="120"/>
        <w:ind w:left="0"/>
        <w:contextualSpacing w:val="0"/>
        <w:jc w:val="center"/>
        <w:textAlignment w:val="baseline"/>
        <w:rPr>
          <w:rFonts w:ascii="Arial" w:eastAsiaTheme="minorEastAsia" w:hAnsi="Arial" w:cs="Arial"/>
          <w:bCs/>
          <w:color w:val="auto"/>
          <w:kern w:val="24"/>
          <w:sz w:val="16"/>
          <w:szCs w:val="16"/>
          <w:lang w:val="es-ES" w:eastAsia="es-CO"/>
        </w:rPr>
      </w:pPr>
      <w:r w:rsidRPr="000F0214">
        <w:rPr>
          <w:rFonts w:ascii="Arial" w:eastAsiaTheme="minorEastAsia" w:hAnsi="Arial" w:cs="Arial"/>
          <w:b/>
          <w:color w:val="auto"/>
          <w:kern w:val="24"/>
          <w:sz w:val="16"/>
          <w:szCs w:val="16"/>
          <w:lang w:val="es-ES" w:eastAsia="es-CO"/>
        </w:rPr>
        <w:t>Fuente:</w:t>
      </w:r>
      <w:r w:rsidRPr="000F0214">
        <w:rPr>
          <w:rFonts w:ascii="Arial" w:eastAsiaTheme="minorEastAsia" w:hAnsi="Arial" w:cs="Arial"/>
          <w:bCs/>
          <w:color w:val="auto"/>
          <w:kern w:val="24"/>
          <w:sz w:val="16"/>
          <w:szCs w:val="16"/>
          <w:lang w:val="es-ES" w:eastAsia="es-CO"/>
        </w:rPr>
        <w:t xml:space="preserve"> Encuesta de satisfacción de parques y/o escenarios</w:t>
      </w:r>
    </w:p>
    <w:p w14:paraId="045B5CDB" w14:textId="77777777" w:rsidR="000F0214" w:rsidRPr="00616B63" w:rsidRDefault="000F0214" w:rsidP="000F0214">
      <w:pPr>
        <w:jc w:val="both"/>
        <w:rPr>
          <w:rFonts w:asciiTheme="minorHAnsi" w:hAnsiTheme="minorHAnsi" w:cstheme="minorHAnsi"/>
          <w:sz w:val="24"/>
          <w:szCs w:val="24"/>
        </w:rPr>
      </w:pPr>
    </w:p>
    <w:p w14:paraId="26F30F1F" w14:textId="77777777" w:rsidR="00535528" w:rsidRPr="00EC72DF" w:rsidRDefault="00535528" w:rsidP="00535528">
      <w:pPr>
        <w:pStyle w:val="Subttulo"/>
        <w:rPr>
          <w:rFonts w:cs="Arial"/>
          <w:noProof/>
          <w:sz w:val="24"/>
          <w:szCs w:val="24"/>
          <w:lang w:val="es-MX"/>
        </w:rPr>
      </w:pPr>
    </w:p>
    <w:p w14:paraId="7369391B" w14:textId="77777777" w:rsidR="0025301A" w:rsidRDefault="000F0214" w:rsidP="000F0214">
      <w:pPr>
        <w:jc w:val="both"/>
        <w:rPr>
          <w:rFonts w:ascii="Arial" w:hAnsi="Arial" w:cs="Arial"/>
          <w:sz w:val="24"/>
          <w:szCs w:val="24"/>
          <w:lang w:val="es-MX"/>
        </w:rPr>
      </w:pPr>
      <w:r w:rsidRPr="000F0214">
        <w:rPr>
          <w:rFonts w:ascii="Arial" w:hAnsi="Arial" w:cs="Arial"/>
          <w:sz w:val="24"/>
          <w:szCs w:val="24"/>
          <w:lang w:val="es-MX"/>
        </w:rPr>
        <w:t>De acuerdo con la percepción de accesibilidad y usos del parque la valoración es muy buena y buena en los ítems de los procedimientos para hacer uso de los escenarios, los tiempos de trámites para acceder a los mismos, las tarifas y los distintos horarios que se ofertan.</w:t>
      </w:r>
    </w:p>
    <w:p w14:paraId="4915E027" w14:textId="77777777" w:rsidR="0025301A" w:rsidRDefault="0025301A" w:rsidP="000F0214">
      <w:pPr>
        <w:jc w:val="both"/>
        <w:rPr>
          <w:rFonts w:ascii="Arial" w:hAnsi="Arial" w:cs="Arial"/>
          <w:sz w:val="24"/>
          <w:szCs w:val="24"/>
          <w:lang w:val="es-MX"/>
        </w:rPr>
      </w:pPr>
    </w:p>
    <w:p w14:paraId="7B8D999F" w14:textId="77777777" w:rsidR="0025301A" w:rsidRDefault="000F0214" w:rsidP="000F0214">
      <w:pPr>
        <w:jc w:val="both"/>
        <w:rPr>
          <w:rFonts w:ascii="Arial" w:hAnsi="Arial" w:cs="Arial"/>
          <w:sz w:val="24"/>
          <w:szCs w:val="24"/>
          <w:lang w:val="es-MX"/>
        </w:rPr>
      </w:pPr>
      <w:r w:rsidRPr="000F0214">
        <w:rPr>
          <w:rFonts w:ascii="Arial" w:hAnsi="Arial" w:cs="Arial"/>
          <w:sz w:val="24"/>
          <w:szCs w:val="24"/>
          <w:lang w:val="es-MX"/>
        </w:rPr>
        <w:t>Con base a lo anterior, se puede concluir que la gestión adelantada por la Subdirección Técnica De Parques garantiza a los residentes y visitantes de la ciudad, disponer de múltiples, agradables y confortables espacios, seguros, libres de discriminación y en condiciones óptimas y de calidad para la práctica recreativa, deportiva, de actividad física y el aprovechamiento del tiempo libre. Conclusión que se puede afirmar a través del nivel de satisfacción de los usuarios encuestados.</w:t>
      </w:r>
    </w:p>
    <w:p w14:paraId="201DF377" w14:textId="77777777" w:rsidR="0025301A" w:rsidRDefault="0025301A" w:rsidP="000F0214">
      <w:pPr>
        <w:jc w:val="both"/>
        <w:rPr>
          <w:rFonts w:ascii="Arial" w:hAnsi="Arial" w:cs="Arial"/>
          <w:sz w:val="24"/>
          <w:szCs w:val="24"/>
          <w:lang w:val="es-MX"/>
        </w:rPr>
      </w:pPr>
    </w:p>
    <w:p w14:paraId="50094CAD" w14:textId="024B5C3B" w:rsidR="000F0214" w:rsidRPr="000F0214" w:rsidRDefault="000F0214" w:rsidP="000F0214">
      <w:pPr>
        <w:jc w:val="both"/>
        <w:rPr>
          <w:rFonts w:ascii="Arial" w:hAnsi="Arial" w:cs="Arial"/>
          <w:sz w:val="24"/>
          <w:szCs w:val="24"/>
          <w:lang w:val="es-MX"/>
        </w:rPr>
      </w:pPr>
      <w:r w:rsidRPr="000F0214">
        <w:rPr>
          <w:rFonts w:ascii="Arial" w:hAnsi="Arial" w:cs="Arial"/>
          <w:sz w:val="24"/>
          <w:szCs w:val="24"/>
          <w:lang w:val="es-MX"/>
        </w:rPr>
        <w:t xml:space="preserve">Adicional a lo descrito, es importante destacar la gestión realizada en el marco de Carbono neutralidad, que tiene como objeto la estimación de huella de carbono generado por las actividades misionales de recreación del parque Metropolitano Simón Bolívar y, a partir de ello, desarrolla estrategias para la reducción de emisiones. Las estrategias que se vienen implementando son: i) Gestión de heces de mascotas. </w:t>
      </w:r>
      <w:proofErr w:type="spellStart"/>
      <w:r w:rsidRPr="000F0214">
        <w:rPr>
          <w:rFonts w:ascii="Arial" w:hAnsi="Arial" w:cs="Arial"/>
          <w:sz w:val="24"/>
          <w:szCs w:val="24"/>
          <w:lang w:val="es-MX"/>
        </w:rPr>
        <w:t>ii</w:t>
      </w:r>
      <w:proofErr w:type="spellEnd"/>
      <w:r w:rsidRPr="000F0214">
        <w:rPr>
          <w:rFonts w:ascii="Arial" w:hAnsi="Arial" w:cs="Arial"/>
          <w:sz w:val="24"/>
          <w:szCs w:val="24"/>
          <w:lang w:val="es-MX"/>
        </w:rPr>
        <w:t xml:space="preserve">) </w:t>
      </w:r>
      <w:r w:rsidRPr="000F0214">
        <w:rPr>
          <w:rFonts w:ascii="Arial" w:hAnsi="Arial" w:cs="Arial"/>
          <w:sz w:val="24"/>
          <w:szCs w:val="24"/>
          <w:lang w:val="es-MX"/>
        </w:rPr>
        <w:lastRenderedPageBreak/>
        <w:t xml:space="preserve">Gestión de residuos sólidos con inclusión de población recicladora de oficio, industria productora de plásticos de un solo uso e industrias transformadoras de residuos sólidos en materias primas recicladas. </w:t>
      </w:r>
      <w:proofErr w:type="spellStart"/>
      <w:r w:rsidRPr="000F0214">
        <w:rPr>
          <w:rFonts w:ascii="Arial" w:hAnsi="Arial" w:cs="Arial"/>
          <w:sz w:val="24"/>
          <w:szCs w:val="24"/>
          <w:lang w:val="es-MX"/>
        </w:rPr>
        <w:t>iii</w:t>
      </w:r>
      <w:proofErr w:type="spellEnd"/>
      <w:r w:rsidRPr="000F0214">
        <w:rPr>
          <w:rFonts w:ascii="Arial" w:hAnsi="Arial" w:cs="Arial"/>
          <w:sz w:val="24"/>
          <w:szCs w:val="24"/>
          <w:lang w:val="es-MX"/>
        </w:rPr>
        <w:t xml:space="preserve">) Investigación, manejo y control de la especie </w:t>
      </w:r>
      <w:proofErr w:type="spellStart"/>
      <w:r w:rsidRPr="000F0214">
        <w:rPr>
          <w:rFonts w:ascii="Arial" w:hAnsi="Arial" w:cs="Arial"/>
          <w:sz w:val="24"/>
          <w:szCs w:val="24"/>
          <w:lang w:val="es-MX"/>
        </w:rPr>
        <w:t>Procambarus</w:t>
      </w:r>
      <w:proofErr w:type="spellEnd"/>
      <w:r w:rsidRPr="000F0214">
        <w:rPr>
          <w:rFonts w:ascii="Arial" w:hAnsi="Arial" w:cs="Arial"/>
          <w:sz w:val="24"/>
          <w:szCs w:val="24"/>
          <w:lang w:val="es-MX"/>
        </w:rPr>
        <w:t xml:space="preserve"> </w:t>
      </w:r>
      <w:proofErr w:type="spellStart"/>
      <w:r w:rsidRPr="000F0214">
        <w:rPr>
          <w:rFonts w:ascii="Arial" w:hAnsi="Arial" w:cs="Arial"/>
          <w:sz w:val="24"/>
          <w:szCs w:val="24"/>
          <w:lang w:val="es-MX"/>
        </w:rPr>
        <w:t>Clarkii</w:t>
      </w:r>
      <w:proofErr w:type="spellEnd"/>
      <w:r w:rsidRPr="000F0214">
        <w:rPr>
          <w:rFonts w:ascii="Arial" w:hAnsi="Arial" w:cs="Arial"/>
          <w:sz w:val="24"/>
          <w:szCs w:val="24"/>
          <w:lang w:val="es-MX"/>
        </w:rPr>
        <w:t xml:space="preserve"> en el marco del aprovechamiento de biomasa con enfoque de economía circular.       Como resultado y a resaltar, a septiembre de 2022 se han evitado 4,22 emisiones de Dióxido de Carbono (tonelada). Contribuyendo a la mitigación y a la adaptación de nuestra ciudad, a las condiciones cambiantes del clima tomando como base fundamental las Soluciones Basadas en la Naturaleza. </w:t>
      </w:r>
    </w:p>
    <w:p w14:paraId="78AC8015" w14:textId="2EFFC8C3" w:rsidR="00E4658A" w:rsidRDefault="00E4658A" w:rsidP="00E335BC">
      <w:pPr>
        <w:jc w:val="both"/>
        <w:rPr>
          <w:rFonts w:ascii="Arial" w:hAnsi="Arial" w:cs="Arial"/>
          <w:b/>
          <w:bCs/>
          <w:sz w:val="24"/>
          <w:szCs w:val="24"/>
          <w:u w:val="single"/>
        </w:rPr>
      </w:pPr>
      <w:r>
        <w:rPr>
          <w:rFonts w:eastAsiaTheme="minorHAnsi"/>
          <w:noProof/>
          <w:lang w:val="es-MX" w:eastAsia="es-MX"/>
        </w:rPr>
        <mc:AlternateContent>
          <mc:Choice Requires="wps">
            <w:drawing>
              <wp:anchor distT="0" distB="0" distL="114300" distR="114300" simplePos="0" relativeHeight="251666432" behindDoc="0" locked="0" layoutInCell="1" allowOverlap="1" wp14:anchorId="7B960B6D" wp14:editId="7FCDE2F8">
                <wp:simplePos x="0" y="0"/>
                <wp:positionH relativeFrom="column">
                  <wp:posOffset>581545</wp:posOffset>
                </wp:positionH>
                <wp:positionV relativeFrom="paragraph">
                  <wp:posOffset>41143</wp:posOffset>
                </wp:positionV>
                <wp:extent cx="969010" cy="272415"/>
                <wp:effectExtent l="0" t="0" r="0" b="0"/>
                <wp:wrapNone/>
                <wp:docPr id="111" name="Cuadro de texto 111">
                  <a:extLst xmlns:a="http://schemas.openxmlformats.org/drawingml/2006/main">
                    <a:ext uri="{FF2B5EF4-FFF2-40B4-BE49-F238E27FC236}">
                      <a16:creationId xmlns:a16="http://schemas.microsoft.com/office/drawing/2014/main" id="{7578B93E-5CDC-BF4A-BA8A-C93FEA9E1D95}"/>
                    </a:ext>
                  </a:extLst>
                </wp:docPr>
                <wp:cNvGraphicFramePr/>
                <a:graphic xmlns:a="http://schemas.openxmlformats.org/drawingml/2006/main">
                  <a:graphicData uri="http://schemas.microsoft.com/office/word/2010/wordprocessingShape">
                    <wps:wsp>
                      <wps:cNvSpPr txBox="1"/>
                      <wps:spPr>
                        <a:xfrm>
                          <a:off x="0" y="0"/>
                          <a:ext cx="969010" cy="272415"/>
                        </a:xfrm>
                        <a:prstGeom prst="rect">
                          <a:avLst/>
                        </a:prstGeom>
                        <a:noFill/>
                      </wps:spPr>
                      <wps:txbx>
                        <w:txbxContent>
                          <w:p w14:paraId="46415BFE" w14:textId="77FB7525" w:rsidR="00152B35" w:rsidRDefault="00152B35" w:rsidP="00E4658A"/>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B960B6D" id="_x0000_t202" coordsize="21600,21600" o:spt="202" path="m,l,21600r21600,l21600,xe">
                <v:stroke joinstyle="miter"/>
                <v:path gradientshapeok="t" o:connecttype="rect"/>
              </v:shapetype>
              <v:shape id="Cuadro de texto 111" o:spid="_x0000_s1026" type="#_x0000_t202" style="position:absolute;left:0;text-align:left;margin-left:45.8pt;margin-top:3.25pt;width:76.3pt;height:2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" filled="f" stroked="f">
                <v:textbox style="mso-fit-shape-to-text:t">
                  <w:txbxContent>
                    <w:p w14:paraId="46415BFE" w14:textId="77FB7525" w:rsidR="00152B35" w:rsidRDefault="00152B35" w:rsidP="00E4658A"/>
                  </w:txbxContent>
                </v:textbox>
              </v:shape>
            </w:pict>
          </mc:Fallback>
        </mc:AlternateContent>
      </w:r>
    </w:p>
    <w:p w14:paraId="30957AAA" w14:textId="77777777" w:rsidR="00E4658A" w:rsidRDefault="00E4658A" w:rsidP="00E335BC">
      <w:pPr>
        <w:jc w:val="both"/>
        <w:rPr>
          <w:rFonts w:ascii="Arial" w:hAnsi="Arial" w:cs="Arial"/>
          <w:b/>
          <w:bCs/>
          <w:sz w:val="24"/>
          <w:szCs w:val="24"/>
          <w:u w:val="single"/>
        </w:rPr>
      </w:pPr>
    </w:p>
    <w:p w14:paraId="324E77BF" w14:textId="46D98E91" w:rsidR="00E335BC" w:rsidRDefault="00E335BC" w:rsidP="00E335BC">
      <w:pPr>
        <w:jc w:val="both"/>
        <w:rPr>
          <w:rFonts w:ascii="Arial" w:hAnsi="Arial" w:cs="Arial"/>
          <w:sz w:val="24"/>
          <w:szCs w:val="24"/>
          <w:u w:val="single"/>
        </w:rPr>
      </w:pPr>
      <w:r w:rsidRPr="00DF4283">
        <w:rPr>
          <w:rFonts w:ascii="Arial" w:hAnsi="Arial" w:cs="Arial"/>
          <w:b/>
          <w:bCs/>
          <w:sz w:val="24"/>
          <w:szCs w:val="24"/>
          <w:u w:val="single"/>
        </w:rPr>
        <w:t xml:space="preserve">Subdirección Técnica de </w:t>
      </w:r>
      <w:r>
        <w:rPr>
          <w:rFonts w:ascii="Arial" w:hAnsi="Arial" w:cs="Arial"/>
          <w:b/>
          <w:bCs/>
          <w:sz w:val="24"/>
          <w:szCs w:val="24"/>
          <w:u w:val="single"/>
        </w:rPr>
        <w:t>Construcciones</w:t>
      </w:r>
      <w:r w:rsidRPr="00DF4283">
        <w:rPr>
          <w:rFonts w:ascii="Arial" w:hAnsi="Arial" w:cs="Arial"/>
          <w:sz w:val="24"/>
          <w:szCs w:val="24"/>
          <w:u w:val="single"/>
        </w:rPr>
        <w:t xml:space="preserve">: </w:t>
      </w:r>
    </w:p>
    <w:p w14:paraId="233F1DB4" w14:textId="66729D81" w:rsidR="0037443E" w:rsidRDefault="0037443E" w:rsidP="00E335BC">
      <w:pPr>
        <w:jc w:val="both"/>
        <w:rPr>
          <w:rFonts w:ascii="Arial" w:hAnsi="Arial" w:cs="Arial"/>
          <w:sz w:val="24"/>
          <w:szCs w:val="24"/>
          <w:u w:val="single"/>
        </w:rPr>
      </w:pPr>
    </w:p>
    <w:p w14:paraId="2AC18DAD" w14:textId="77777777" w:rsidR="00CF2A23" w:rsidRDefault="00CF2A23" w:rsidP="00CF2A23">
      <w:pPr>
        <w:jc w:val="both"/>
        <w:rPr>
          <w:rFonts w:ascii="Arial" w:hAnsi="Arial" w:cs="Arial"/>
          <w:sz w:val="24"/>
          <w:szCs w:val="24"/>
          <w:highlight w:val="yellow"/>
          <w:lang w:val="es-ES"/>
        </w:rPr>
      </w:pPr>
    </w:p>
    <w:p w14:paraId="6B1E6759" w14:textId="77777777" w:rsidR="00D54F9D" w:rsidRPr="00D54F9D" w:rsidRDefault="00D54F9D" w:rsidP="00D54F9D">
      <w:pPr>
        <w:jc w:val="both"/>
        <w:rPr>
          <w:rFonts w:ascii="Arial" w:hAnsi="Arial" w:cs="Arial"/>
          <w:sz w:val="24"/>
          <w:szCs w:val="24"/>
        </w:rPr>
      </w:pPr>
      <w:r w:rsidRPr="00D54F9D">
        <w:rPr>
          <w:rFonts w:ascii="Arial" w:hAnsi="Arial" w:cs="Arial"/>
          <w:sz w:val="24"/>
          <w:szCs w:val="24"/>
        </w:rPr>
        <w:t xml:space="preserve">En la vigencia 2022 se realizaron las siguientes actuaciones desde el componente social para los siguientes proyectos correspondientes a ejecución de obras: </w:t>
      </w:r>
    </w:p>
    <w:p w14:paraId="086FB121" w14:textId="77777777" w:rsidR="00D54F9D" w:rsidRPr="00D54F9D" w:rsidRDefault="00D54F9D" w:rsidP="00D54F9D">
      <w:pPr>
        <w:jc w:val="both"/>
        <w:rPr>
          <w:rFonts w:ascii="Arial" w:hAnsi="Arial" w:cs="Arial"/>
          <w:sz w:val="24"/>
          <w:szCs w:val="24"/>
          <w:highlight w:val="yellow"/>
        </w:rPr>
      </w:pPr>
    </w:p>
    <w:p w14:paraId="3FEAF2C4" w14:textId="77777777" w:rsidR="00D54F9D" w:rsidRPr="00D54F9D" w:rsidRDefault="00D54F9D" w:rsidP="00D54F9D">
      <w:pPr>
        <w:jc w:val="both"/>
        <w:rPr>
          <w:rFonts w:ascii="Arial" w:hAnsi="Arial" w:cs="Arial"/>
          <w:b/>
          <w:sz w:val="24"/>
          <w:szCs w:val="24"/>
        </w:rPr>
      </w:pPr>
      <w:r w:rsidRPr="00D54F9D">
        <w:rPr>
          <w:rFonts w:ascii="Arial" w:hAnsi="Arial" w:cs="Arial"/>
          <w:b/>
          <w:sz w:val="24"/>
          <w:szCs w:val="24"/>
        </w:rPr>
        <w:t>Parque Zonal Enrique Olaya Herrera cód. 18-207 (regalías)</w:t>
      </w:r>
    </w:p>
    <w:p w14:paraId="33701063" w14:textId="77777777" w:rsidR="00D54F9D" w:rsidRPr="00D54F9D" w:rsidRDefault="00D54F9D" w:rsidP="00D54F9D">
      <w:pPr>
        <w:jc w:val="both"/>
        <w:rPr>
          <w:rFonts w:ascii="Arial" w:hAnsi="Arial" w:cs="Arial"/>
          <w:b/>
          <w:sz w:val="24"/>
          <w:szCs w:val="24"/>
        </w:rPr>
      </w:pPr>
    </w:p>
    <w:p w14:paraId="6D316EDE" w14:textId="514142C9" w:rsidR="00D54F9D" w:rsidRPr="00D54F9D" w:rsidRDefault="00D54F9D" w:rsidP="00D54F9D">
      <w:pPr>
        <w:jc w:val="both"/>
        <w:rPr>
          <w:rFonts w:ascii="Arial" w:hAnsi="Arial" w:cs="Arial"/>
          <w:color w:val="222222"/>
          <w:sz w:val="24"/>
          <w:szCs w:val="24"/>
          <w:shd w:val="clear" w:color="auto" w:fill="FFFFFF"/>
        </w:rPr>
      </w:pPr>
      <w:r w:rsidRPr="00D54F9D">
        <w:rPr>
          <w:rFonts w:ascii="Arial" w:hAnsi="Arial" w:cs="Arial"/>
          <w:color w:val="222222"/>
          <w:sz w:val="24"/>
          <w:szCs w:val="24"/>
          <w:shd w:val="clear" w:color="auto" w:fill="FFFFFF"/>
        </w:rPr>
        <w:t xml:space="preserve">La Ejecución de Obra del Parque Zonal Enrique Olaya Herrera, beneficio a </w:t>
      </w:r>
      <w:r w:rsidRPr="00D54F9D">
        <w:rPr>
          <w:rFonts w:ascii="Arial" w:hAnsi="Arial" w:cs="Arial"/>
          <w:sz w:val="24"/>
          <w:szCs w:val="24"/>
          <w:lang w:val="es-ES"/>
        </w:rPr>
        <w:t>377</w:t>
      </w:r>
      <w:r w:rsidR="006C0BA2">
        <w:rPr>
          <w:rFonts w:ascii="Arial" w:hAnsi="Arial" w:cs="Arial"/>
          <w:sz w:val="24"/>
          <w:szCs w:val="24"/>
          <w:lang w:val="es-ES"/>
        </w:rPr>
        <w:t>.</w:t>
      </w:r>
      <w:r w:rsidRPr="00D54F9D">
        <w:rPr>
          <w:rFonts w:ascii="Arial" w:hAnsi="Arial" w:cs="Arial"/>
          <w:sz w:val="24"/>
          <w:szCs w:val="24"/>
          <w:lang w:val="es-ES"/>
        </w:rPr>
        <w:t xml:space="preserve">704 habitantes </w:t>
      </w:r>
      <w:r w:rsidRPr="00D54F9D">
        <w:rPr>
          <w:rFonts w:ascii="Arial" w:hAnsi="Arial" w:cs="Arial"/>
          <w:color w:val="222222"/>
          <w:sz w:val="24"/>
          <w:szCs w:val="24"/>
          <w:shd w:val="clear" w:color="auto" w:fill="FFFFFF"/>
        </w:rPr>
        <w:t xml:space="preserve">con la ejecución de dos zonas de juegos infantiles, gimnasios vitales, gimnasios </w:t>
      </w:r>
      <w:proofErr w:type="spellStart"/>
      <w:r w:rsidRPr="00D54F9D">
        <w:rPr>
          <w:rFonts w:ascii="Arial" w:hAnsi="Arial" w:cs="Arial"/>
          <w:color w:val="222222"/>
          <w:sz w:val="24"/>
          <w:szCs w:val="24"/>
          <w:shd w:val="clear" w:color="auto" w:fill="FFFFFF"/>
        </w:rPr>
        <w:t>multifuerza</w:t>
      </w:r>
      <w:proofErr w:type="spellEnd"/>
      <w:r w:rsidRPr="00D54F9D">
        <w:rPr>
          <w:rFonts w:ascii="Arial" w:hAnsi="Arial" w:cs="Arial"/>
          <w:color w:val="222222"/>
          <w:sz w:val="24"/>
          <w:szCs w:val="24"/>
          <w:shd w:val="clear" w:color="auto" w:fill="FFFFFF"/>
        </w:rPr>
        <w:t>, chanchas deportivas, escenario de nuevas tendencias deportivas, senderos y plazoletas en un área de 17.576,37 m</w:t>
      </w:r>
      <w:r w:rsidR="006C0BA2">
        <w:rPr>
          <w:rFonts w:ascii="Calibri" w:hAnsi="Calibri" w:cs="Calibri"/>
          <w:color w:val="222222"/>
          <w:sz w:val="24"/>
          <w:szCs w:val="24"/>
          <w:shd w:val="clear" w:color="auto" w:fill="FFFFFF"/>
        </w:rPr>
        <w:t>²</w:t>
      </w:r>
      <w:r w:rsidRPr="00D54F9D">
        <w:rPr>
          <w:rFonts w:ascii="Arial" w:hAnsi="Arial" w:cs="Arial"/>
          <w:color w:val="222222"/>
          <w:sz w:val="24"/>
          <w:szCs w:val="24"/>
          <w:shd w:val="clear" w:color="auto" w:fill="FFFFFF"/>
        </w:rPr>
        <w:t xml:space="preserve">. </w:t>
      </w:r>
    </w:p>
    <w:p w14:paraId="1C7730BD" w14:textId="77777777" w:rsidR="00D54F9D" w:rsidRPr="00D54F9D" w:rsidRDefault="00D54F9D" w:rsidP="00D54F9D">
      <w:pPr>
        <w:jc w:val="both"/>
        <w:rPr>
          <w:rFonts w:ascii="Arial" w:hAnsi="Arial" w:cs="Arial"/>
          <w:color w:val="000000"/>
          <w:sz w:val="24"/>
          <w:szCs w:val="24"/>
          <w:shd w:val="clear" w:color="auto" w:fill="FFFFFF"/>
        </w:rPr>
      </w:pPr>
    </w:p>
    <w:p w14:paraId="23958054" w14:textId="78E53489"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En cumplimiento de la normativa legal vigente de participación ciudadana se adelantaron </w:t>
      </w:r>
      <w:r w:rsidR="006C0BA2">
        <w:rPr>
          <w:rFonts w:ascii="Arial" w:hAnsi="Arial" w:cs="Arial"/>
          <w:color w:val="000000"/>
          <w:sz w:val="24"/>
          <w:szCs w:val="24"/>
          <w:shd w:val="clear" w:color="auto" w:fill="FFFFFF"/>
        </w:rPr>
        <w:t>seis</w:t>
      </w:r>
      <w:r w:rsidRPr="00D54F9D">
        <w:rPr>
          <w:rFonts w:ascii="Arial" w:hAnsi="Arial" w:cs="Arial"/>
          <w:color w:val="000000"/>
          <w:sz w:val="24"/>
          <w:szCs w:val="24"/>
          <w:shd w:val="clear" w:color="auto" w:fill="FFFFFF"/>
        </w:rPr>
        <w:t xml:space="preserve"> reuniones de socialización con la comunidad y </w:t>
      </w:r>
      <w:r w:rsidR="006C0BA2">
        <w:rPr>
          <w:rFonts w:ascii="Arial" w:hAnsi="Arial" w:cs="Arial"/>
          <w:color w:val="000000"/>
          <w:sz w:val="24"/>
          <w:szCs w:val="24"/>
          <w:shd w:val="clear" w:color="auto" w:fill="FFFFFF"/>
        </w:rPr>
        <w:t>seis</w:t>
      </w:r>
      <w:r w:rsidRPr="00D54F9D">
        <w:rPr>
          <w:rFonts w:ascii="Arial" w:hAnsi="Arial" w:cs="Arial"/>
          <w:color w:val="000000"/>
          <w:sz w:val="24"/>
          <w:szCs w:val="24"/>
          <w:shd w:val="clear" w:color="auto" w:fill="FFFFFF"/>
        </w:rPr>
        <w:t xml:space="preserve"> comités de participación ciudadana, ejercicios en los cuales se informó del alcance de las intervenciones, planes y programas a implementar, avances de las obras en los componentes técnico, social, ambiental, de seguridad y salud en el trabajo y se aclararon dudas frente a la ejecución del contrato. </w:t>
      </w:r>
    </w:p>
    <w:p w14:paraId="3968DCCD" w14:textId="77777777" w:rsidR="00D54F9D" w:rsidRPr="00D54F9D" w:rsidRDefault="00D54F9D" w:rsidP="00D54F9D">
      <w:pPr>
        <w:jc w:val="both"/>
        <w:rPr>
          <w:rFonts w:ascii="Arial" w:hAnsi="Arial" w:cs="Arial"/>
          <w:color w:val="000000"/>
          <w:sz w:val="24"/>
          <w:szCs w:val="24"/>
          <w:shd w:val="clear" w:color="auto" w:fill="FFFFFF"/>
        </w:rPr>
      </w:pPr>
    </w:p>
    <w:p w14:paraId="06EB667D" w14:textId="73E947E2"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Adicional a </w:t>
      </w:r>
      <w:r w:rsidR="000F0214" w:rsidRPr="00D54F9D">
        <w:rPr>
          <w:rFonts w:ascii="Arial" w:hAnsi="Arial" w:cs="Arial"/>
          <w:color w:val="000000"/>
          <w:sz w:val="24"/>
          <w:szCs w:val="24"/>
          <w:shd w:val="clear" w:color="auto" w:fill="FFFFFF"/>
        </w:rPr>
        <w:t>ello, fueron</w:t>
      </w:r>
      <w:r w:rsidRPr="00D54F9D">
        <w:rPr>
          <w:rFonts w:ascii="Arial" w:hAnsi="Arial" w:cs="Arial"/>
          <w:color w:val="000000"/>
          <w:sz w:val="24"/>
          <w:szCs w:val="24"/>
          <w:shd w:val="clear" w:color="auto" w:fill="FFFFFF"/>
        </w:rPr>
        <w:t xml:space="preserve"> ejecutados </w:t>
      </w:r>
      <w:r w:rsidR="006C0BA2">
        <w:rPr>
          <w:rFonts w:ascii="Arial" w:hAnsi="Arial" w:cs="Arial"/>
          <w:color w:val="000000"/>
          <w:sz w:val="24"/>
          <w:szCs w:val="24"/>
          <w:shd w:val="clear" w:color="auto" w:fill="FFFFFF"/>
        </w:rPr>
        <w:t>tres</w:t>
      </w:r>
      <w:r w:rsidRPr="00D54F9D">
        <w:rPr>
          <w:rFonts w:ascii="Arial" w:hAnsi="Arial" w:cs="Arial"/>
          <w:color w:val="000000"/>
          <w:sz w:val="24"/>
          <w:szCs w:val="24"/>
          <w:shd w:val="clear" w:color="auto" w:fill="FFFFFF"/>
        </w:rPr>
        <w:t xml:space="preserve"> talleres de uso, mantenimiento y conservación ejercicios en los cuales se sensibilizó a las comunidades adulto mayor, lideres comunitarios y escuelas de formación deportiva usuaria del parque, frente al sentido de pertenencia, alcance de las pólizas de estabilidad y buen uso y conservación de cada </w:t>
      </w:r>
      <w:r w:rsidR="000F0214" w:rsidRPr="00D54F9D">
        <w:rPr>
          <w:rFonts w:ascii="Arial" w:hAnsi="Arial" w:cs="Arial"/>
          <w:color w:val="000000"/>
          <w:sz w:val="24"/>
          <w:szCs w:val="24"/>
          <w:shd w:val="clear" w:color="auto" w:fill="FFFFFF"/>
        </w:rPr>
        <w:t>una</w:t>
      </w:r>
      <w:r w:rsidRPr="00D54F9D">
        <w:rPr>
          <w:rFonts w:ascii="Arial" w:hAnsi="Arial" w:cs="Arial"/>
          <w:color w:val="000000"/>
          <w:sz w:val="24"/>
          <w:szCs w:val="24"/>
          <w:shd w:val="clear" w:color="auto" w:fill="FFFFFF"/>
        </w:rPr>
        <w:t xml:space="preserve"> de las zonas a recibir. </w:t>
      </w:r>
    </w:p>
    <w:p w14:paraId="0FC77DDD" w14:textId="77777777" w:rsidR="00D54F9D" w:rsidRPr="00D54F9D" w:rsidRDefault="00D54F9D" w:rsidP="00D54F9D">
      <w:pPr>
        <w:jc w:val="both"/>
        <w:rPr>
          <w:rFonts w:ascii="Arial" w:hAnsi="Arial" w:cs="Arial"/>
          <w:color w:val="000000"/>
          <w:sz w:val="24"/>
          <w:szCs w:val="24"/>
          <w:shd w:val="clear" w:color="auto" w:fill="FFFFFF"/>
        </w:rPr>
      </w:pPr>
    </w:p>
    <w:p w14:paraId="73344074" w14:textId="77777777"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Es importante resaltar de los lideres estuvieron muy atentos a los avances de la obra y participaron activamente en cada uno de los ejercicios de participación ciudadana previstos en el plan de gestión Social del cual se encuentra pendiente para el cierre la reunión de finalización y la aplicación de encuestas de satisfacción. </w:t>
      </w:r>
    </w:p>
    <w:p w14:paraId="07C980BA" w14:textId="5E7AFF22"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 </w:t>
      </w:r>
    </w:p>
    <w:p w14:paraId="585C0CE7" w14:textId="77777777" w:rsidR="00D54F9D" w:rsidRPr="00D54F9D" w:rsidRDefault="00D54F9D" w:rsidP="00D54F9D">
      <w:pPr>
        <w:jc w:val="both"/>
        <w:rPr>
          <w:rFonts w:ascii="Arial" w:hAnsi="Arial" w:cs="Arial"/>
          <w:color w:val="000000"/>
          <w:sz w:val="24"/>
          <w:szCs w:val="24"/>
          <w:shd w:val="clear" w:color="auto" w:fill="FFFFFF"/>
        </w:rPr>
      </w:pPr>
    </w:p>
    <w:p w14:paraId="5E67CFA2" w14:textId="77777777" w:rsidR="00D54F9D" w:rsidRPr="00D54F9D" w:rsidRDefault="00D54F9D" w:rsidP="00D54F9D">
      <w:pPr>
        <w:jc w:val="both"/>
        <w:rPr>
          <w:rFonts w:ascii="Arial" w:hAnsi="Arial" w:cs="Arial"/>
          <w:b/>
          <w:bCs/>
          <w:color w:val="000000"/>
          <w:sz w:val="24"/>
          <w:szCs w:val="24"/>
          <w:shd w:val="clear" w:color="auto" w:fill="FFFFFF"/>
        </w:rPr>
      </w:pPr>
      <w:r w:rsidRPr="00D54F9D">
        <w:rPr>
          <w:rFonts w:ascii="Arial" w:hAnsi="Arial" w:cs="Arial"/>
          <w:b/>
          <w:bCs/>
          <w:color w:val="000000"/>
          <w:sz w:val="24"/>
          <w:szCs w:val="24"/>
          <w:shd w:val="clear" w:color="auto" w:fill="FFFFFF"/>
        </w:rPr>
        <w:t>Parque Vecinal Rincón de los Ángeles cód. 08-108</w:t>
      </w:r>
    </w:p>
    <w:p w14:paraId="4F957243" w14:textId="77777777" w:rsidR="00D54F9D" w:rsidRPr="00D54F9D" w:rsidRDefault="00D54F9D" w:rsidP="00D54F9D">
      <w:pPr>
        <w:jc w:val="both"/>
        <w:rPr>
          <w:rFonts w:ascii="Arial" w:hAnsi="Arial" w:cs="Arial"/>
          <w:color w:val="000000"/>
          <w:sz w:val="24"/>
          <w:szCs w:val="24"/>
          <w:shd w:val="clear" w:color="auto" w:fill="FFFFFF"/>
        </w:rPr>
      </w:pPr>
    </w:p>
    <w:p w14:paraId="334D4A35" w14:textId="20D5930E" w:rsidR="00D54F9D" w:rsidRPr="00D54F9D" w:rsidRDefault="00D54F9D" w:rsidP="00D54F9D">
      <w:pPr>
        <w:jc w:val="both"/>
        <w:rPr>
          <w:rFonts w:ascii="Arial" w:hAnsi="Arial" w:cs="Arial"/>
          <w:color w:val="222222"/>
          <w:sz w:val="24"/>
          <w:szCs w:val="24"/>
          <w:shd w:val="clear" w:color="auto" w:fill="FFFFFF"/>
        </w:rPr>
      </w:pPr>
      <w:r w:rsidRPr="00D54F9D">
        <w:rPr>
          <w:rFonts w:ascii="Arial" w:hAnsi="Arial" w:cs="Arial"/>
          <w:color w:val="222222"/>
          <w:sz w:val="24"/>
          <w:szCs w:val="24"/>
          <w:shd w:val="clear" w:color="auto" w:fill="FFFFFF"/>
        </w:rPr>
        <w:lastRenderedPageBreak/>
        <w:t xml:space="preserve">Mediante la ejecución de la Obra del Parque Vecinal Rincón de los Ángeles, se beneficiarán a </w:t>
      </w:r>
      <w:r w:rsidRPr="00D54F9D">
        <w:rPr>
          <w:rFonts w:ascii="Arial" w:hAnsi="Arial" w:cs="Arial"/>
          <w:sz w:val="24"/>
          <w:szCs w:val="24"/>
          <w:lang w:val="es-ES"/>
        </w:rPr>
        <w:t>35</w:t>
      </w:r>
      <w:r w:rsidR="006C0BA2">
        <w:rPr>
          <w:rFonts w:ascii="Arial" w:hAnsi="Arial" w:cs="Arial"/>
          <w:sz w:val="24"/>
          <w:szCs w:val="24"/>
          <w:lang w:val="es-ES"/>
        </w:rPr>
        <w:t>.</w:t>
      </w:r>
      <w:r w:rsidRPr="00D54F9D">
        <w:rPr>
          <w:rFonts w:ascii="Arial" w:hAnsi="Arial" w:cs="Arial"/>
          <w:sz w:val="24"/>
          <w:szCs w:val="24"/>
          <w:lang w:val="es-ES"/>
        </w:rPr>
        <w:t xml:space="preserve">573 habitantes </w:t>
      </w:r>
      <w:r w:rsidRPr="00D54F9D">
        <w:rPr>
          <w:rFonts w:ascii="Arial" w:hAnsi="Arial" w:cs="Arial"/>
          <w:color w:val="222222"/>
          <w:sz w:val="24"/>
          <w:szCs w:val="24"/>
          <w:shd w:val="clear" w:color="auto" w:fill="FFFFFF"/>
        </w:rPr>
        <w:t xml:space="preserve">con la construcción de zona de juegos infantiles, gimnasios vitales, gimnasios </w:t>
      </w:r>
      <w:proofErr w:type="spellStart"/>
      <w:r w:rsidRPr="00D54F9D">
        <w:rPr>
          <w:rFonts w:ascii="Arial" w:hAnsi="Arial" w:cs="Arial"/>
          <w:color w:val="222222"/>
          <w:sz w:val="24"/>
          <w:szCs w:val="24"/>
          <w:shd w:val="clear" w:color="auto" w:fill="FFFFFF"/>
        </w:rPr>
        <w:t>multifuerza</w:t>
      </w:r>
      <w:proofErr w:type="spellEnd"/>
      <w:r w:rsidRPr="00D54F9D">
        <w:rPr>
          <w:rFonts w:ascii="Arial" w:hAnsi="Arial" w:cs="Arial"/>
          <w:color w:val="222222"/>
          <w:sz w:val="24"/>
          <w:szCs w:val="24"/>
          <w:shd w:val="clear" w:color="auto" w:fill="FFFFFF"/>
        </w:rPr>
        <w:t xml:space="preserve">, chanchas deportivas, senderos y plazoletas en un área de 40.833,67 metros cuadrados. </w:t>
      </w:r>
    </w:p>
    <w:p w14:paraId="3724B33D" w14:textId="77777777" w:rsidR="00D54F9D" w:rsidRPr="00D54F9D" w:rsidRDefault="00D54F9D" w:rsidP="00D54F9D">
      <w:pPr>
        <w:jc w:val="both"/>
        <w:rPr>
          <w:rFonts w:ascii="Arial" w:hAnsi="Arial" w:cs="Arial"/>
          <w:color w:val="222222"/>
          <w:sz w:val="24"/>
          <w:szCs w:val="24"/>
          <w:shd w:val="clear" w:color="auto" w:fill="FFFFFF"/>
        </w:rPr>
      </w:pPr>
    </w:p>
    <w:p w14:paraId="15FCF8CA" w14:textId="77777777"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En cumplimiento de la normativa legal vigente de participación ciudadana se han adelantado reuniones de socialización de inicio con la comunidad de la zona de influencia directa del proyecto ejercicio en el cual se informó del alcance de las intervenciones, planes y programas a implementar, se conformó comité de participación ciudadana y se aclararon dudas frente a la ejecución del contrato. </w:t>
      </w:r>
    </w:p>
    <w:p w14:paraId="24E117C1" w14:textId="77777777" w:rsidR="00D54F9D" w:rsidRPr="00D54F9D" w:rsidRDefault="00D54F9D" w:rsidP="00D54F9D">
      <w:pPr>
        <w:jc w:val="both"/>
        <w:rPr>
          <w:rFonts w:ascii="Arial" w:hAnsi="Arial" w:cs="Arial"/>
          <w:color w:val="222222"/>
          <w:sz w:val="24"/>
          <w:szCs w:val="24"/>
          <w:shd w:val="clear" w:color="auto" w:fill="FFFFFF"/>
        </w:rPr>
      </w:pPr>
    </w:p>
    <w:p w14:paraId="6A590DB2" w14:textId="77777777" w:rsidR="00D54F9D" w:rsidRPr="00D54F9D" w:rsidRDefault="00D54F9D" w:rsidP="00D54F9D">
      <w:pPr>
        <w:jc w:val="both"/>
        <w:rPr>
          <w:rFonts w:ascii="Arial" w:hAnsi="Arial" w:cs="Arial"/>
          <w:b/>
          <w:sz w:val="24"/>
          <w:szCs w:val="24"/>
        </w:rPr>
      </w:pPr>
    </w:p>
    <w:p w14:paraId="756F438C" w14:textId="77777777" w:rsidR="00D54F9D" w:rsidRPr="00D54F9D" w:rsidRDefault="00D54F9D" w:rsidP="00D54F9D">
      <w:pPr>
        <w:jc w:val="both"/>
        <w:rPr>
          <w:rFonts w:ascii="Arial" w:hAnsi="Arial" w:cs="Arial"/>
          <w:b/>
          <w:sz w:val="24"/>
          <w:szCs w:val="24"/>
        </w:rPr>
      </w:pPr>
      <w:r w:rsidRPr="00D54F9D">
        <w:rPr>
          <w:rFonts w:ascii="Arial" w:hAnsi="Arial" w:cs="Arial"/>
          <w:b/>
          <w:sz w:val="24"/>
          <w:szCs w:val="24"/>
        </w:rPr>
        <w:t>Centro Deportivo, Recreativo y Cultural Las Cometas cód. 11-204</w:t>
      </w:r>
    </w:p>
    <w:p w14:paraId="487F428D" w14:textId="77777777" w:rsidR="00D54F9D" w:rsidRPr="00D54F9D" w:rsidRDefault="00D54F9D" w:rsidP="00D54F9D">
      <w:pPr>
        <w:jc w:val="both"/>
        <w:rPr>
          <w:rFonts w:ascii="Arial" w:hAnsi="Arial" w:cs="Arial"/>
          <w:b/>
          <w:sz w:val="24"/>
          <w:szCs w:val="24"/>
        </w:rPr>
      </w:pPr>
    </w:p>
    <w:p w14:paraId="20622C12" w14:textId="6446543D"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222222"/>
          <w:sz w:val="24"/>
          <w:szCs w:val="24"/>
          <w:shd w:val="clear" w:color="auto" w:fill="FFFFFF"/>
        </w:rPr>
        <w:t xml:space="preserve">La Ejecución de Obra del Centro Deportivo, Recreativo y Cultural Las Cometas </w:t>
      </w:r>
      <w:r w:rsidRPr="008A5F2C">
        <w:rPr>
          <w:rFonts w:ascii="Arial" w:hAnsi="Arial" w:cs="Arial"/>
          <w:color w:val="auto"/>
          <w:sz w:val="24"/>
          <w:szCs w:val="24"/>
          <w:shd w:val="clear" w:color="auto" w:fill="FFFFFF"/>
        </w:rPr>
        <w:t xml:space="preserve">beneficio a </w:t>
      </w:r>
      <w:r w:rsidRPr="008A5F2C">
        <w:rPr>
          <w:rFonts w:ascii="Arial" w:hAnsi="Arial" w:cs="Arial"/>
          <w:color w:val="auto"/>
          <w:sz w:val="24"/>
          <w:szCs w:val="24"/>
          <w:lang w:val="es-ES"/>
        </w:rPr>
        <w:t>350</w:t>
      </w:r>
      <w:r w:rsidR="008A5F2C" w:rsidRPr="008A5F2C">
        <w:rPr>
          <w:rFonts w:ascii="Arial" w:hAnsi="Arial" w:cs="Arial"/>
          <w:color w:val="auto"/>
          <w:sz w:val="24"/>
          <w:szCs w:val="24"/>
          <w:lang w:val="es-ES"/>
        </w:rPr>
        <w:t>.</w:t>
      </w:r>
      <w:r w:rsidRPr="008A5F2C">
        <w:rPr>
          <w:rFonts w:ascii="Arial" w:hAnsi="Arial" w:cs="Arial"/>
          <w:color w:val="auto"/>
          <w:sz w:val="24"/>
          <w:szCs w:val="24"/>
          <w:lang w:val="es-ES"/>
        </w:rPr>
        <w:t>00</w:t>
      </w:r>
      <w:r w:rsidR="008A5F2C" w:rsidRPr="008A5F2C">
        <w:rPr>
          <w:rFonts w:ascii="Arial" w:hAnsi="Arial" w:cs="Arial"/>
          <w:color w:val="auto"/>
          <w:sz w:val="24"/>
          <w:szCs w:val="24"/>
          <w:lang w:val="es-ES"/>
        </w:rPr>
        <w:t>0</w:t>
      </w:r>
      <w:r w:rsidRPr="008A5F2C">
        <w:rPr>
          <w:rFonts w:ascii="Arial" w:hAnsi="Arial" w:cs="Arial"/>
          <w:color w:val="auto"/>
          <w:sz w:val="24"/>
          <w:szCs w:val="24"/>
          <w:lang w:val="es-ES"/>
        </w:rPr>
        <w:t xml:space="preserve"> habitantes </w:t>
      </w:r>
      <w:r w:rsidRPr="008A5F2C">
        <w:rPr>
          <w:rFonts w:ascii="Arial" w:hAnsi="Arial" w:cs="Arial"/>
          <w:color w:val="auto"/>
          <w:sz w:val="24"/>
          <w:szCs w:val="24"/>
          <w:shd w:val="clear" w:color="auto" w:fill="FFFFFF"/>
        </w:rPr>
        <w:t xml:space="preserve">con </w:t>
      </w:r>
      <w:r w:rsidRPr="00D54F9D">
        <w:rPr>
          <w:rFonts w:ascii="Arial" w:hAnsi="Arial" w:cs="Arial"/>
          <w:color w:val="222222"/>
          <w:sz w:val="24"/>
          <w:szCs w:val="24"/>
          <w:shd w:val="clear" w:color="auto" w:fill="FFFFFF"/>
        </w:rPr>
        <w:t xml:space="preserve">la ejecución de auditorio, baños, vestidores, duchas y </w:t>
      </w:r>
      <w:proofErr w:type="spellStart"/>
      <w:r w:rsidRPr="00D54F9D">
        <w:rPr>
          <w:rFonts w:ascii="Arial" w:hAnsi="Arial" w:cs="Arial"/>
          <w:color w:val="222222"/>
          <w:sz w:val="24"/>
          <w:szCs w:val="24"/>
          <w:shd w:val="clear" w:color="auto" w:fill="FFFFFF"/>
        </w:rPr>
        <w:t>lockers</w:t>
      </w:r>
      <w:proofErr w:type="spellEnd"/>
      <w:r w:rsidRPr="00D54F9D">
        <w:rPr>
          <w:rFonts w:ascii="Arial" w:hAnsi="Arial" w:cs="Arial"/>
          <w:color w:val="222222"/>
          <w:sz w:val="24"/>
          <w:szCs w:val="24"/>
          <w:shd w:val="clear" w:color="auto" w:fill="FFFFFF"/>
        </w:rPr>
        <w:t xml:space="preserve">, ludoteca para niños y para adultos, salón de artes marciales, cancha polivalente, graderías, áreas de circulación, zona de instructores, depósito canchas, gimnasio, cafetería, área técnica de la piscina, piscinas recreativas, piscina semi olímpica, graderías, administración enfermería, baños-camerinos mujer-hombre, baños de niños y niñas, baños cuarto técnico, cuarto de aseo y cubierta verde en un área de 10.233,97 </w:t>
      </w:r>
      <w:r w:rsidR="006C0BA2">
        <w:rPr>
          <w:rFonts w:ascii="Arial" w:hAnsi="Arial" w:cs="Arial"/>
          <w:color w:val="222222"/>
          <w:sz w:val="24"/>
          <w:szCs w:val="24"/>
          <w:shd w:val="clear" w:color="auto" w:fill="FFFFFF"/>
        </w:rPr>
        <w:t>m</w:t>
      </w:r>
      <w:r w:rsidR="006C0BA2">
        <w:rPr>
          <w:rFonts w:ascii="Calibri" w:hAnsi="Calibri" w:cs="Calibri"/>
          <w:color w:val="222222"/>
          <w:sz w:val="24"/>
          <w:szCs w:val="24"/>
          <w:shd w:val="clear" w:color="auto" w:fill="FFFFFF"/>
        </w:rPr>
        <w:t>²</w:t>
      </w:r>
    </w:p>
    <w:p w14:paraId="71417BF0" w14:textId="352E3D7F"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En cumplimiento de la normativa legal vigente de participación ciudadana se adelantaron </w:t>
      </w:r>
      <w:r w:rsidR="006C0BA2">
        <w:rPr>
          <w:rFonts w:ascii="Arial" w:hAnsi="Arial" w:cs="Arial"/>
          <w:color w:val="000000"/>
          <w:sz w:val="24"/>
          <w:szCs w:val="24"/>
          <w:shd w:val="clear" w:color="auto" w:fill="FFFFFF"/>
        </w:rPr>
        <w:t>cuatro</w:t>
      </w:r>
      <w:r w:rsidRPr="00D54F9D">
        <w:rPr>
          <w:rFonts w:ascii="Arial" w:hAnsi="Arial" w:cs="Arial"/>
          <w:color w:val="000000"/>
          <w:sz w:val="24"/>
          <w:szCs w:val="24"/>
          <w:shd w:val="clear" w:color="auto" w:fill="FFFFFF"/>
        </w:rPr>
        <w:t xml:space="preserve"> reuniones de socialización con la comunidad y 22 comités de participación ciudadana, ejercicios en los cuales se informó del alcance de las intervenciones, planes y programas a implementar, avances de las obras en los componentes técnico, social, ambiental, de seguridad y salud en el trabajo y se aclararon dudas frente a la ejecución del contrato. </w:t>
      </w:r>
    </w:p>
    <w:p w14:paraId="783C9860" w14:textId="77777777" w:rsidR="00D54F9D" w:rsidRPr="00D54F9D" w:rsidRDefault="00D54F9D" w:rsidP="00D54F9D">
      <w:pPr>
        <w:jc w:val="both"/>
        <w:rPr>
          <w:rFonts w:ascii="Arial" w:hAnsi="Arial" w:cs="Arial"/>
          <w:color w:val="000000"/>
          <w:sz w:val="24"/>
          <w:szCs w:val="24"/>
          <w:shd w:val="clear" w:color="auto" w:fill="FFFFFF"/>
        </w:rPr>
      </w:pPr>
    </w:p>
    <w:p w14:paraId="47AE942F" w14:textId="6D2A0A9C"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Adicional a ello, fueron ejecutados </w:t>
      </w:r>
      <w:r w:rsidR="006C0BA2">
        <w:rPr>
          <w:rFonts w:ascii="Arial" w:hAnsi="Arial" w:cs="Arial"/>
          <w:color w:val="000000"/>
          <w:sz w:val="24"/>
          <w:szCs w:val="24"/>
          <w:shd w:val="clear" w:color="auto" w:fill="FFFFFF"/>
        </w:rPr>
        <w:t>dos</w:t>
      </w:r>
      <w:r w:rsidRPr="00D54F9D">
        <w:rPr>
          <w:rFonts w:ascii="Arial" w:hAnsi="Arial" w:cs="Arial"/>
          <w:color w:val="000000"/>
          <w:sz w:val="24"/>
          <w:szCs w:val="24"/>
          <w:shd w:val="clear" w:color="auto" w:fill="FFFFFF"/>
        </w:rPr>
        <w:t xml:space="preserve"> talleres de Uso, mantenimiento y conservación ejercicios en los cuales se sensibilizó a las comunidades de la zona de influencia directa del proyecto, frente al sentido de pertenencia, alcance de las pólizas de estabilidad y buen uso y conservación de cada una de las zonas a recibir. </w:t>
      </w:r>
    </w:p>
    <w:p w14:paraId="0F77ABEA" w14:textId="77777777" w:rsidR="00D54F9D" w:rsidRPr="00D54F9D" w:rsidRDefault="00D54F9D" w:rsidP="00D54F9D">
      <w:pPr>
        <w:jc w:val="both"/>
        <w:rPr>
          <w:rFonts w:ascii="Arial" w:hAnsi="Arial" w:cs="Arial"/>
          <w:color w:val="000000"/>
          <w:sz w:val="24"/>
          <w:szCs w:val="24"/>
          <w:shd w:val="clear" w:color="auto" w:fill="FFFFFF"/>
        </w:rPr>
      </w:pPr>
    </w:p>
    <w:p w14:paraId="7D0AE581" w14:textId="115CD078"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Los lideres que estuvieron en el proceso demostraron su atención a los avances de la obra y participaron activamente en cada uno de los ejercicios de participación ciudadana previstos en el plan de gestión </w:t>
      </w:r>
      <w:r w:rsidR="006C0BA2">
        <w:rPr>
          <w:rFonts w:ascii="Arial" w:hAnsi="Arial" w:cs="Arial"/>
          <w:color w:val="000000"/>
          <w:sz w:val="24"/>
          <w:szCs w:val="24"/>
          <w:shd w:val="clear" w:color="auto" w:fill="FFFFFF"/>
        </w:rPr>
        <w:t>s</w:t>
      </w:r>
      <w:r w:rsidRPr="00D54F9D">
        <w:rPr>
          <w:rFonts w:ascii="Arial" w:hAnsi="Arial" w:cs="Arial"/>
          <w:color w:val="000000"/>
          <w:sz w:val="24"/>
          <w:szCs w:val="24"/>
          <w:shd w:val="clear" w:color="auto" w:fill="FFFFFF"/>
        </w:rPr>
        <w:t xml:space="preserve">ocial que incluyeron recorridos finales en la obra con los miembros del comité. </w:t>
      </w:r>
    </w:p>
    <w:p w14:paraId="26137A3B" w14:textId="77777777" w:rsidR="00D54F9D" w:rsidRPr="00D54F9D" w:rsidRDefault="00D54F9D" w:rsidP="00D54F9D">
      <w:pPr>
        <w:jc w:val="both"/>
        <w:rPr>
          <w:rFonts w:ascii="Arial" w:hAnsi="Arial" w:cs="Arial"/>
          <w:color w:val="000000"/>
          <w:sz w:val="24"/>
          <w:szCs w:val="24"/>
          <w:shd w:val="clear" w:color="auto" w:fill="FFFFFF"/>
        </w:rPr>
      </w:pPr>
    </w:p>
    <w:p w14:paraId="5444E05B" w14:textId="77777777"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Es importante resaltar que el IDRD había realizado previamente obras en el parque Las Cometas, teniendo diferentes espacios que conecta y articula las dos obras como lo son: gimnasio al aire libre, teatro al aire libre, juegos infantiles, plaza, jardines de acceso, circuito de trote, mirador, senderos, construcción de talud protección del tanque, área de senderismo.</w:t>
      </w:r>
    </w:p>
    <w:p w14:paraId="715FE25D" w14:textId="77777777" w:rsidR="00D54F9D" w:rsidRPr="00D54F9D" w:rsidRDefault="00D54F9D" w:rsidP="00D54F9D">
      <w:pPr>
        <w:jc w:val="both"/>
        <w:rPr>
          <w:rFonts w:ascii="Arial" w:hAnsi="Arial" w:cs="Arial"/>
          <w:b/>
          <w:sz w:val="24"/>
          <w:szCs w:val="24"/>
        </w:rPr>
      </w:pPr>
    </w:p>
    <w:p w14:paraId="067C0BCA" w14:textId="77777777" w:rsidR="00D54F9D" w:rsidRPr="00D54F9D" w:rsidRDefault="00D54F9D" w:rsidP="00D54F9D">
      <w:pPr>
        <w:jc w:val="both"/>
        <w:rPr>
          <w:rFonts w:ascii="Arial" w:hAnsi="Arial" w:cs="Arial"/>
          <w:bCs/>
          <w:sz w:val="24"/>
          <w:szCs w:val="24"/>
        </w:rPr>
      </w:pPr>
      <w:r w:rsidRPr="00D54F9D">
        <w:rPr>
          <w:rFonts w:ascii="Arial" w:hAnsi="Arial" w:cs="Arial"/>
          <w:bCs/>
          <w:sz w:val="24"/>
          <w:szCs w:val="24"/>
        </w:rPr>
        <w:t>La satisfacción de la comunidad de la zona de influencia directa del proyecto de las obras ejecutadas y terminadas del Centro Deportivo Recreativo y cultural se midió a través de la aplicación de 200 encuestas que se encuentran en el momento en proceso de tabulación, resultados y análisis por parte del contratista e interventoría.</w:t>
      </w:r>
    </w:p>
    <w:p w14:paraId="5FDCFD8D" w14:textId="77777777" w:rsidR="00D54F9D" w:rsidRPr="00D54F9D" w:rsidRDefault="00D54F9D" w:rsidP="00D54F9D">
      <w:pPr>
        <w:jc w:val="both"/>
        <w:rPr>
          <w:rFonts w:ascii="Arial" w:hAnsi="Arial" w:cs="Arial"/>
          <w:b/>
          <w:sz w:val="24"/>
          <w:szCs w:val="24"/>
        </w:rPr>
      </w:pPr>
    </w:p>
    <w:p w14:paraId="3BF7FAC4" w14:textId="77777777" w:rsidR="00D54F9D" w:rsidRPr="00D54F9D" w:rsidRDefault="00D54F9D" w:rsidP="00D54F9D">
      <w:pPr>
        <w:jc w:val="both"/>
        <w:rPr>
          <w:rFonts w:ascii="Arial" w:hAnsi="Arial" w:cs="Arial"/>
          <w:b/>
          <w:sz w:val="24"/>
          <w:szCs w:val="24"/>
        </w:rPr>
      </w:pPr>
      <w:r w:rsidRPr="00D54F9D">
        <w:rPr>
          <w:rFonts w:ascii="Arial" w:hAnsi="Arial" w:cs="Arial"/>
          <w:b/>
          <w:sz w:val="24"/>
          <w:szCs w:val="24"/>
        </w:rPr>
        <w:t>Parque la Candelaria, localidad Candelaria, cód. 17-028</w:t>
      </w:r>
    </w:p>
    <w:p w14:paraId="335C044D" w14:textId="77777777" w:rsidR="00D54F9D" w:rsidRPr="00D54F9D" w:rsidRDefault="00D54F9D" w:rsidP="00D54F9D">
      <w:pPr>
        <w:jc w:val="both"/>
        <w:rPr>
          <w:rFonts w:ascii="Arial" w:hAnsi="Arial" w:cs="Arial"/>
          <w:b/>
          <w:sz w:val="24"/>
          <w:szCs w:val="24"/>
        </w:rPr>
      </w:pPr>
    </w:p>
    <w:p w14:paraId="6C1DC24E" w14:textId="4AF8A61C" w:rsidR="00D54F9D" w:rsidRPr="00D54F9D" w:rsidRDefault="00D54F9D" w:rsidP="00D54F9D">
      <w:pPr>
        <w:jc w:val="both"/>
        <w:rPr>
          <w:rFonts w:ascii="Arial" w:hAnsi="Arial" w:cs="Arial"/>
          <w:color w:val="222222"/>
          <w:sz w:val="24"/>
          <w:szCs w:val="24"/>
          <w:shd w:val="clear" w:color="auto" w:fill="FFFFFF"/>
        </w:rPr>
      </w:pPr>
      <w:r w:rsidRPr="00D54F9D">
        <w:rPr>
          <w:rFonts w:ascii="Arial" w:hAnsi="Arial" w:cs="Arial"/>
          <w:color w:val="222222"/>
          <w:sz w:val="24"/>
          <w:szCs w:val="24"/>
          <w:shd w:val="clear" w:color="auto" w:fill="FFFFFF"/>
        </w:rPr>
        <w:t xml:space="preserve">La Ejecución de Obra del Parque vecinal La candelaria, beneficia a </w:t>
      </w:r>
      <w:r w:rsidRPr="00D54F9D">
        <w:rPr>
          <w:rFonts w:ascii="Arial" w:hAnsi="Arial" w:cs="Arial"/>
          <w:sz w:val="24"/>
          <w:szCs w:val="24"/>
          <w:lang w:val="es-ES"/>
        </w:rPr>
        <w:t>9</w:t>
      </w:r>
      <w:r w:rsidR="006C0BA2">
        <w:rPr>
          <w:rFonts w:ascii="Arial" w:hAnsi="Arial" w:cs="Arial"/>
          <w:sz w:val="24"/>
          <w:szCs w:val="24"/>
          <w:lang w:val="es-ES"/>
        </w:rPr>
        <w:t>.</w:t>
      </w:r>
      <w:r w:rsidRPr="00D54F9D">
        <w:rPr>
          <w:rFonts w:ascii="Arial" w:hAnsi="Arial" w:cs="Arial"/>
          <w:sz w:val="24"/>
          <w:szCs w:val="24"/>
          <w:lang w:val="es-ES"/>
        </w:rPr>
        <w:t xml:space="preserve">093 habitantes </w:t>
      </w:r>
      <w:r w:rsidRPr="00D54F9D">
        <w:rPr>
          <w:rFonts w:ascii="Arial" w:hAnsi="Arial" w:cs="Arial"/>
          <w:color w:val="222222"/>
          <w:sz w:val="24"/>
          <w:szCs w:val="24"/>
          <w:shd w:val="clear" w:color="auto" w:fill="FFFFFF"/>
        </w:rPr>
        <w:t xml:space="preserve">con la ejecución de Puertas acceso al parque, Escaleras y terraza acceso, Plazoleta, Zona de juegos infantiles, Zona juegos de mesa, Sendero y circulaciones internas, Zona verde multifuncional, </w:t>
      </w:r>
      <w:proofErr w:type="spellStart"/>
      <w:r w:rsidRPr="00D54F9D">
        <w:rPr>
          <w:rFonts w:ascii="Arial" w:hAnsi="Arial" w:cs="Arial"/>
          <w:color w:val="222222"/>
          <w:sz w:val="24"/>
          <w:szCs w:val="24"/>
          <w:shd w:val="clear" w:color="auto" w:fill="FFFFFF"/>
        </w:rPr>
        <w:t>Submuro</w:t>
      </w:r>
      <w:proofErr w:type="spellEnd"/>
      <w:r w:rsidRPr="00D54F9D">
        <w:rPr>
          <w:rFonts w:ascii="Arial" w:hAnsi="Arial" w:cs="Arial"/>
          <w:color w:val="222222"/>
          <w:sz w:val="24"/>
          <w:szCs w:val="24"/>
          <w:shd w:val="clear" w:color="auto" w:fill="FFFFFF"/>
        </w:rPr>
        <w:t xml:space="preserve"> perimetral en un área de 1.413,58 </w:t>
      </w:r>
      <w:r w:rsidR="006C0BA2">
        <w:rPr>
          <w:rFonts w:ascii="Arial" w:hAnsi="Arial" w:cs="Arial"/>
          <w:color w:val="222222"/>
          <w:sz w:val="24"/>
          <w:szCs w:val="24"/>
          <w:shd w:val="clear" w:color="auto" w:fill="FFFFFF"/>
        </w:rPr>
        <w:t>m</w:t>
      </w:r>
      <w:r w:rsidR="006C0BA2">
        <w:rPr>
          <w:rFonts w:ascii="Calibri" w:hAnsi="Calibri" w:cs="Calibri"/>
          <w:color w:val="222222"/>
          <w:sz w:val="24"/>
          <w:szCs w:val="24"/>
          <w:shd w:val="clear" w:color="auto" w:fill="FFFFFF"/>
        </w:rPr>
        <w:t>²</w:t>
      </w:r>
      <w:r w:rsidRPr="00D54F9D">
        <w:rPr>
          <w:rFonts w:ascii="Arial" w:hAnsi="Arial" w:cs="Arial"/>
          <w:color w:val="222222"/>
          <w:sz w:val="24"/>
          <w:szCs w:val="24"/>
          <w:shd w:val="clear" w:color="auto" w:fill="FFFFFF"/>
        </w:rPr>
        <w:t xml:space="preserve">. </w:t>
      </w:r>
    </w:p>
    <w:p w14:paraId="4CB41D5A" w14:textId="77777777" w:rsidR="00D54F9D" w:rsidRPr="00D54F9D" w:rsidRDefault="00D54F9D" w:rsidP="00D54F9D">
      <w:pPr>
        <w:jc w:val="both"/>
        <w:rPr>
          <w:rFonts w:ascii="Arial" w:hAnsi="Arial" w:cs="Arial"/>
          <w:color w:val="222222"/>
          <w:sz w:val="24"/>
          <w:szCs w:val="24"/>
          <w:shd w:val="clear" w:color="auto" w:fill="FFFFFF"/>
        </w:rPr>
      </w:pPr>
    </w:p>
    <w:p w14:paraId="34D6D8A4" w14:textId="7C894231"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En cumplimiento de la normativa legal vigente de participación ciudadana se han adelantado reunión de socialización de inicio y </w:t>
      </w:r>
      <w:r w:rsidR="006C0BA2">
        <w:rPr>
          <w:rFonts w:ascii="Arial" w:hAnsi="Arial" w:cs="Arial"/>
          <w:color w:val="000000"/>
          <w:sz w:val="24"/>
          <w:szCs w:val="24"/>
          <w:shd w:val="clear" w:color="auto" w:fill="FFFFFF"/>
        </w:rPr>
        <w:t>dos</w:t>
      </w:r>
      <w:r w:rsidRPr="00D54F9D">
        <w:rPr>
          <w:rFonts w:ascii="Arial" w:hAnsi="Arial" w:cs="Arial"/>
          <w:color w:val="000000"/>
          <w:sz w:val="24"/>
          <w:szCs w:val="24"/>
          <w:shd w:val="clear" w:color="auto" w:fill="FFFFFF"/>
        </w:rPr>
        <w:t xml:space="preserve"> comités de participación ciudadana con la comunidad de la zona de influencia directa del proyecto ejercicios en los cuales se informó del alcance de las intervenciones, planes y programas a implementar, se conformó comité de participación ciudadana, se aclararon dudas frente a la ejecución del contrato y se presentaron los avances de obra en los componentes técnico, social, ambiental, seguridad y salud en el trabajo.</w:t>
      </w:r>
    </w:p>
    <w:p w14:paraId="3141E857" w14:textId="77777777" w:rsidR="00D54F9D" w:rsidRPr="00D54F9D" w:rsidRDefault="00D54F9D" w:rsidP="00D54F9D">
      <w:pPr>
        <w:jc w:val="both"/>
        <w:rPr>
          <w:rFonts w:ascii="Arial" w:hAnsi="Arial" w:cs="Arial"/>
          <w:sz w:val="24"/>
          <w:szCs w:val="24"/>
        </w:rPr>
      </w:pPr>
    </w:p>
    <w:p w14:paraId="487B2680" w14:textId="77777777" w:rsidR="00D54F9D" w:rsidRPr="00D54F9D" w:rsidRDefault="00D54F9D" w:rsidP="00D54F9D">
      <w:pPr>
        <w:jc w:val="both"/>
        <w:rPr>
          <w:rFonts w:ascii="Arial" w:hAnsi="Arial" w:cs="Arial"/>
          <w:sz w:val="24"/>
          <w:szCs w:val="24"/>
        </w:rPr>
      </w:pPr>
      <w:r w:rsidRPr="00D54F9D">
        <w:rPr>
          <w:rFonts w:ascii="Arial" w:hAnsi="Arial" w:cs="Arial"/>
          <w:sz w:val="24"/>
          <w:szCs w:val="24"/>
        </w:rPr>
        <w:t xml:space="preserve">En la vigencia 2022 se realizaron las siguientes actuaciones desde el componente social para los siguientes proyectos correspondientes a ejecución de estudios y diseños: </w:t>
      </w:r>
    </w:p>
    <w:p w14:paraId="3780CE9F" w14:textId="77777777" w:rsidR="00D54F9D" w:rsidRPr="00D54F9D" w:rsidRDefault="00D54F9D" w:rsidP="00D54F9D">
      <w:pPr>
        <w:jc w:val="both"/>
        <w:rPr>
          <w:rFonts w:ascii="Arial" w:hAnsi="Arial" w:cs="Arial"/>
          <w:sz w:val="24"/>
          <w:szCs w:val="24"/>
        </w:rPr>
      </w:pPr>
    </w:p>
    <w:p w14:paraId="20D57EDA" w14:textId="77777777" w:rsidR="0025301A" w:rsidRDefault="0025301A" w:rsidP="00D54F9D">
      <w:pPr>
        <w:jc w:val="both"/>
        <w:rPr>
          <w:rFonts w:ascii="Arial" w:hAnsi="Arial" w:cs="Arial"/>
          <w:b/>
          <w:sz w:val="24"/>
          <w:szCs w:val="24"/>
        </w:rPr>
      </w:pPr>
    </w:p>
    <w:p w14:paraId="63838699" w14:textId="3811E045" w:rsidR="00D54F9D" w:rsidRPr="00D54F9D" w:rsidRDefault="00D54F9D" w:rsidP="00D54F9D">
      <w:pPr>
        <w:jc w:val="both"/>
        <w:rPr>
          <w:rFonts w:ascii="Arial" w:hAnsi="Arial" w:cs="Arial"/>
          <w:b/>
          <w:sz w:val="24"/>
          <w:szCs w:val="24"/>
        </w:rPr>
      </w:pPr>
      <w:r w:rsidRPr="00D54F9D">
        <w:rPr>
          <w:rFonts w:ascii="Arial" w:hAnsi="Arial" w:cs="Arial"/>
          <w:b/>
          <w:sz w:val="24"/>
          <w:szCs w:val="24"/>
        </w:rPr>
        <w:t>Parque Metropolitano Porvenir Gibraltar, Cód.: 08-110</w:t>
      </w:r>
    </w:p>
    <w:p w14:paraId="47CF7772" w14:textId="77777777" w:rsidR="00D54F9D" w:rsidRPr="00D54F9D" w:rsidRDefault="00D54F9D" w:rsidP="00D54F9D">
      <w:pPr>
        <w:jc w:val="both"/>
        <w:rPr>
          <w:rFonts w:ascii="Arial" w:hAnsi="Arial" w:cs="Arial"/>
          <w:sz w:val="24"/>
          <w:szCs w:val="24"/>
        </w:rPr>
      </w:pPr>
    </w:p>
    <w:p w14:paraId="7D261E69" w14:textId="42610DED" w:rsidR="00D54F9D" w:rsidRPr="00D54F9D" w:rsidRDefault="00D54F9D" w:rsidP="00D54F9D">
      <w:pPr>
        <w:jc w:val="both"/>
        <w:rPr>
          <w:rFonts w:ascii="Arial" w:hAnsi="Arial" w:cs="Arial"/>
          <w:sz w:val="24"/>
          <w:szCs w:val="24"/>
        </w:rPr>
      </w:pPr>
      <w:r w:rsidRPr="00D54F9D">
        <w:rPr>
          <w:rFonts w:ascii="Arial" w:hAnsi="Arial" w:cs="Arial"/>
          <w:sz w:val="24"/>
          <w:szCs w:val="24"/>
        </w:rPr>
        <w:t>Este parque actualmente ha contado con ejecución de cuatro contratos de Estudios y diseños Parque recreativo, el Centro Deportivo, Recreativo y cultural, El Velódromo y la Zona Ecológica con un número de beneficiarios de 1.708.828 habitantes de la Localidad de Kennedy y Bosa, por encontrarse en el límite de estas dos.</w:t>
      </w:r>
    </w:p>
    <w:p w14:paraId="3A69A5B8" w14:textId="77777777" w:rsidR="00D54F9D" w:rsidRPr="00D54F9D" w:rsidRDefault="00D54F9D" w:rsidP="00D54F9D">
      <w:pPr>
        <w:jc w:val="both"/>
        <w:rPr>
          <w:rFonts w:ascii="Arial" w:hAnsi="Arial" w:cs="Arial"/>
          <w:sz w:val="24"/>
          <w:szCs w:val="24"/>
        </w:rPr>
      </w:pPr>
    </w:p>
    <w:p w14:paraId="02075C30" w14:textId="41007532" w:rsidR="00D54F9D" w:rsidRPr="00D54F9D" w:rsidRDefault="00D54F9D" w:rsidP="00D54F9D">
      <w:pPr>
        <w:jc w:val="both"/>
        <w:rPr>
          <w:rFonts w:ascii="Arial" w:hAnsi="Arial" w:cs="Arial"/>
          <w:sz w:val="24"/>
          <w:szCs w:val="24"/>
          <w:lang w:val="es-ES"/>
        </w:rPr>
      </w:pPr>
      <w:r w:rsidRPr="00D54F9D">
        <w:rPr>
          <w:rFonts w:ascii="Arial" w:hAnsi="Arial" w:cs="Arial"/>
          <w:sz w:val="24"/>
          <w:szCs w:val="24"/>
        </w:rPr>
        <w:t xml:space="preserve">El diseño de estos </w:t>
      </w:r>
      <w:r w:rsidR="006C0BA2">
        <w:rPr>
          <w:rFonts w:ascii="Arial" w:hAnsi="Arial" w:cs="Arial"/>
          <w:sz w:val="24"/>
          <w:szCs w:val="24"/>
        </w:rPr>
        <w:t>cuatro</w:t>
      </w:r>
      <w:r w:rsidRPr="00D54F9D">
        <w:rPr>
          <w:rFonts w:ascii="Arial" w:hAnsi="Arial" w:cs="Arial"/>
          <w:sz w:val="24"/>
          <w:szCs w:val="24"/>
        </w:rPr>
        <w:t xml:space="preserve"> proyectos de los cuales </w:t>
      </w:r>
      <w:r w:rsidR="006C0BA2">
        <w:rPr>
          <w:rFonts w:ascii="Arial" w:hAnsi="Arial" w:cs="Arial"/>
          <w:sz w:val="24"/>
          <w:szCs w:val="24"/>
        </w:rPr>
        <w:t>dos</w:t>
      </w:r>
      <w:r w:rsidRPr="00D54F9D">
        <w:rPr>
          <w:rFonts w:ascii="Arial" w:hAnsi="Arial" w:cs="Arial"/>
          <w:sz w:val="24"/>
          <w:szCs w:val="24"/>
        </w:rPr>
        <w:t xml:space="preserve"> se encuentran en ejecución (Velódromo y zona ecológica)  cuenta con el insumo de la opinión de la comunidad a través de 604 personas encuestadas que permitió conocer su percepción respecto a las  problemáticas existentes donde se evidencia falta de espacios recreativos y deportivos, manejo inadecuado de residuos sólidos, inseguridad, consumo de SPA, entre otros, y conocimiento de  las prácticas de deporte actuales y las que desearían practicar, presencia de personas en condición de discapacidad, frecuencia de visita a la zona de influencia del parque, horarios de su preferencia, tipos de escenarios, juegos, escenarios culturales y de servicios. De igual manera se conoció la percepción de otros grupos de la comunidad con un total de 114 personas, quienes por medio de cartografías sociales dieron sus opiniones frente al Centro Deportivo Recreativo y Cultural, el velódromo y la zona ecológica donde </w:t>
      </w:r>
      <w:r w:rsidRPr="00D54F9D">
        <w:rPr>
          <w:rFonts w:ascii="Arial" w:hAnsi="Arial" w:cs="Arial"/>
          <w:sz w:val="24"/>
          <w:szCs w:val="24"/>
          <w:lang w:val="es-ES"/>
        </w:rPr>
        <w:t xml:space="preserve">los participantes coincidieron en la </w:t>
      </w:r>
      <w:r w:rsidRPr="00D54F9D">
        <w:rPr>
          <w:rFonts w:ascii="Arial" w:hAnsi="Arial" w:cs="Arial"/>
          <w:sz w:val="24"/>
          <w:szCs w:val="24"/>
          <w:lang w:val="es-ES"/>
        </w:rPr>
        <w:lastRenderedPageBreak/>
        <w:t xml:space="preserve">importancia de tener áreas comunes para ejercicios como lo son los salones con juegos de mesa, salones de capacitación, salones de esparcimiento lúdico recreativos, Teatro y/o Auditorio (esto teniendo en cuenta que en el área de estudio y sus alrededores no existe un lugar para eventos como grados de colegios y actividades para un amplio aforo de personas), así como zonas para recreación pasiva, recuperación ambiental ente otros. </w:t>
      </w:r>
    </w:p>
    <w:p w14:paraId="6F6856D4" w14:textId="77777777" w:rsidR="00D54F9D" w:rsidRPr="00D54F9D" w:rsidRDefault="00D54F9D" w:rsidP="00D54F9D">
      <w:pPr>
        <w:jc w:val="both"/>
        <w:rPr>
          <w:rFonts w:ascii="Arial" w:hAnsi="Arial" w:cs="Arial"/>
          <w:sz w:val="24"/>
          <w:szCs w:val="24"/>
          <w:lang w:val="es-ES"/>
        </w:rPr>
      </w:pPr>
    </w:p>
    <w:p w14:paraId="10D80878" w14:textId="77777777" w:rsidR="00D54F9D" w:rsidRPr="00D54F9D" w:rsidRDefault="00D54F9D" w:rsidP="00D54F9D">
      <w:pPr>
        <w:jc w:val="both"/>
        <w:rPr>
          <w:rFonts w:ascii="Arial" w:hAnsi="Arial" w:cs="Arial"/>
          <w:sz w:val="24"/>
          <w:szCs w:val="24"/>
          <w:lang w:val="es-ES"/>
        </w:rPr>
      </w:pPr>
      <w:r w:rsidRPr="00D54F9D">
        <w:rPr>
          <w:rFonts w:ascii="Arial" w:hAnsi="Arial" w:cs="Arial"/>
          <w:sz w:val="24"/>
          <w:szCs w:val="24"/>
          <w:lang w:val="es-ES"/>
        </w:rPr>
        <w:t xml:space="preserve">La alta y evidente participación de la comunidad durante la etapa de estudios y Diseños deja ver el interés y la necesidad de la comunidad de contar con este espacio, ya que lo llevan esperando por más de 20 años, siendo un parque la mejor opción para la recuperación de lo que antes fue un botadero, un pasivo ambiental. </w:t>
      </w:r>
    </w:p>
    <w:p w14:paraId="4AC99AF7" w14:textId="77777777" w:rsidR="00D54F9D" w:rsidRPr="00D54F9D" w:rsidRDefault="00D54F9D" w:rsidP="00D54F9D">
      <w:pPr>
        <w:jc w:val="both"/>
        <w:rPr>
          <w:rFonts w:ascii="Arial" w:hAnsi="Arial" w:cs="Arial"/>
          <w:sz w:val="24"/>
          <w:szCs w:val="24"/>
          <w:highlight w:val="yellow"/>
          <w:lang w:val="es-ES"/>
        </w:rPr>
      </w:pPr>
    </w:p>
    <w:p w14:paraId="334AD87D" w14:textId="77777777" w:rsidR="00D54F9D" w:rsidRPr="00D54F9D" w:rsidRDefault="00D54F9D" w:rsidP="00D54F9D">
      <w:pPr>
        <w:jc w:val="both"/>
        <w:rPr>
          <w:rFonts w:ascii="Arial" w:hAnsi="Arial" w:cs="Arial"/>
          <w:b/>
          <w:sz w:val="24"/>
          <w:szCs w:val="24"/>
        </w:rPr>
      </w:pPr>
      <w:r w:rsidRPr="00D54F9D">
        <w:rPr>
          <w:rFonts w:ascii="Arial" w:hAnsi="Arial" w:cs="Arial"/>
          <w:color w:val="000000"/>
          <w:sz w:val="24"/>
          <w:szCs w:val="24"/>
          <w:shd w:val="clear" w:color="auto" w:fill="FFFFFF"/>
        </w:rPr>
        <w:t xml:space="preserve">En cumplimiento de la normativa legal vigente de participación ciudadana se han adelantado reuniones de socialización con la comunidad de la zona de influencia directa del proyecto y comités de participación ciudadana ejercicios en los cuales se informó del alcance de las intervenciones, planes y programas a implementar y se aclararon dudas frente a la ejecución del contrato. Actualmente los consultores de los proyectos del velódromo y la zona ecológica de la que se denominará Manzana del Cuidado Gibraltar se encuentran en el proceso de tabulación, resultados y análisis de resultados para la estructuración de los diagnósticos sociales que servirán de insumo a los diseñadores. </w:t>
      </w:r>
    </w:p>
    <w:p w14:paraId="595FF652" w14:textId="77777777" w:rsidR="00D54F9D" w:rsidRPr="00D54F9D" w:rsidRDefault="00D54F9D" w:rsidP="00D54F9D">
      <w:pPr>
        <w:jc w:val="both"/>
        <w:rPr>
          <w:rFonts w:ascii="Arial" w:hAnsi="Arial" w:cs="Arial"/>
          <w:sz w:val="24"/>
          <w:szCs w:val="24"/>
          <w:lang w:val="es-ES"/>
        </w:rPr>
      </w:pPr>
    </w:p>
    <w:p w14:paraId="3E9CA195" w14:textId="656DBDD7" w:rsidR="00D54F9D" w:rsidRPr="00D54F9D" w:rsidRDefault="00D54F9D" w:rsidP="00D54F9D">
      <w:pPr>
        <w:jc w:val="both"/>
        <w:rPr>
          <w:rFonts w:ascii="Arial" w:hAnsi="Arial" w:cs="Arial"/>
          <w:b/>
          <w:sz w:val="24"/>
          <w:szCs w:val="24"/>
        </w:rPr>
      </w:pPr>
      <w:r w:rsidRPr="00D54F9D">
        <w:rPr>
          <w:rFonts w:ascii="Arial" w:hAnsi="Arial" w:cs="Arial"/>
          <w:b/>
          <w:sz w:val="24"/>
          <w:szCs w:val="24"/>
        </w:rPr>
        <w:t>Estudios de Patología de la Unidad Deportiva el Salitre UDS Cod: 12-091</w:t>
      </w:r>
    </w:p>
    <w:p w14:paraId="19EF9FCE" w14:textId="77777777" w:rsidR="00D54F9D" w:rsidRPr="00D54F9D" w:rsidRDefault="00D54F9D" w:rsidP="00D54F9D">
      <w:pPr>
        <w:jc w:val="both"/>
        <w:rPr>
          <w:rFonts w:ascii="Arial" w:hAnsi="Arial" w:cs="Arial"/>
          <w:b/>
          <w:sz w:val="24"/>
          <w:szCs w:val="24"/>
        </w:rPr>
      </w:pPr>
    </w:p>
    <w:p w14:paraId="5C473FE2" w14:textId="07E54C33" w:rsidR="00D54F9D" w:rsidRPr="00D54F9D" w:rsidRDefault="00D54F9D" w:rsidP="00D54F9D">
      <w:pPr>
        <w:jc w:val="both"/>
        <w:rPr>
          <w:rFonts w:ascii="Arial" w:hAnsi="Arial" w:cs="Arial"/>
          <w:sz w:val="24"/>
          <w:szCs w:val="24"/>
          <w:lang w:val="es-ES"/>
        </w:rPr>
      </w:pPr>
      <w:r w:rsidRPr="00D54F9D">
        <w:rPr>
          <w:rFonts w:ascii="Arial" w:hAnsi="Arial" w:cs="Arial"/>
          <w:color w:val="000000"/>
          <w:sz w:val="24"/>
          <w:szCs w:val="24"/>
        </w:rPr>
        <w:t>E</w:t>
      </w:r>
      <w:r w:rsidRPr="00D54F9D">
        <w:rPr>
          <w:rFonts w:ascii="Arial" w:hAnsi="Arial" w:cs="Arial"/>
          <w:sz w:val="24"/>
          <w:szCs w:val="24"/>
          <w:lang w:val="es-ES"/>
        </w:rPr>
        <w:t xml:space="preserve">l estudio de patología estructural, el análisis de calidad y funcionamiento de las obras y presentar la propuesta de intervención para la puesta en funcionamiento de la unidad deportiva el salitre beneficiará a 330.000 habitantes en un área de 8.572 </w:t>
      </w:r>
      <w:r w:rsidR="006C0BA2">
        <w:rPr>
          <w:rFonts w:ascii="Arial" w:hAnsi="Arial" w:cs="Arial"/>
          <w:sz w:val="24"/>
          <w:szCs w:val="24"/>
          <w:lang w:val="es-ES"/>
        </w:rPr>
        <w:t>m</w:t>
      </w:r>
      <w:r w:rsidR="006C0BA2">
        <w:rPr>
          <w:rFonts w:ascii="Calibri" w:hAnsi="Calibri" w:cs="Calibri"/>
          <w:sz w:val="24"/>
          <w:szCs w:val="24"/>
          <w:lang w:val="es-ES"/>
        </w:rPr>
        <w:t>²</w:t>
      </w:r>
    </w:p>
    <w:p w14:paraId="346AA43C" w14:textId="77777777" w:rsidR="00D54F9D" w:rsidRPr="00D54F9D" w:rsidRDefault="00D54F9D" w:rsidP="00D54F9D">
      <w:pPr>
        <w:jc w:val="both"/>
        <w:rPr>
          <w:rFonts w:ascii="Arial" w:hAnsi="Arial" w:cs="Arial"/>
          <w:sz w:val="24"/>
          <w:szCs w:val="24"/>
          <w:lang w:val="es-ES"/>
        </w:rPr>
      </w:pPr>
    </w:p>
    <w:p w14:paraId="7A2B512F" w14:textId="77777777" w:rsidR="00D54F9D" w:rsidRPr="00D54F9D" w:rsidRDefault="00D54F9D" w:rsidP="00D54F9D">
      <w:pPr>
        <w:jc w:val="both"/>
        <w:rPr>
          <w:rFonts w:ascii="Arial" w:hAnsi="Arial" w:cs="Arial"/>
          <w:sz w:val="24"/>
          <w:szCs w:val="24"/>
          <w:lang w:val="es-ES"/>
        </w:rPr>
      </w:pPr>
      <w:r w:rsidRPr="00D54F9D">
        <w:rPr>
          <w:rFonts w:ascii="Arial" w:hAnsi="Arial" w:cs="Arial"/>
          <w:sz w:val="24"/>
          <w:szCs w:val="24"/>
          <w:lang w:val="es-ES"/>
        </w:rPr>
        <w:t>El diseño de este proyecto contará con el insumo de la aplicación de encuestas y recolección de información de campo con profesionales y presidentes de las ligas de los deportes que realizaban sus prácticas anteriormente allí.</w:t>
      </w:r>
    </w:p>
    <w:p w14:paraId="6AD66B89" w14:textId="77777777" w:rsidR="00D54F9D" w:rsidRPr="00D54F9D" w:rsidRDefault="00D54F9D" w:rsidP="00D54F9D">
      <w:pPr>
        <w:jc w:val="both"/>
        <w:rPr>
          <w:rFonts w:ascii="Arial" w:hAnsi="Arial" w:cs="Arial"/>
          <w:sz w:val="24"/>
          <w:szCs w:val="24"/>
          <w:lang w:val="es-ES"/>
        </w:rPr>
      </w:pPr>
    </w:p>
    <w:p w14:paraId="3EE86387" w14:textId="77777777" w:rsidR="00D54F9D" w:rsidRPr="00D54F9D" w:rsidRDefault="00D54F9D" w:rsidP="00D54F9D">
      <w:pPr>
        <w:jc w:val="both"/>
        <w:rPr>
          <w:rFonts w:ascii="Arial" w:hAnsi="Arial" w:cs="Arial"/>
          <w:b/>
          <w:sz w:val="24"/>
          <w:szCs w:val="24"/>
        </w:rPr>
      </w:pPr>
      <w:r w:rsidRPr="00D54F9D">
        <w:rPr>
          <w:rFonts w:ascii="Arial" w:hAnsi="Arial" w:cs="Arial"/>
          <w:color w:val="000000"/>
          <w:sz w:val="24"/>
          <w:szCs w:val="24"/>
          <w:shd w:val="clear" w:color="auto" w:fill="FFFFFF"/>
        </w:rPr>
        <w:t xml:space="preserve">En cumplimiento de la normativa legal vigente de participación ciudadana se ha adelantado reunión de socialización de inicio con la comunidad de la zona de influencia directa del proyecto y usuaria ejercicio en el cual se informó del alcance de las intervenciones, planes y programas a implementar y se aclararon dudas frente a la ejecución del contrato. Actualmente el consultor se encuentra en la aplicación de encuestas de percepción y caracterización para la estructuración del diagnóstico social. </w:t>
      </w:r>
    </w:p>
    <w:p w14:paraId="743EF626" w14:textId="77777777" w:rsidR="00D54F9D" w:rsidRPr="00D54F9D" w:rsidRDefault="00D54F9D" w:rsidP="00D54F9D">
      <w:pPr>
        <w:jc w:val="both"/>
        <w:rPr>
          <w:rFonts w:ascii="Arial" w:hAnsi="Arial" w:cs="Arial"/>
          <w:sz w:val="24"/>
          <w:szCs w:val="24"/>
          <w:lang w:val="es-ES"/>
        </w:rPr>
      </w:pPr>
    </w:p>
    <w:p w14:paraId="2E761448" w14:textId="77777777" w:rsidR="00D54F9D" w:rsidRPr="00D54F9D" w:rsidRDefault="00D54F9D" w:rsidP="00D54F9D">
      <w:pPr>
        <w:jc w:val="both"/>
        <w:rPr>
          <w:rFonts w:ascii="Arial" w:hAnsi="Arial" w:cs="Arial"/>
          <w:sz w:val="24"/>
          <w:szCs w:val="24"/>
          <w:lang w:val="es-ES"/>
        </w:rPr>
      </w:pPr>
    </w:p>
    <w:p w14:paraId="02F4C708" w14:textId="77777777" w:rsidR="00D54F9D" w:rsidRPr="00D54F9D" w:rsidRDefault="00D54F9D" w:rsidP="00D54F9D">
      <w:pPr>
        <w:jc w:val="both"/>
        <w:rPr>
          <w:rFonts w:ascii="Arial" w:hAnsi="Arial" w:cs="Arial"/>
          <w:b/>
          <w:sz w:val="24"/>
          <w:szCs w:val="24"/>
        </w:rPr>
      </w:pPr>
      <w:r w:rsidRPr="00D54F9D">
        <w:rPr>
          <w:rFonts w:ascii="Arial" w:hAnsi="Arial" w:cs="Arial"/>
          <w:color w:val="000000"/>
          <w:sz w:val="24"/>
          <w:szCs w:val="24"/>
          <w:shd w:val="clear" w:color="auto" w:fill="FFFFFF"/>
        </w:rPr>
        <w:t> </w:t>
      </w:r>
      <w:r w:rsidRPr="00D54F9D">
        <w:rPr>
          <w:rFonts w:ascii="Arial" w:hAnsi="Arial" w:cs="Arial"/>
          <w:b/>
          <w:sz w:val="24"/>
          <w:szCs w:val="24"/>
        </w:rPr>
        <w:t>Estudios y diseños del Parque Veraguas Cod: 16-221</w:t>
      </w:r>
    </w:p>
    <w:p w14:paraId="03842C37" w14:textId="77777777" w:rsidR="00D54F9D" w:rsidRPr="00D54F9D" w:rsidRDefault="00D54F9D" w:rsidP="00D54F9D">
      <w:pPr>
        <w:jc w:val="both"/>
        <w:rPr>
          <w:rFonts w:ascii="Arial" w:hAnsi="Arial" w:cs="Arial"/>
          <w:b/>
          <w:sz w:val="24"/>
          <w:szCs w:val="24"/>
        </w:rPr>
      </w:pPr>
    </w:p>
    <w:p w14:paraId="00A0F734" w14:textId="49B61C47" w:rsidR="00D54F9D" w:rsidRPr="00D54F9D" w:rsidRDefault="00D54F9D" w:rsidP="00D54F9D">
      <w:pPr>
        <w:jc w:val="both"/>
        <w:rPr>
          <w:rFonts w:ascii="Arial" w:hAnsi="Arial" w:cs="Arial"/>
          <w:bCs/>
          <w:sz w:val="24"/>
          <w:szCs w:val="24"/>
        </w:rPr>
      </w:pPr>
      <w:r w:rsidRPr="00D54F9D">
        <w:rPr>
          <w:rFonts w:ascii="Arial" w:hAnsi="Arial" w:cs="Arial"/>
          <w:bCs/>
          <w:sz w:val="24"/>
          <w:szCs w:val="24"/>
        </w:rPr>
        <w:t xml:space="preserve">El parque Veraguas que se denominará Parque Aguaviva beneficiará a 330.000 habitantes con el diseño y posterior construcción de Espejo de agua, Zonas verdes, </w:t>
      </w:r>
      <w:r w:rsidRPr="00D54F9D">
        <w:rPr>
          <w:rFonts w:ascii="Arial" w:hAnsi="Arial" w:cs="Arial"/>
          <w:bCs/>
          <w:sz w:val="24"/>
          <w:szCs w:val="24"/>
        </w:rPr>
        <w:lastRenderedPageBreak/>
        <w:t xml:space="preserve">Módulo de servicios, Paneles solares, </w:t>
      </w:r>
      <w:proofErr w:type="spellStart"/>
      <w:r w:rsidRPr="00D54F9D">
        <w:rPr>
          <w:rFonts w:ascii="Arial" w:hAnsi="Arial" w:cs="Arial"/>
          <w:bCs/>
          <w:sz w:val="24"/>
          <w:szCs w:val="24"/>
        </w:rPr>
        <w:t>Biciparqueaderos</w:t>
      </w:r>
      <w:proofErr w:type="spellEnd"/>
      <w:r w:rsidRPr="00D54F9D">
        <w:rPr>
          <w:rFonts w:ascii="Arial" w:hAnsi="Arial" w:cs="Arial"/>
          <w:bCs/>
          <w:sz w:val="24"/>
          <w:szCs w:val="24"/>
        </w:rPr>
        <w:t xml:space="preserve">, Plazoletas, Nebulizadores, Senderos, huertas urbanas, parque para mascotas, juego de aros de baloncesto, juegos de mesa, teatrino, área de juego infantil y Área Multifuncional en un área de 24.100 </w:t>
      </w:r>
      <w:r w:rsidR="006C0BA2">
        <w:rPr>
          <w:rFonts w:ascii="Arial" w:hAnsi="Arial" w:cs="Arial"/>
          <w:bCs/>
          <w:sz w:val="24"/>
          <w:szCs w:val="24"/>
        </w:rPr>
        <w:t>m</w:t>
      </w:r>
      <w:r w:rsidR="006C0BA2">
        <w:rPr>
          <w:rFonts w:ascii="Calibri" w:hAnsi="Calibri" w:cs="Calibri"/>
          <w:bCs/>
          <w:sz w:val="24"/>
          <w:szCs w:val="24"/>
        </w:rPr>
        <w:t>²</w:t>
      </w:r>
      <w:r w:rsidRPr="00D54F9D">
        <w:rPr>
          <w:rFonts w:ascii="Arial" w:hAnsi="Arial" w:cs="Arial"/>
          <w:bCs/>
          <w:sz w:val="24"/>
          <w:szCs w:val="24"/>
        </w:rPr>
        <w:t xml:space="preserve">. </w:t>
      </w:r>
    </w:p>
    <w:p w14:paraId="3A38395C" w14:textId="77777777" w:rsidR="00D54F9D" w:rsidRPr="00D54F9D" w:rsidRDefault="00D54F9D" w:rsidP="00D54F9D">
      <w:pPr>
        <w:jc w:val="both"/>
        <w:rPr>
          <w:rFonts w:ascii="Arial" w:hAnsi="Arial" w:cs="Arial"/>
          <w:bCs/>
          <w:sz w:val="24"/>
          <w:szCs w:val="24"/>
        </w:rPr>
      </w:pPr>
    </w:p>
    <w:p w14:paraId="19FD40D7" w14:textId="77777777" w:rsidR="00D54F9D" w:rsidRPr="00D54F9D" w:rsidRDefault="00D54F9D" w:rsidP="00D54F9D">
      <w:pPr>
        <w:jc w:val="both"/>
        <w:rPr>
          <w:rFonts w:ascii="Arial" w:hAnsi="Arial" w:cs="Arial"/>
          <w:sz w:val="24"/>
          <w:szCs w:val="24"/>
          <w:lang w:val="es-ES"/>
        </w:rPr>
      </w:pPr>
      <w:r w:rsidRPr="00D54F9D">
        <w:rPr>
          <w:rFonts w:ascii="Arial" w:hAnsi="Arial" w:cs="Arial"/>
          <w:sz w:val="24"/>
          <w:szCs w:val="24"/>
        </w:rPr>
        <w:t xml:space="preserve">El diseño de este proyecto contó con el insumo de la opinión de la comunidad a través de 274 personas encuestadas que permitió conocer su percepción respecto a problemáticas existentes, preferencias en términos de recreación, deporte, cultura y medio ambiente, presencia de personas en condición de discapacidad, frecuencia de visita a la zona de influencia del parque, horarios de su preferencia, tipos de escenarios, juegos, escenarios culturales, ambientales, ecológicos y de servicios. De igual manera se conoció la percepción de otros grupos de la comunidad  a través de la ejecución de 3 cartografías sociales donde </w:t>
      </w:r>
      <w:r w:rsidRPr="00D54F9D">
        <w:rPr>
          <w:rFonts w:ascii="Arial" w:hAnsi="Arial" w:cs="Arial"/>
          <w:sz w:val="24"/>
          <w:szCs w:val="24"/>
          <w:lang w:val="es-ES"/>
        </w:rPr>
        <w:t xml:space="preserve">los participantes; habitantes de la zona de influencia directa del proyecto, lideres deportivos y miembros del comité de participación ciudadana coincidieron en la importancia de reactivar el predio de estudio teniendo en cuenta que era considerado un lugar que ambientalmente le causó afectaciones a la comunidad por la vocación del mismo donde anteriormente funcionada una planta de asfalto. </w:t>
      </w:r>
    </w:p>
    <w:p w14:paraId="23AD3BEB" w14:textId="77777777" w:rsidR="00D54F9D" w:rsidRPr="00D54F9D" w:rsidRDefault="00D54F9D" w:rsidP="00D54F9D">
      <w:pPr>
        <w:jc w:val="both"/>
        <w:rPr>
          <w:rFonts w:ascii="Arial" w:hAnsi="Arial" w:cs="Arial"/>
          <w:sz w:val="24"/>
          <w:szCs w:val="24"/>
          <w:lang w:val="es-ES"/>
        </w:rPr>
      </w:pPr>
    </w:p>
    <w:p w14:paraId="47E0689C" w14:textId="77777777" w:rsidR="00D54F9D" w:rsidRPr="00D54F9D" w:rsidRDefault="00D54F9D" w:rsidP="00D54F9D">
      <w:pPr>
        <w:jc w:val="both"/>
        <w:rPr>
          <w:rFonts w:ascii="Arial" w:hAnsi="Arial" w:cs="Arial"/>
          <w:sz w:val="24"/>
          <w:szCs w:val="24"/>
          <w:lang w:val="es-ES"/>
        </w:rPr>
      </w:pPr>
      <w:r w:rsidRPr="00D54F9D">
        <w:rPr>
          <w:rFonts w:ascii="Arial" w:hAnsi="Arial" w:cs="Arial"/>
          <w:sz w:val="24"/>
          <w:szCs w:val="24"/>
          <w:lang w:val="es-ES"/>
        </w:rPr>
        <w:t xml:space="preserve">La alta y evidente participación de la comunidad durante la etapa de estudios y Diseños deja ver el interés y la necesidad de la comunidad de contar con este espacio, ya que llevan esperando muchos años que este predio cumpla con otra vocación que no afecte a la comunidad, siendo un parque la mejor opción para la recuperación de lo que antes fue una planta de asfalto. </w:t>
      </w:r>
    </w:p>
    <w:p w14:paraId="0719F208" w14:textId="77777777" w:rsidR="00D54F9D" w:rsidRPr="00D54F9D" w:rsidRDefault="00D54F9D" w:rsidP="00D54F9D">
      <w:pPr>
        <w:jc w:val="both"/>
        <w:rPr>
          <w:rFonts w:ascii="Arial" w:hAnsi="Arial" w:cs="Arial"/>
          <w:sz w:val="24"/>
          <w:szCs w:val="24"/>
          <w:lang w:val="es-ES"/>
        </w:rPr>
      </w:pPr>
    </w:p>
    <w:p w14:paraId="0966C9B8" w14:textId="0E75E497"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En cumplimiento de la normativa legal vigente de participación ciudadana se adelantaron </w:t>
      </w:r>
      <w:r w:rsidR="006C0BA2">
        <w:rPr>
          <w:rFonts w:ascii="Arial" w:hAnsi="Arial" w:cs="Arial"/>
          <w:color w:val="000000"/>
          <w:sz w:val="24"/>
          <w:szCs w:val="24"/>
          <w:shd w:val="clear" w:color="auto" w:fill="FFFFFF"/>
        </w:rPr>
        <w:t>tres</w:t>
      </w:r>
      <w:r w:rsidRPr="00D54F9D">
        <w:rPr>
          <w:rFonts w:ascii="Arial" w:hAnsi="Arial" w:cs="Arial"/>
          <w:color w:val="000000"/>
          <w:sz w:val="24"/>
          <w:szCs w:val="24"/>
          <w:shd w:val="clear" w:color="auto" w:fill="FFFFFF"/>
        </w:rPr>
        <w:t xml:space="preserve">  reuniones de socialización y </w:t>
      </w:r>
      <w:r w:rsidR="006C0BA2">
        <w:rPr>
          <w:rFonts w:ascii="Arial" w:hAnsi="Arial" w:cs="Arial"/>
          <w:color w:val="000000"/>
          <w:sz w:val="24"/>
          <w:szCs w:val="24"/>
          <w:shd w:val="clear" w:color="auto" w:fill="FFFFFF"/>
        </w:rPr>
        <w:t>dos</w:t>
      </w:r>
      <w:r w:rsidRPr="00D54F9D">
        <w:rPr>
          <w:rFonts w:ascii="Arial" w:hAnsi="Arial" w:cs="Arial"/>
          <w:color w:val="000000"/>
          <w:sz w:val="24"/>
          <w:szCs w:val="24"/>
          <w:shd w:val="clear" w:color="auto" w:fill="FFFFFF"/>
        </w:rPr>
        <w:t xml:space="preserve"> comités de participación ciudadana con la comunidad de la zona de influencia directa del proyecto ejercicios en los cuales se informó del alcance de la consultoría, planes y programas a implementar, se conformó comité de participación ciudadana, se aclararon dudas frente a la ejecución del contrato y se presentaron los avances los componentes técnico, social, ambiental, seguridad y salud en el trabajo.</w:t>
      </w:r>
    </w:p>
    <w:p w14:paraId="47553CC9" w14:textId="77777777" w:rsidR="00D54F9D" w:rsidRPr="00D54F9D" w:rsidRDefault="00D54F9D" w:rsidP="00D54F9D">
      <w:pPr>
        <w:jc w:val="both"/>
        <w:rPr>
          <w:rFonts w:ascii="Arial" w:hAnsi="Arial" w:cs="Arial"/>
          <w:color w:val="000000"/>
          <w:sz w:val="24"/>
          <w:szCs w:val="24"/>
          <w:shd w:val="clear" w:color="auto" w:fill="FFFFFF"/>
        </w:rPr>
      </w:pPr>
    </w:p>
    <w:p w14:paraId="2C09B38D" w14:textId="77777777" w:rsidR="00D54F9D" w:rsidRPr="00D54F9D" w:rsidRDefault="00D54F9D" w:rsidP="00D54F9D">
      <w:pPr>
        <w:jc w:val="both"/>
        <w:rPr>
          <w:rFonts w:ascii="Arial" w:hAnsi="Arial" w:cs="Arial"/>
          <w:color w:val="000000"/>
          <w:sz w:val="24"/>
          <w:szCs w:val="24"/>
          <w:shd w:val="clear" w:color="auto" w:fill="FFFFFF"/>
        </w:rPr>
      </w:pPr>
    </w:p>
    <w:p w14:paraId="0B39FB79" w14:textId="77777777" w:rsidR="00D54F9D" w:rsidRPr="00D54F9D" w:rsidRDefault="00D54F9D" w:rsidP="00D54F9D">
      <w:pPr>
        <w:jc w:val="both"/>
        <w:rPr>
          <w:rFonts w:ascii="Arial" w:hAnsi="Arial" w:cs="Arial"/>
          <w:sz w:val="24"/>
          <w:szCs w:val="24"/>
          <w:lang w:val="es-ES"/>
        </w:rPr>
      </w:pPr>
      <w:r w:rsidRPr="00D54F9D">
        <w:rPr>
          <w:rFonts w:ascii="Arial" w:hAnsi="Arial" w:cs="Arial"/>
          <w:sz w:val="24"/>
          <w:szCs w:val="24"/>
          <w:lang w:val="es-ES"/>
        </w:rPr>
        <w:t>Una vez realizada la consolidación de las 12 cartografías se pudo evidenciar los siguientes elementos:</w:t>
      </w:r>
    </w:p>
    <w:p w14:paraId="4A70FCDD" w14:textId="77777777" w:rsidR="00D54F9D" w:rsidRPr="00D54F9D" w:rsidRDefault="00D54F9D" w:rsidP="00D54F9D">
      <w:pPr>
        <w:jc w:val="both"/>
        <w:rPr>
          <w:rFonts w:ascii="Arial" w:hAnsi="Arial" w:cs="Arial"/>
          <w:sz w:val="24"/>
          <w:szCs w:val="24"/>
          <w:lang w:val="es-ES"/>
        </w:rPr>
      </w:pPr>
    </w:p>
    <w:p w14:paraId="6BA1950E" w14:textId="77777777" w:rsidR="00D54F9D" w:rsidRPr="00D54F9D" w:rsidRDefault="00D54F9D" w:rsidP="00D54F9D">
      <w:pPr>
        <w:jc w:val="both"/>
        <w:rPr>
          <w:rFonts w:ascii="Arial" w:hAnsi="Arial" w:cs="Arial"/>
          <w:sz w:val="24"/>
          <w:szCs w:val="24"/>
          <w:lang w:val="es-ES"/>
        </w:rPr>
      </w:pPr>
      <w:r w:rsidRPr="00D54F9D">
        <w:rPr>
          <w:rFonts w:ascii="Arial" w:hAnsi="Arial" w:cs="Arial"/>
          <w:sz w:val="24"/>
          <w:szCs w:val="24"/>
          <w:lang w:val="es-ES"/>
        </w:rPr>
        <w:t xml:space="preserve">La necesidad de permanente seguridad y vigilancia en el parque, Espacios para actividades lúdicas, Ubicación de senderos peatonales para caminar o trotar, Ubicación espacios y zonas deportivas, incluyendo deportes poco comunes o de alta demanda en la zona, La necesidad de un área administrativa que organice y vele por el bienestar del parque, Inclusión de áreas de primeros auxilios y batería de baños con accesos para discapacitados, Inclusión de un lago o espejo de agua que aporte a el objetivo ecológico y a todas las especies que puedan beneficiarse de ello, Inclusión de mobiliario </w:t>
      </w:r>
      <w:r w:rsidRPr="00D54F9D">
        <w:rPr>
          <w:rFonts w:ascii="Arial" w:hAnsi="Arial" w:cs="Arial"/>
          <w:sz w:val="24"/>
          <w:szCs w:val="24"/>
          <w:lang w:val="es-ES"/>
        </w:rPr>
        <w:lastRenderedPageBreak/>
        <w:t xml:space="preserve">cómodo y perturbable, La importancia de integración de espacios deportivos no tradicionales, la importancia de integración de actividades ecológicas y educativas, la inclusión de actividades que involucren a todos los grupos etarios, La necesidad de una iluminación para el parque que perdure en el tiempo y a la vez sea ecológica. </w:t>
      </w:r>
    </w:p>
    <w:p w14:paraId="30E03412" w14:textId="77777777" w:rsidR="00D54F9D" w:rsidRPr="00D54F9D" w:rsidRDefault="00D54F9D" w:rsidP="00D54F9D">
      <w:pPr>
        <w:jc w:val="both"/>
        <w:rPr>
          <w:rFonts w:ascii="Arial" w:hAnsi="Arial" w:cs="Arial"/>
          <w:sz w:val="24"/>
          <w:szCs w:val="24"/>
          <w:lang w:val="es-ES"/>
        </w:rPr>
      </w:pPr>
    </w:p>
    <w:p w14:paraId="243A654A" w14:textId="77777777" w:rsidR="00D54F9D" w:rsidRPr="00D54F9D" w:rsidRDefault="00D54F9D" w:rsidP="00D54F9D">
      <w:pPr>
        <w:jc w:val="both"/>
        <w:rPr>
          <w:rFonts w:ascii="Arial" w:hAnsi="Arial" w:cs="Arial"/>
          <w:bCs/>
          <w:sz w:val="24"/>
          <w:szCs w:val="24"/>
        </w:rPr>
      </w:pPr>
      <w:r w:rsidRPr="00D54F9D">
        <w:rPr>
          <w:rFonts w:ascii="Arial" w:hAnsi="Arial" w:cs="Arial"/>
          <w:bCs/>
          <w:sz w:val="24"/>
          <w:szCs w:val="24"/>
        </w:rPr>
        <w:t xml:space="preserve">Es importante resaltar que este proceso conto con la participación activa de la Junta Administradora Local de Puente Aranda quienes aportaron su conocimiento del territorio para el diseño participativo alcanzado en la etapa de consultoría. </w:t>
      </w:r>
    </w:p>
    <w:p w14:paraId="6F4C9E0C" w14:textId="77777777" w:rsidR="00D54F9D" w:rsidRPr="00D54F9D" w:rsidRDefault="00D54F9D" w:rsidP="00D54F9D">
      <w:pPr>
        <w:jc w:val="both"/>
        <w:rPr>
          <w:rFonts w:ascii="Arial" w:hAnsi="Arial" w:cs="Arial"/>
          <w:bCs/>
          <w:sz w:val="24"/>
          <w:szCs w:val="24"/>
        </w:rPr>
      </w:pPr>
    </w:p>
    <w:p w14:paraId="69582E37" w14:textId="77777777" w:rsidR="00D54F9D" w:rsidRPr="00D54F9D" w:rsidRDefault="00D54F9D" w:rsidP="00D54F9D">
      <w:pPr>
        <w:jc w:val="both"/>
        <w:rPr>
          <w:rFonts w:ascii="Arial" w:hAnsi="Arial" w:cs="Arial"/>
          <w:b/>
          <w:sz w:val="24"/>
          <w:szCs w:val="24"/>
        </w:rPr>
      </w:pPr>
      <w:r w:rsidRPr="00D54F9D">
        <w:rPr>
          <w:rFonts w:ascii="Arial" w:hAnsi="Arial" w:cs="Arial"/>
          <w:b/>
          <w:sz w:val="24"/>
          <w:szCs w:val="24"/>
        </w:rPr>
        <w:t>Parque Vecinal Santa Ana Occidental II, Cod: 01-133</w:t>
      </w:r>
    </w:p>
    <w:p w14:paraId="76F1D78F" w14:textId="77777777" w:rsidR="00D54F9D" w:rsidRPr="00D54F9D" w:rsidRDefault="00D54F9D" w:rsidP="00D54F9D">
      <w:pPr>
        <w:jc w:val="both"/>
        <w:rPr>
          <w:rFonts w:ascii="Arial" w:hAnsi="Arial" w:cs="Arial"/>
          <w:bCs/>
          <w:sz w:val="24"/>
          <w:szCs w:val="24"/>
        </w:rPr>
      </w:pPr>
    </w:p>
    <w:p w14:paraId="36E77226" w14:textId="3291AE2C" w:rsidR="00D54F9D" w:rsidRPr="00D54F9D" w:rsidRDefault="00D54F9D" w:rsidP="00D54F9D">
      <w:pPr>
        <w:jc w:val="both"/>
        <w:rPr>
          <w:rFonts w:ascii="Arial" w:hAnsi="Arial" w:cs="Arial"/>
          <w:bCs/>
          <w:sz w:val="24"/>
          <w:szCs w:val="24"/>
          <w:lang w:val="es-ES"/>
        </w:rPr>
      </w:pPr>
      <w:r w:rsidRPr="00D54F9D">
        <w:rPr>
          <w:rFonts w:ascii="Arial" w:hAnsi="Arial" w:cs="Arial"/>
          <w:bCs/>
          <w:sz w:val="24"/>
          <w:szCs w:val="24"/>
        </w:rPr>
        <w:t xml:space="preserve">La ejecución de la obra de Construcción de este parque benefició </w:t>
      </w:r>
      <w:r w:rsidRPr="00D54F9D">
        <w:rPr>
          <w:rFonts w:ascii="Arial" w:hAnsi="Arial" w:cs="Arial"/>
          <w:bCs/>
          <w:sz w:val="24"/>
          <w:szCs w:val="24"/>
          <w:lang w:val="es-ES"/>
        </w:rPr>
        <w:t xml:space="preserve">10.306 personas con un área 1220 </w:t>
      </w:r>
      <w:r w:rsidR="006C0BA2">
        <w:rPr>
          <w:rFonts w:ascii="Arial" w:hAnsi="Arial" w:cs="Arial"/>
          <w:bCs/>
          <w:sz w:val="24"/>
          <w:szCs w:val="24"/>
          <w:lang w:val="es-ES"/>
        </w:rPr>
        <w:t>m</w:t>
      </w:r>
      <w:r w:rsidR="006C0BA2">
        <w:rPr>
          <w:rFonts w:ascii="Calibri" w:hAnsi="Calibri" w:cs="Calibri"/>
          <w:bCs/>
          <w:sz w:val="24"/>
          <w:szCs w:val="24"/>
          <w:lang w:val="es-ES"/>
        </w:rPr>
        <w:t>²</w:t>
      </w:r>
      <w:r w:rsidRPr="00D54F9D">
        <w:rPr>
          <w:rFonts w:ascii="Arial" w:hAnsi="Arial" w:cs="Arial"/>
          <w:bCs/>
          <w:sz w:val="24"/>
          <w:szCs w:val="24"/>
          <w:lang w:val="es-ES"/>
        </w:rPr>
        <w:t>, localizado en la localidad de Usaquén, ésta contempló la ampliación de senderos peatonales, alumbrado público, instalación de señalización informativa e instalación de mobiliario.</w:t>
      </w:r>
    </w:p>
    <w:p w14:paraId="6812F68A" w14:textId="77777777" w:rsidR="00D54F9D" w:rsidRPr="00D54F9D" w:rsidRDefault="00D54F9D" w:rsidP="00D54F9D">
      <w:pPr>
        <w:jc w:val="both"/>
        <w:rPr>
          <w:rFonts w:ascii="Arial" w:hAnsi="Arial" w:cs="Arial"/>
          <w:bCs/>
          <w:sz w:val="24"/>
          <w:szCs w:val="24"/>
        </w:rPr>
      </w:pPr>
    </w:p>
    <w:p w14:paraId="3A890B10" w14:textId="7B15EFA1" w:rsidR="00D54F9D" w:rsidRPr="00D54F9D" w:rsidRDefault="00D54F9D" w:rsidP="00D54F9D">
      <w:pPr>
        <w:jc w:val="both"/>
        <w:rPr>
          <w:rFonts w:ascii="Arial" w:hAnsi="Arial" w:cs="Arial"/>
          <w:bCs/>
          <w:sz w:val="24"/>
          <w:szCs w:val="24"/>
          <w:lang w:val="es-ES"/>
        </w:rPr>
      </w:pPr>
      <w:r w:rsidRPr="00D54F9D">
        <w:rPr>
          <w:rFonts w:ascii="Arial" w:hAnsi="Arial" w:cs="Arial"/>
          <w:bCs/>
          <w:sz w:val="24"/>
          <w:szCs w:val="24"/>
          <w:lang w:val="es-ES"/>
        </w:rPr>
        <w:t>Se realizaron</w:t>
      </w:r>
      <w:r w:rsidR="006C0BA2">
        <w:rPr>
          <w:rFonts w:ascii="Arial" w:hAnsi="Arial" w:cs="Arial"/>
          <w:bCs/>
          <w:sz w:val="24"/>
          <w:szCs w:val="24"/>
          <w:lang w:val="es-ES"/>
        </w:rPr>
        <w:t xml:space="preserve"> dos c</w:t>
      </w:r>
      <w:r w:rsidRPr="00D54F9D">
        <w:rPr>
          <w:rFonts w:ascii="Arial" w:hAnsi="Arial" w:cs="Arial"/>
          <w:bCs/>
          <w:sz w:val="24"/>
          <w:szCs w:val="24"/>
          <w:lang w:val="es-ES"/>
        </w:rPr>
        <w:t xml:space="preserve">omités de participación ciudadana, el cual estuvo conformado por </w:t>
      </w:r>
      <w:r w:rsidR="006C0BA2">
        <w:rPr>
          <w:rFonts w:ascii="Arial" w:hAnsi="Arial" w:cs="Arial"/>
          <w:bCs/>
          <w:sz w:val="24"/>
          <w:szCs w:val="24"/>
          <w:lang w:val="es-ES"/>
        </w:rPr>
        <w:t xml:space="preserve">seis </w:t>
      </w:r>
      <w:r w:rsidRPr="00D54F9D">
        <w:rPr>
          <w:rFonts w:ascii="Arial" w:hAnsi="Arial" w:cs="Arial"/>
          <w:bCs/>
          <w:sz w:val="24"/>
          <w:szCs w:val="24"/>
          <w:lang w:val="es-ES"/>
        </w:rPr>
        <w:t>personas, con el fin de aclarar dudas frente a la ejecución del contrato y el avance de la obra, de tal manera que los participantes del comité lograran transmitirlo al resto de la comunidad interesada.</w:t>
      </w:r>
    </w:p>
    <w:p w14:paraId="367A331D" w14:textId="77777777" w:rsidR="00D54F9D" w:rsidRPr="00D54F9D" w:rsidRDefault="00D54F9D" w:rsidP="00D54F9D">
      <w:pPr>
        <w:jc w:val="both"/>
        <w:rPr>
          <w:rFonts w:ascii="Arial" w:hAnsi="Arial" w:cs="Arial"/>
          <w:bCs/>
          <w:sz w:val="24"/>
          <w:szCs w:val="24"/>
          <w:lang w:val="es-ES"/>
        </w:rPr>
      </w:pPr>
    </w:p>
    <w:p w14:paraId="0907B242" w14:textId="207D0592" w:rsidR="00D54F9D" w:rsidRPr="00D54F9D" w:rsidRDefault="00D54F9D" w:rsidP="00D54F9D">
      <w:pPr>
        <w:jc w:val="both"/>
        <w:rPr>
          <w:rFonts w:ascii="Arial" w:hAnsi="Arial" w:cs="Arial"/>
          <w:bCs/>
          <w:sz w:val="24"/>
          <w:szCs w:val="24"/>
          <w:lang w:val="es-ES"/>
        </w:rPr>
      </w:pPr>
      <w:r w:rsidRPr="00D54F9D">
        <w:rPr>
          <w:rFonts w:ascii="Arial" w:hAnsi="Arial" w:cs="Arial"/>
          <w:color w:val="000000"/>
          <w:sz w:val="24"/>
          <w:szCs w:val="24"/>
          <w:shd w:val="clear" w:color="auto" w:fill="FFFFFF"/>
        </w:rPr>
        <w:t xml:space="preserve">Por otro lado, se realizó un taller de </w:t>
      </w:r>
      <w:r w:rsidR="006C0BA2">
        <w:rPr>
          <w:rFonts w:ascii="Arial" w:hAnsi="Arial" w:cs="Arial"/>
          <w:color w:val="000000"/>
          <w:sz w:val="24"/>
          <w:szCs w:val="24"/>
          <w:shd w:val="clear" w:color="auto" w:fill="FFFFFF"/>
        </w:rPr>
        <w:t>u</w:t>
      </w:r>
      <w:r w:rsidRPr="00D54F9D">
        <w:rPr>
          <w:rFonts w:ascii="Arial" w:hAnsi="Arial" w:cs="Arial"/>
          <w:color w:val="000000"/>
          <w:sz w:val="24"/>
          <w:szCs w:val="24"/>
          <w:shd w:val="clear" w:color="auto" w:fill="FFFFFF"/>
        </w:rPr>
        <w:t xml:space="preserve">so, mantenimiento y </w:t>
      </w:r>
      <w:r w:rsidR="000F0214" w:rsidRPr="00D54F9D">
        <w:rPr>
          <w:rFonts w:ascii="Arial" w:hAnsi="Arial" w:cs="Arial"/>
          <w:color w:val="000000"/>
          <w:sz w:val="24"/>
          <w:szCs w:val="24"/>
          <w:shd w:val="clear" w:color="auto" w:fill="FFFFFF"/>
        </w:rPr>
        <w:t xml:space="preserve">conservación </w:t>
      </w:r>
      <w:r w:rsidR="000F0214" w:rsidRPr="00D54F9D">
        <w:rPr>
          <w:rFonts w:ascii="Arial" w:hAnsi="Arial" w:cs="Arial"/>
          <w:bCs/>
          <w:sz w:val="24"/>
          <w:szCs w:val="24"/>
          <w:lang w:val="es-ES"/>
        </w:rPr>
        <w:t>con</w:t>
      </w:r>
      <w:r w:rsidRPr="00D54F9D">
        <w:rPr>
          <w:rFonts w:ascii="Arial" w:hAnsi="Arial" w:cs="Arial"/>
          <w:bCs/>
          <w:sz w:val="24"/>
          <w:szCs w:val="24"/>
          <w:lang w:val="es-ES"/>
        </w:rPr>
        <w:t xml:space="preserve"> el fin de sensibilizar sobre el uso de los espacios recreativos, beneficios y la importancia de la conservación y preservación de parques y zonas verdes por parte de la comunidad beneficiada. </w:t>
      </w:r>
    </w:p>
    <w:p w14:paraId="074E55D6" w14:textId="77777777"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bCs/>
          <w:sz w:val="24"/>
          <w:szCs w:val="24"/>
          <w:lang w:val="es-ES"/>
        </w:rPr>
        <w:t xml:space="preserve"> </w:t>
      </w:r>
    </w:p>
    <w:p w14:paraId="633FADA2" w14:textId="19D3941F" w:rsidR="00D54F9D" w:rsidRPr="00D54F9D" w:rsidRDefault="00D54F9D" w:rsidP="00D54F9D">
      <w:pPr>
        <w:jc w:val="both"/>
        <w:rPr>
          <w:rFonts w:ascii="Arial" w:hAnsi="Arial" w:cs="Arial"/>
          <w:bCs/>
          <w:sz w:val="24"/>
          <w:szCs w:val="24"/>
          <w:lang w:val="es-ES"/>
        </w:rPr>
      </w:pPr>
      <w:r w:rsidRPr="00D54F9D">
        <w:rPr>
          <w:rFonts w:ascii="Arial" w:hAnsi="Arial" w:cs="Arial"/>
          <w:bCs/>
          <w:sz w:val="24"/>
          <w:szCs w:val="24"/>
          <w:lang w:val="es-ES"/>
        </w:rPr>
        <w:t xml:space="preserve">Finalmente, a partir la finalización de la obra, se aplicaron 70 encuestas de satisfacción de las cuales se resalta que, el 37% de los encuestados indicaron que las obras contribuyeron bastante a la comunidad, el 26% piensa que la contribución </w:t>
      </w:r>
      <w:r w:rsidR="000F0214" w:rsidRPr="00D54F9D">
        <w:rPr>
          <w:rFonts w:ascii="Arial" w:hAnsi="Arial" w:cs="Arial"/>
          <w:bCs/>
          <w:sz w:val="24"/>
          <w:szCs w:val="24"/>
          <w:lang w:val="es-ES"/>
        </w:rPr>
        <w:t>fue poca</w:t>
      </w:r>
      <w:r w:rsidRPr="00D54F9D">
        <w:rPr>
          <w:rFonts w:ascii="Arial" w:hAnsi="Arial" w:cs="Arial"/>
          <w:bCs/>
          <w:sz w:val="24"/>
          <w:szCs w:val="24"/>
          <w:lang w:val="es-ES"/>
        </w:rPr>
        <w:t xml:space="preserve"> y el 23% que contribuyó mucho; </w:t>
      </w:r>
      <w:r w:rsidR="000F0214" w:rsidRPr="00D54F9D">
        <w:rPr>
          <w:rFonts w:ascii="Arial" w:hAnsi="Arial" w:cs="Arial"/>
          <w:bCs/>
          <w:sz w:val="24"/>
          <w:szCs w:val="24"/>
          <w:lang w:val="es-ES"/>
        </w:rPr>
        <w:t>en cuanto</w:t>
      </w:r>
      <w:r w:rsidRPr="00D54F9D">
        <w:rPr>
          <w:rFonts w:ascii="Arial" w:hAnsi="Arial" w:cs="Arial"/>
          <w:bCs/>
          <w:sz w:val="24"/>
          <w:szCs w:val="24"/>
          <w:lang w:val="es-ES"/>
        </w:rPr>
        <w:t xml:space="preserve"> a la comodidad del parque el 67% de los encuestados, manifiestan que es buena y sienten que es un parque que brinda buenas oportunidades a los transeúntes. </w:t>
      </w:r>
    </w:p>
    <w:p w14:paraId="1CF51737" w14:textId="77777777" w:rsidR="00D54F9D" w:rsidRPr="00D54F9D" w:rsidRDefault="00D54F9D" w:rsidP="00D54F9D">
      <w:pPr>
        <w:jc w:val="both"/>
        <w:rPr>
          <w:rFonts w:ascii="Arial" w:hAnsi="Arial" w:cs="Arial"/>
          <w:bCs/>
          <w:sz w:val="24"/>
          <w:szCs w:val="24"/>
        </w:rPr>
      </w:pPr>
    </w:p>
    <w:p w14:paraId="765ED3F2" w14:textId="77777777" w:rsidR="00D54F9D" w:rsidRPr="00D54F9D" w:rsidRDefault="00D54F9D" w:rsidP="00D54F9D">
      <w:pPr>
        <w:jc w:val="both"/>
        <w:rPr>
          <w:rFonts w:ascii="Arial" w:hAnsi="Arial" w:cs="Arial"/>
          <w:bCs/>
          <w:sz w:val="24"/>
          <w:szCs w:val="24"/>
        </w:rPr>
      </w:pPr>
    </w:p>
    <w:p w14:paraId="2EF5E20D" w14:textId="77777777" w:rsidR="00D54F9D" w:rsidRPr="00D54F9D" w:rsidRDefault="00D54F9D" w:rsidP="00D54F9D">
      <w:pPr>
        <w:jc w:val="both"/>
        <w:rPr>
          <w:rFonts w:ascii="Arial" w:hAnsi="Arial" w:cs="Arial"/>
          <w:b/>
          <w:sz w:val="24"/>
          <w:szCs w:val="24"/>
        </w:rPr>
      </w:pPr>
      <w:r w:rsidRPr="00D54F9D">
        <w:rPr>
          <w:rFonts w:ascii="Arial" w:hAnsi="Arial" w:cs="Arial"/>
          <w:b/>
          <w:sz w:val="24"/>
          <w:szCs w:val="24"/>
        </w:rPr>
        <w:t>Parque Vecinal Desarrollo Bilbao II sector, Cod: 11-607</w:t>
      </w:r>
    </w:p>
    <w:p w14:paraId="29EDDF5F" w14:textId="77777777" w:rsidR="00D54F9D" w:rsidRPr="00D54F9D" w:rsidRDefault="00D54F9D" w:rsidP="00D54F9D">
      <w:pPr>
        <w:jc w:val="both"/>
        <w:rPr>
          <w:rFonts w:ascii="Arial" w:hAnsi="Arial" w:cs="Arial"/>
          <w:b/>
          <w:sz w:val="24"/>
          <w:szCs w:val="24"/>
        </w:rPr>
      </w:pPr>
    </w:p>
    <w:p w14:paraId="259F0067" w14:textId="78EB6AD1" w:rsidR="00D54F9D" w:rsidRPr="00D54F9D" w:rsidRDefault="00D54F9D" w:rsidP="00D54F9D">
      <w:pPr>
        <w:jc w:val="both"/>
        <w:rPr>
          <w:rFonts w:ascii="Arial" w:hAnsi="Arial" w:cs="Arial"/>
          <w:bCs/>
          <w:sz w:val="24"/>
          <w:szCs w:val="24"/>
          <w:lang w:val="es-ES"/>
        </w:rPr>
      </w:pPr>
      <w:r w:rsidRPr="00D54F9D">
        <w:rPr>
          <w:rFonts w:ascii="Arial" w:hAnsi="Arial" w:cs="Arial"/>
          <w:bCs/>
          <w:sz w:val="24"/>
          <w:szCs w:val="24"/>
          <w:lang w:val="es-ES"/>
        </w:rPr>
        <w:t>Este parque que se encuentra ubicado en la localidad de Suba, la ejecución de esta obra finalizó el 16 de noviembre y ben</w:t>
      </w:r>
      <w:r w:rsidR="000F0214">
        <w:rPr>
          <w:rFonts w:ascii="Arial" w:hAnsi="Arial" w:cs="Arial"/>
          <w:bCs/>
          <w:sz w:val="24"/>
          <w:szCs w:val="24"/>
          <w:lang w:val="es-ES"/>
        </w:rPr>
        <w:t>eficia</w:t>
      </w:r>
      <w:r w:rsidRPr="00D54F9D">
        <w:rPr>
          <w:rFonts w:ascii="Arial" w:hAnsi="Arial" w:cs="Arial"/>
          <w:bCs/>
          <w:sz w:val="24"/>
          <w:szCs w:val="24"/>
          <w:lang w:val="es-ES"/>
        </w:rPr>
        <w:t xml:space="preserve"> a 37.308 personas y cuenta con una extensión de 1.220 </w:t>
      </w:r>
      <w:r w:rsidR="006C0BA2">
        <w:rPr>
          <w:rFonts w:ascii="Arial" w:hAnsi="Arial" w:cs="Arial"/>
          <w:bCs/>
          <w:sz w:val="24"/>
          <w:szCs w:val="24"/>
          <w:lang w:val="es-ES"/>
        </w:rPr>
        <w:t>m</w:t>
      </w:r>
      <w:r w:rsidR="006C0BA2">
        <w:rPr>
          <w:rFonts w:ascii="Calibri" w:hAnsi="Calibri" w:cs="Calibri"/>
          <w:bCs/>
          <w:sz w:val="24"/>
          <w:szCs w:val="24"/>
          <w:lang w:val="es-ES"/>
        </w:rPr>
        <w:t>²</w:t>
      </w:r>
      <w:r w:rsidRPr="00D54F9D">
        <w:rPr>
          <w:rFonts w:ascii="Arial" w:hAnsi="Arial" w:cs="Arial"/>
          <w:bCs/>
          <w:sz w:val="24"/>
          <w:szCs w:val="24"/>
          <w:lang w:val="es-ES"/>
        </w:rPr>
        <w:t xml:space="preserve">, </w:t>
      </w:r>
      <w:r w:rsidR="000F0214" w:rsidRPr="00D54F9D">
        <w:rPr>
          <w:rFonts w:ascii="Arial" w:hAnsi="Arial" w:cs="Arial"/>
          <w:bCs/>
          <w:sz w:val="24"/>
          <w:szCs w:val="24"/>
          <w:lang w:val="es-ES"/>
        </w:rPr>
        <w:t>incluyendo parques</w:t>
      </w:r>
      <w:r w:rsidRPr="00D54F9D">
        <w:rPr>
          <w:rFonts w:ascii="Arial" w:hAnsi="Arial" w:cs="Arial"/>
          <w:bCs/>
          <w:sz w:val="24"/>
          <w:szCs w:val="24"/>
          <w:lang w:val="es-ES"/>
        </w:rPr>
        <w:t xml:space="preserve"> infantiles, senderos peatonales, cancha de fútbol en césped sintético, zonas </w:t>
      </w:r>
      <w:proofErr w:type="spellStart"/>
      <w:r w:rsidRPr="00D54F9D">
        <w:rPr>
          <w:rFonts w:ascii="Arial" w:hAnsi="Arial" w:cs="Arial"/>
          <w:bCs/>
          <w:sz w:val="24"/>
          <w:szCs w:val="24"/>
          <w:lang w:val="es-ES"/>
        </w:rPr>
        <w:t>biosaludables</w:t>
      </w:r>
      <w:proofErr w:type="spellEnd"/>
      <w:r w:rsidRPr="00D54F9D">
        <w:rPr>
          <w:rFonts w:ascii="Arial" w:hAnsi="Arial" w:cs="Arial"/>
          <w:bCs/>
          <w:sz w:val="24"/>
          <w:szCs w:val="24"/>
          <w:lang w:val="es-ES"/>
        </w:rPr>
        <w:t xml:space="preserve">, zona </w:t>
      </w:r>
      <w:proofErr w:type="spellStart"/>
      <w:r w:rsidR="006C0BA2">
        <w:rPr>
          <w:rFonts w:ascii="Arial" w:hAnsi="Arial" w:cs="Arial"/>
          <w:bCs/>
          <w:sz w:val="24"/>
          <w:szCs w:val="24"/>
          <w:lang w:val="es-ES"/>
        </w:rPr>
        <w:t>m</w:t>
      </w:r>
      <w:r w:rsidRPr="00D54F9D">
        <w:rPr>
          <w:rFonts w:ascii="Arial" w:hAnsi="Arial" w:cs="Arial"/>
          <w:bCs/>
          <w:sz w:val="24"/>
          <w:szCs w:val="24"/>
          <w:lang w:val="es-ES"/>
        </w:rPr>
        <w:t>ultifuerza</w:t>
      </w:r>
      <w:proofErr w:type="spellEnd"/>
      <w:r w:rsidRPr="00D54F9D">
        <w:rPr>
          <w:rFonts w:ascii="Arial" w:hAnsi="Arial" w:cs="Arial"/>
          <w:bCs/>
          <w:sz w:val="24"/>
          <w:szCs w:val="24"/>
          <w:lang w:val="es-ES"/>
        </w:rPr>
        <w:t xml:space="preserve"> y circuito de trote. La construcción de este parque ayudará a mitigar las dinámicas en la zona asociadas a inseguridad, consumo de sustancias psicoactivas y permitirá el aprovechamiento del espacio público en cuanto actividades deportivas, recreativas y de aprovechamiento del tiempo libre para la comunidad.</w:t>
      </w:r>
    </w:p>
    <w:p w14:paraId="5FDF2E6E" w14:textId="77777777" w:rsidR="00D54F9D" w:rsidRPr="00D54F9D" w:rsidRDefault="00D54F9D" w:rsidP="00D54F9D">
      <w:pPr>
        <w:jc w:val="both"/>
        <w:rPr>
          <w:rFonts w:ascii="Arial" w:hAnsi="Arial" w:cs="Arial"/>
          <w:bCs/>
          <w:sz w:val="24"/>
          <w:szCs w:val="24"/>
          <w:lang w:val="es-ES"/>
        </w:rPr>
      </w:pPr>
    </w:p>
    <w:p w14:paraId="100528F3" w14:textId="7DEF7302"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Durante la ejecución la comunidad fue informada en las reuniones de inicio, avance y finalización de obra, además, atendiendo la normativa legal vigente de participación ciudadana se estableció el comité de participación constituido por 14 ciudadanos quienes se reunieron </w:t>
      </w:r>
      <w:r w:rsidR="006C0BA2">
        <w:rPr>
          <w:rFonts w:ascii="Arial" w:hAnsi="Arial" w:cs="Arial"/>
          <w:color w:val="000000"/>
          <w:sz w:val="24"/>
          <w:szCs w:val="24"/>
          <w:shd w:val="clear" w:color="auto" w:fill="FFFFFF"/>
        </w:rPr>
        <w:t>seis</w:t>
      </w:r>
      <w:r w:rsidRPr="00D54F9D">
        <w:rPr>
          <w:rFonts w:ascii="Arial" w:hAnsi="Arial" w:cs="Arial"/>
          <w:color w:val="000000"/>
          <w:sz w:val="24"/>
          <w:szCs w:val="24"/>
          <w:shd w:val="clear" w:color="auto" w:fill="FFFFFF"/>
        </w:rPr>
        <w:t xml:space="preserve"> ocasiones, esto facilitó la comunicación directa con lideres interesados en conocer el avance de la obra, resolver inquietudes y aportar en la toma de decisiones relacionadas con el bienestar social y comunitario.</w:t>
      </w:r>
    </w:p>
    <w:p w14:paraId="3100B6D7" w14:textId="77777777" w:rsidR="00D54F9D" w:rsidRPr="00D54F9D" w:rsidRDefault="00D54F9D" w:rsidP="00D54F9D">
      <w:pPr>
        <w:jc w:val="both"/>
        <w:rPr>
          <w:rFonts w:ascii="Arial" w:hAnsi="Arial" w:cs="Arial"/>
          <w:color w:val="000000"/>
          <w:sz w:val="24"/>
          <w:szCs w:val="24"/>
          <w:shd w:val="clear" w:color="auto" w:fill="FFFFFF"/>
        </w:rPr>
      </w:pPr>
    </w:p>
    <w:p w14:paraId="0373114E" w14:textId="6D51EC8F" w:rsidR="00D54F9D" w:rsidRPr="00D54F9D" w:rsidRDefault="00D54F9D" w:rsidP="00D54F9D">
      <w:pPr>
        <w:jc w:val="both"/>
        <w:rPr>
          <w:rFonts w:ascii="Arial" w:hAnsi="Arial" w:cs="Arial"/>
          <w:sz w:val="24"/>
          <w:szCs w:val="24"/>
        </w:rPr>
      </w:pPr>
      <w:r w:rsidRPr="00D54F9D">
        <w:rPr>
          <w:rFonts w:ascii="Arial" w:hAnsi="Arial" w:cs="Arial"/>
          <w:sz w:val="24"/>
          <w:szCs w:val="24"/>
        </w:rPr>
        <w:t xml:space="preserve">En cuanto a  la </w:t>
      </w:r>
      <w:r w:rsidRPr="00D54F9D">
        <w:rPr>
          <w:rFonts w:ascii="Arial" w:eastAsia="Calibri" w:hAnsi="Arial" w:cs="Arial"/>
          <w:color w:val="000000" w:themeColor="text1"/>
          <w:sz w:val="24"/>
          <w:szCs w:val="24"/>
        </w:rPr>
        <w:t xml:space="preserve">sostenibilidad física y social del parque objeto de intervención, con el fin de fortalecer en las comunidades el sentido de pertenencia y embellecimiento de los espacios de recreación en el Distrito, se adelantaron </w:t>
      </w:r>
      <w:r w:rsidR="006C0BA2">
        <w:rPr>
          <w:rFonts w:ascii="Arial" w:eastAsia="Calibri" w:hAnsi="Arial" w:cs="Arial"/>
          <w:color w:val="000000" w:themeColor="text1"/>
          <w:sz w:val="24"/>
          <w:szCs w:val="24"/>
        </w:rPr>
        <w:t>tres</w:t>
      </w:r>
      <w:r w:rsidRPr="00D54F9D">
        <w:rPr>
          <w:rFonts w:ascii="Arial" w:eastAsia="Calibri" w:hAnsi="Arial" w:cs="Arial"/>
          <w:color w:val="000000" w:themeColor="text1"/>
          <w:sz w:val="24"/>
          <w:szCs w:val="24"/>
        </w:rPr>
        <w:t xml:space="preserve"> actividades con diferentes grupos poblacionales como lo son comunidad educativa, comité de participación ciudadana y miembros </w:t>
      </w:r>
      <w:r w:rsidRPr="00D54F9D">
        <w:rPr>
          <w:rFonts w:ascii="Arial" w:hAnsi="Arial" w:cs="Arial"/>
          <w:sz w:val="24"/>
          <w:szCs w:val="24"/>
        </w:rPr>
        <w:t>de la Junta de Acción Comunal del Barrio Bilbao, promoviendo el cuidado y  mantenimiento de los espacios construidos y adecuados en los tres polígonos del parque.</w:t>
      </w:r>
    </w:p>
    <w:p w14:paraId="706B7D7A" w14:textId="77777777" w:rsidR="00D54F9D" w:rsidRPr="00D54F9D" w:rsidRDefault="00D54F9D" w:rsidP="00D54F9D">
      <w:pPr>
        <w:jc w:val="both"/>
        <w:rPr>
          <w:rFonts w:ascii="Arial" w:hAnsi="Arial" w:cs="Arial"/>
          <w:sz w:val="24"/>
          <w:szCs w:val="24"/>
        </w:rPr>
      </w:pPr>
    </w:p>
    <w:p w14:paraId="66B9AE99" w14:textId="43FBA145" w:rsidR="00D54F9D" w:rsidRPr="00D54F9D" w:rsidRDefault="00D54F9D" w:rsidP="00D54F9D">
      <w:pPr>
        <w:autoSpaceDE w:val="0"/>
        <w:autoSpaceDN w:val="0"/>
        <w:adjustRightInd w:val="0"/>
        <w:jc w:val="both"/>
        <w:rPr>
          <w:rFonts w:ascii="Arial" w:hAnsi="Arial" w:cs="Arial"/>
          <w:sz w:val="24"/>
          <w:szCs w:val="24"/>
        </w:rPr>
      </w:pPr>
      <w:r w:rsidRPr="00D54F9D">
        <w:rPr>
          <w:rFonts w:ascii="Arial" w:hAnsi="Arial" w:cs="Arial"/>
          <w:sz w:val="24"/>
          <w:szCs w:val="24"/>
        </w:rPr>
        <w:t xml:space="preserve">Finalizada la intervención, se realizaron las encuestas </w:t>
      </w:r>
      <w:r w:rsidR="000F0214" w:rsidRPr="00D54F9D">
        <w:rPr>
          <w:rFonts w:ascii="Arial" w:hAnsi="Arial" w:cs="Arial"/>
          <w:sz w:val="24"/>
          <w:szCs w:val="24"/>
        </w:rPr>
        <w:t>de satisfacción</w:t>
      </w:r>
      <w:r w:rsidRPr="00D54F9D">
        <w:rPr>
          <w:rFonts w:ascii="Arial" w:hAnsi="Arial" w:cs="Arial"/>
          <w:sz w:val="24"/>
          <w:szCs w:val="24"/>
        </w:rPr>
        <w:t xml:space="preserve"> de obras ejecutadas y </w:t>
      </w:r>
      <w:r w:rsidR="000F0214" w:rsidRPr="00D54F9D">
        <w:rPr>
          <w:rFonts w:ascii="Arial" w:hAnsi="Arial" w:cs="Arial"/>
          <w:sz w:val="24"/>
          <w:szCs w:val="24"/>
        </w:rPr>
        <w:t>terminadas a</w:t>
      </w:r>
      <w:r w:rsidRPr="00D54F9D">
        <w:rPr>
          <w:rFonts w:ascii="Arial" w:hAnsi="Arial" w:cs="Arial"/>
          <w:sz w:val="24"/>
          <w:szCs w:val="24"/>
        </w:rPr>
        <w:t xml:space="preserve"> 115 ciudadanos con el fin de determinar el grado de aceptación tanto de la comunidad del área de influencia, como de la comunidad flotante.  Es importante resaltar que la comunidad que habita en el sector participó de manera activa en dichas encuestas y en su mayoría mostraron gran satisfacción por las obras constructivas y los juegos que se dejaron a disposición de la comunidad.</w:t>
      </w:r>
    </w:p>
    <w:p w14:paraId="7C6C1864" w14:textId="77777777" w:rsidR="00D54F9D" w:rsidRPr="00D54F9D" w:rsidRDefault="00D54F9D" w:rsidP="00D54F9D">
      <w:pPr>
        <w:jc w:val="both"/>
        <w:rPr>
          <w:rFonts w:ascii="Arial" w:hAnsi="Arial" w:cs="Arial"/>
          <w:color w:val="000000"/>
          <w:sz w:val="24"/>
          <w:szCs w:val="24"/>
          <w:shd w:val="clear" w:color="auto" w:fill="FFFFFF"/>
        </w:rPr>
      </w:pPr>
    </w:p>
    <w:p w14:paraId="59F0BB59" w14:textId="77777777" w:rsidR="00D54F9D" w:rsidRPr="00D54F9D" w:rsidRDefault="00D54F9D" w:rsidP="00D54F9D">
      <w:pPr>
        <w:jc w:val="both"/>
        <w:rPr>
          <w:rFonts w:ascii="Arial" w:hAnsi="Arial" w:cs="Arial"/>
          <w:b/>
          <w:bCs/>
          <w:color w:val="000000"/>
          <w:sz w:val="24"/>
          <w:szCs w:val="24"/>
          <w:shd w:val="clear" w:color="auto" w:fill="FFFFFF"/>
        </w:rPr>
      </w:pPr>
      <w:r w:rsidRPr="00D54F9D">
        <w:rPr>
          <w:rFonts w:ascii="Arial" w:hAnsi="Arial" w:cs="Arial"/>
          <w:b/>
          <w:bCs/>
          <w:color w:val="000000"/>
          <w:sz w:val="24"/>
          <w:szCs w:val="24"/>
          <w:shd w:val="clear" w:color="auto" w:fill="FFFFFF"/>
        </w:rPr>
        <w:t>Estudios y diseños del Parque Zonal Hacienda los Molinos Cod: 18-457</w:t>
      </w:r>
    </w:p>
    <w:p w14:paraId="03502B77" w14:textId="77777777" w:rsidR="00D54F9D" w:rsidRPr="00D54F9D" w:rsidRDefault="00D54F9D" w:rsidP="00D54F9D">
      <w:pPr>
        <w:jc w:val="both"/>
        <w:rPr>
          <w:rFonts w:ascii="Arial" w:hAnsi="Arial" w:cs="Arial"/>
          <w:b/>
          <w:bCs/>
          <w:color w:val="000000"/>
          <w:sz w:val="24"/>
          <w:szCs w:val="24"/>
          <w:shd w:val="clear" w:color="auto" w:fill="FFFFFF"/>
        </w:rPr>
      </w:pPr>
    </w:p>
    <w:p w14:paraId="35A01773" w14:textId="77777777" w:rsidR="00D54F9D" w:rsidRPr="00D54F9D" w:rsidRDefault="00D54F9D" w:rsidP="00D54F9D">
      <w:pPr>
        <w:jc w:val="both"/>
        <w:rPr>
          <w:rFonts w:ascii="Arial" w:hAnsi="Arial" w:cs="Arial"/>
          <w:iCs/>
          <w:color w:val="000000"/>
          <w:sz w:val="24"/>
          <w:szCs w:val="24"/>
          <w:shd w:val="clear" w:color="auto" w:fill="FFFFFF"/>
        </w:rPr>
      </w:pPr>
      <w:r w:rsidRPr="00D54F9D">
        <w:rPr>
          <w:rFonts w:ascii="Arial" w:hAnsi="Arial" w:cs="Arial"/>
          <w:color w:val="000000"/>
          <w:sz w:val="24"/>
          <w:szCs w:val="24"/>
          <w:shd w:val="clear" w:color="auto" w:fill="FFFFFF"/>
        </w:rPr>
        <w:t xml:space="preserve">En el mes de septiembre se dio inicio al contrato para </w:t>
      </w:r>
      <w:r w:rsidRPr="00D54F9D">
        <w:rPr>
          <w:rFonts w:ascii="Arial" w:hAnsi="Arial" w:cs="Arial"/>
          <w:iCs/>
          <w:color w:val="000000"/>
          <w:sz w:val="24"/>
          <w:szCs w:val="24"/>
          <w:shd w:val="clear" w:color="auto" w:fill="FFFFFF"/>
        </w:rPr>
        <w:t xml:space="preserve">realizar los estudios y diseños técnicos de ingeniería y arquitectura para la construcción del Parque Hacienda Los Molinos, de la localidad Rafael Uribe </w:t>
      </w:r>
      <w:proofErr w:type="spellStart"/>
      <w:r w:rsidRPr="00D54F9D">
        <w:rPr>
          <w:rFonts w:ascii="Arial" w:hAnsi="Arial" w:cs="Arial"/>
          <w:iCs/>
          <w:color w:val="000000"/>
          <w:sz w:val="24"/>
          <w:szCs w:val="24"/>
          <w:shd w:val="clear" w:color="auto" w:fill="FFFFFF"/>
        </w:rPr>
        <w:t>Uribe</w:t>
      </w:r>
      <w:proofErr w:type="spellEnd"/>
      <w:r w:rsidRPr="00D54F9D">
        <w:rPr>
          <w:rFonts w:ascii="Arial" w:hAnsi="Arial" w:cs="Arial"/>
          <w:iCs/>
          <w:color w:val="000000"/>
          <w:sz w:val="24"/>
          <w:szCs w:val="24"/>
          <w:shd w:val="clear" w:color="auto" w:fill="FFFFFF"/>
        </w:rPr>
        <w:t>, este parque de vocación cultural promoverá lugares de encuentro y permanencia para el desarrollo de actividades y eventos cívicos y/o culturales al aire libre, resaltando los valores culturales, tradiciones y memoria colectiva.</w:t>
      </w:r>
    </w:p>
    <w:p w14:paraId="59B0587E" w14:textId="77777777" w:rsidR="00D54F9D" w:rsidRPr="00D54F9D" w:rsidRDefault="00D54F9D" w:rsidP="00D54F9D">
      <w:pPr>
        <w:jc w:val="both"/>
        <w:rPr>
          <w:rFonts w:ascii="Arial" w:hAnsi="Arial" w:cs="Arial"/>
          <w:color w:val="000000"/>
          <w:sz w:val="24"/>
          <w:szCs w:val="24"/>
          <w:shd w:val="clear" w:color="auto" w:fill="FFFFFF"/>
        </w:rPr>
      </w:pPr>
    </w:p>
    <w:p w14:paraId="5D3FAFB7" w14:textId="77777777"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En el marco del programa de información, se realizó la reunión de inicio a la cual asistieron 127 personas de la comunidad habitante de la zona de influencia del proyecto, este espacio posibilitó el intercambio de información con la ciudadanía, así como sensibilizó a la comunidad residente y usuaria frente a la importancia de los procesos de participación para la etapa de estudios y diseños. La participación de la comunidad fue alta, manifestando su gran interés por contar con espacios deportivos, recreativos y culturales, en tanto el parque es la materialización del deseo de la comunidad por contar con un espacio público de esta naturaleza desde hace muchos años.</w:t>
      </w:r>
    </w:p>
    <w:p w14:paraId="6F44E66E" w14:textId="77777777" w:rsidR="00D54F9D" w:rsidRPr="00D54F9D" w:rsidRDefault="00D54F9D" w:rsidP="00D54F9D">
      <w:pPr>
        <w:jc w:val="both"/>
        <w:rPr>
          <w:rFonts w:ascii="Arial" w:hAnsi="Arial" w:cs="Arial"/>
          <w:color w:val="000000"/>
          <w:sz w:val="24"/>
          <w:szCs w:val="24"/>
          <w:shd w:val="clear" w:color="auto" w:fill="FFFFFF"/>
        </w:rPr>
      </w:pPr>
    </w:p>
    <w:p w14:paraId="4148F9D4" w14:textId="77777777"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Para poder consolidar las propuestas de la comunidad se implementó la metodología de Cartografía Social, esta actividad contó con la asistencia de 34 personas residentes de los barrios Molinos 1 y 2, Marruecos Casas y Apartamentos, sector Cedros del Norte, </w:t>
      </w:r>
      <w:r w:rsidRPr="00D54F9D">
        <w:rPr>
          <w:rFonts w:ascii="Arial" w:hAnsi="Arial" w:cs="Arial"/>
          <w:color w:val="000000"/>
          <w:sz w:val="24"/>
          <w:szCs w:val="24"/>
          <w:shd w:val="clear" w:color="auto" w:fill="FFFFFF"/>
        </w:rPr>
        <w:lastRenderedPageBreak/>
        <w:t xml:space="preserve">Cedros de Oriente, Bochica Sur, escuelas deportivas, jóvenes, lideres comunitarios, lideres del cabildo indígena, veedores ciudadanos y juez de paz local, quienes de trabajaron en la  elaboración de los planos con las diferentes propuestas de intervención y diseño del parque. </w:t>
      </w:r>
    </w:p>
    <w:p w14:paraId="27A51B33" w14:textId="77777777" w:rsidR="00D54F9D" w:rsidRPr="00D54F9D" w:rsidRDefault="00D54F9D" w:rsidP="00D54F9D">
      <w:pPr>
        <w:jc w:val="both"/>
        <w:rPr>
          <w:rFonts w:ascii="Arial" w:hAnsi="Arial" w:cs="Arial"/>
          <w:color w:val="000000"/>
          <w:sz w:val="24"/>
          <w:szCs w:val="24"/>
          <w:shd w:val="clear" w:color="auto" w:fill="FFFFFF"/>
        </w:rPr>
      </w:pPr>
    </w:p>
    <w:p w14:paraId="04113D8F" w14:textId="0FC6FA3A" w:rsidR="00D54F9D" w:rsidRPr="00D54F9D" w:rsidRDefault="00D54F9D" w:rsidP="00D54F9D">
      <w:pPr>
        <w:jc w:val="both"/>
        <w:rPr>
          <w:rFonts w:ascii="Arial" w:hAnsi="Arial" w:cs="Arial"/>
          <w:color w:val="000000"/>
          <w:sz w:val="24"/>
          <w:szCs w:val="24"/>
          <w:shd w:val="clear" w:color="auto" w:fill="FFFFFF"/>
        </w:rPr>
      </w:pPr>
      <w:r w:rsidRPr="00D54F9D">
        <w:rPr>
          <w:rFonts w:ascii="Arial" w:hAnsi="Arial" w:cs="Arial"/>
          <w:color w:val="000000"/>
          <w:sz w:val="24"/>
          <w:szCs w:val="24"/>
          <w:shd w:val="clear" w:color="auto" w:fill="FFFFFF"/>
        </w:rPr>
        <w:t xml:space="preserve">Además de este espacio se han contado con </w:t>
      </w:r>
      <w:r w:rsidR="006C0BA2">
        <w:rPr>
          <w:rFonts w:ascii="Arial" w:hAnsi="Arial" w:cs="Arial"/>
          <w:color w:val="000000"/>
          <w:sz w:val="24"/>
          <w:szCs w:val="24"/>
          <w:shd w:val="clear" w:color="auto" w:fill="FFFFFF"/>
        </w:rPr>
        <w:t>dos</w:t>
      </w:r>
      <w:r w:rsidRPr="00D54F9D">
        <w:rPr>
          <w:rFonts w:ascii="Arial" w:hAnsi="Arial" w:cs="Arial"/>
          <w:color w:val="000000"/>
          <w:sz w:val="24"/>
          <w:szCs w:val="24"/>
          <w:shd w:val="clear" w:color="auto" w:fill="FFFFFF"/>
        </w:rPr>
        <w:t xml:space="preserve"> reuniones extraordinarias con representantes de colectivos de patinaje y nuevas tendencias para recoger sus expectativas y propuestas respecto al diseño del parque. </w:t>
      </w:r>
    </w:p>
    <w:p w14:paraId="24735C1C" w14:textId="77777777" w:rsidR="00D54F9D" w:rsidRPr="00D54F9D" w:rsidRDefault="00D54F9D" w:rsidP="00D54F9D">
      <w:pPr>
        <w:jc w:val="both"/>
        <w:rPr>
          <w:rFonts w:ascii="Arial" w:hAnsi="Arial" w:cs="Arial"/>
          <w:color w:val="000000"/>
          <w:sz w:val="24"/>
          <w:szCs w:val="24"/>
          <w:shd w:val="clear" w:color="auto" w:fill="FFFFFF"/>
        </w:rPr>
      </w:pPr>
    </w:p>
    <w:p w14:paraId="78A16ABF" w14:textId="77777777" w:rsidR="00D54F9D" w:rsidRPr="00D54F9D" w:rsidRDefault="00D54F9D" w:rsidP="00D54F9D">
      <w:pPr>
        <w:jc w:val="both"/>
        <w:rPr>
          <w:rFonts w:ascii="Arial" w:hAnsi="Arial" w:cs="Arial"/>
          <w:color w:val="000000"/>
          <w:sz w:val="24"/>
          <w:szCs w:val="24"/>
          <w:shd w:val="clear" w:color="auto" w:fill="FFFFFF"/>
        </w:rPr>
      </w:pPr>
    </w:p>
    <w:p w14:paraId="638913A7" w14:textId="77777777" w:rsidR="00D54F9D" w:rsidRPr="00D54F9D" w:rsidRDefault="00D54F9D" w:rsidP="00D54F9D">
      <w:pPr>
        <w:jc w:val="both"/>
        <w:rPr>
          <w:rFonts w:ascii="Arial" w:hAnsi="Arial" w:cs="Arial"/>
          <w:b/>
          <w:bCs/>
          <w:color w:val="000000"/>
          <w:sz w:val="24"/>
          <w:szCs w:val="24"/>
          <w:shd w:val="clear" w:color="auto" w:fill="FFFFFF"/>
        </w:rPr>
      </w:pPr>
      <w:r w:rsidRPr="00D54F9D">
        <w:rPr>
          <w:rFonts w:ascii="Arial" w:hAnsi="Arial" w:cs="Arial"/>
          <w:b/>
          <w:bCs/>
          <w:color w:val="000000"/>
          <w:sz w:val="24"/>
          <w:szCs w:val="24"/>
          <w:shd w:val="clear" w:color="auto" w:fill="FFFFFF"/>
        </w:rPr>
        <w:t xml:space="preserve">Estudios y Diseños Parque Lineal Ambiental </w:t>
      </w:r>
    </w:p>
    <w:p w14:paraId="1CC3C7A9" w14:textId="77777777" w:rsidR="00D54F9D" w:rsidRPr="00D54F9D" w:rsidRDefault="00D54F9D" w:rsidP="00D54F9D">
      <w:pPr>
        <w:jc w:val="both"/>
        <w:rPr>
          <w:rFonts w:ascii="Arial" w:hAnsi="Arial" w:cs="Arial"/>
          <w:b/>
          <w:bCs/>
          <w:color w:val="000000"/>
          <w:sz w:val="24"/>
          <w:szCs w:val="24"/>
          <w:shd w:val="clear" w:color="auto" w:fill="FFFFFF"/>
        </w:rPr>
      </w:pPr>
    </w:p>
    <w:p w14:paraId="1DCF57A4" w14:textId="784D4F76" w:rsidR="00D54F9D" w:rsidRPr="00D54F9D" w:rsidRDefault="00D54F9D" w:rsidP="00D54F9D">
      <w:pPr>
        <w:jc w:val="both"/>
        <w:rPr>
          <w:rFonts w:ascii="Arial" w:hAnsi="Arial" w:cs="Arial"/>
          <w:color w:val="000000"/>
          <w:sz w:val="24"/>
          <w:szCs w:val="24"/>
          <w:shd w:val="clear" w:color="auto" w:fill="FFFFFF"/>
          <w:lang w:val="es-ES_tradnl"/>
        </w:rPr>
      </w:pPr>
      <w:r w:rsidRPr="00D54F9D">
        <w:rPr>
          <w:rFonts w:ascii="Arial" w:hAnsi="Arial" w:cs="Arial"/>
          <w:color w:val="000000"/>
          <w:sz w:val="24"/>
          <w:szCs w:val="24"/>
          <w:shd w:val="clear" w:color="auto" w:fill="FFFFFF"/>
          <w:lang w:val="es-ES_tradnl"/>
        </w:rPr>
        <w:t>El contrato vigente, desarrolla la pre factibilidad, factibilidad del proyecto, estudios y diseños para la Fase I del Parque Lineal Ambiental, busca intervenir un recorrido de aproximadamente 5 km, para consolidar una red de senderos peatonales, senderos para bicicletas, observatorio de aves, estaciones de descanso con mobiliario propio de actividades contemplativas, con uso de energías renovables para el alumbrado público, así́ como tecnología ecológica y sostenible aplicada bajo la normativa de los planes de manejo y usos permitidos vigentes, lo anterior en un área aproximada de 50.000.00 m</w:t>
      </w:r>
      <w:r w:rsidR="006C0BA2">
        <w:rPr>
          <w:rFonts w:ascii="Calibri" w:hAnsi="Calibri" w:cs="Calibri"/>
          <w:color w:val="000000"/>
          <w:sz w:val="24"/>
          <w:szCs w:val="24"/>
          <w:shd w:val="clear" w:color="auto" w:fill="FFFFFF"/>
          <w:lang w:val="es-ES_tradnl"/>
        </w:rPr>
        <w:t>²</w:t>
      </w:r>
      <w:r w:rsidRPr="00D54F9D">
        <w:rPr>
          <w:rFonts w:ascii="Arial" w:hAnsi="Arial" w:cs="Arial"/>
          <w:color w:val="000000"/>
          <w:sz w:val="24"/>
          <w:szCs w:val="24"/>
          <w:shd w:val="clear" w:color="auto" w:fill="FFFFFF"/>
          <w:lang w:val="es-ES_tradnl"/>
        </w:rPr>
        <w:t xml:space="preserve"> que beneficiará a más de 1.2 millones de personas.</w:t>
      </w:r>
    </w:p>
    <w:p w14:paraId="3661FFBA" w14:textId="77777777" w:rsidR="00D54F9D" w:rsidRPr="00D54F9D" w:rsidRDefault="00D54F9D" w:rsidP="00D54F9D">
      <w:pPr>
        <w:jc w:val="both"/>
        <w:rPr>
          <w:rFonts w:ascii="Arial" w:hAnsi="Arial" w:cs="Arial"/>
          <w:color w:val="000000"/>
          <w:sz w:val="24"/>
          <w:szCs w:val="24"/>
          <w:shd w:val="clear" w:color="auto" w:fill="FFFFFF"/>
          <w:lang w:val="es-ES_tradnl"/>
        </w:rPr>
      </w:pPr>
    </w:p>
    <w:p w14:paraId="40B5DDBF" w14:textId="17CDF225" w:rsidR="00E66E6B" w:rsidRPr="0025301A" w:rsidRDefault="00D54F9D" w:rsidP="0025301A">
      <w:pPr>
        <w:jc w:val="both"/>
        <w:rPr>
          <w:rFonts w:ascii="Arial" w:hAnsi="Arial" w:cs="Arial"/>
          <w:sz w:val="24"/>
          <w:szCs w:val="24"/>
          <w:highlight w:val="yellow"/>
        </w:rPr>
      </w:pPr>
      <w:r w:rsidRPr="00D54F9D">
        <w:rPr>
          <w:rFonts w:ascii="Arial" w:hAnsi="Arial" w:cs="Arial"/>
          <w:color w:val="000000"/>
          <w:sz w:val="24"/>
          <w:szCs w:val="24"/>
          <w:shd w:val="clear" w:color="auto" w:fill="FFFFFF"/>
          <w:lang w:val="es-ES_tradnl"/>
        </w:rPr>
        <w:t xml:space="preserve">Dando alcance </w:t>
      </w:r>
      <w:r w:rsidRPr="00D54F9D">
        <w:rPr>
          <w:rFonts w:ascii="Arial" w:hAnsi="Arial" w:cs="Arial"/>
          <w:color w:val="000000"/>
          <w:sz w:val="24"/>
          <w:szCs w:val="24"/>
          <w:shd w:val="clear" w:color="auto" w:fill="FFFFFF"/>
        </w:rPr>
        <w:t xml:space="preserve">a la promoción y garantía de participación ciudadana, se llevaron a </w:t>
      </w:r>
      <w:r w:rsidR="000F0214" w:rsidRPr="00D54F9D">
        <w:rPr>
          <w:rFonts w:ascii="Arial" w:hAnsi="Arial" w:cs="Arial"/>
          <w:color w:val="000000"/>
          <w:sz w:val="24"/>
          <w:szCs w:val="24"/>
          <w:shd w:val="clear" w:color="auto" w:fill="FFFFFF"/>
        </w:rPr>
        <w:t>cabo 21</w:t>
      </w:r>
      <w:r w:rsidRPr="00D54F9D">
        <w:rPr>
          <w:rFonts w:ascii="Arial" w:hAnsi="Arial" w:cs="Arial"/>
          <w:color w:val="000000"/>
          <w:sz w:val="24"/>
          <w:szCs w:val="24"/>
          <w:shd w:val="clear" w:color="auto" w:fill="FFFFFF"/>
        </w:rPr>
        <w:t xml:space="preserve"> encuentros con la comunidad, dentro de ellos se encuentran las reuniones de inicio, de avance, comités de participación ciudadana, cartografía social, ejercicios de </w:t>
      </w:r>
      <w:proofErr w:type="spellStart"/>
      <w:r w:rsidRPr="00D54F9D">
        <w:rPr>
          <w:rFonts w:ascii="Arial" w:hAnsi="Arial" w:cs="Arial"/>
          <w:color w:val="000000"/>
          <w:sz w:val="24"/>
          <w:szCs w:val="24"/>
          <w:shd w:val="clear" w:color="auto" w:fill="FFFFFF"/>
        </w:rPr>
        <w:t>co</w:t>
      </w:r>
      <w:proofErr w:type="spellEnd"/>
      <w:r w:rsidRPr="00D54F9D">
        <w:rPr>
          <w:rFonts w:ascii="Arial" w:hAnsi="Arial" w:cs="Arial"/>
          <w:color w:val="000000"/>
          <w:sz w:val="24"/>
          <w:szCs w:val="24"/>
          <w:shd w:val="clear" w:color="auto" w:fill="FFFFFF"/>
        </w:rPr>
        <w:t>- creación y recorridos por las 3 unidades de paisaje que contempla el diseño. La comunidad ha participado activamente de dichos espacios buscando siempre sentar precedentes en torno a la exigencia de preservar las zonas protegidas ambientalmente, de tal manera que se minimicen los impactos en las zonas a intervenir, es de resaltar que se ha interactuado con los diferentes grupos poblacionales residentes en la localidad, dentro de ellos se resalta el Cabildo Indígena Muisca, colectivos de ambientalistas y Juntas de Acción Comunal de los barrios que hacen parte de la zona de influencia directa del proyecto. Constantemente la comunidad ha manifestado resistencia al proyecto, lo que ha dificultado el proceso de concertación de diseños</w:t>
      </w:r>
    </w:p>
    <w:p w14:paraId="18200F13" w14:textId="77777777" w:rsidR="00E66E6B" w:rsidRDefault="00E66E6B" w:rsidP="00084991">
      <w:pPr>
        <w:kinsoku w:val="0"/>
        <w:overflowPunct w:val="0"/>
        <w:textAlignment w:val="baseline"/>
        <w:rPr>
          <w:rFonts w:ascii="Arial" w:eastAsiaTheme="minorEastAsia" w:hAnsi="Arial" w:cs="Arial"/>
          <w:b/>
          <w:bCs/>
          <w:kern w:val="24"/>
          <w:sz w:val="32"/>
          <w:szCs w:val="32"/>
          <w:u w:val="single"/>
          <w:lang w:eastAsia="es-CO"/>
        </w:rPr>
      </w:pPr>
    </w:p>
    <w:p w14:paraId="7A2B5E92" w14:textId="7AC3D486" w:rsidR="00084991" w:rsidRDefault="00004F8B" w:rsidP="006D73D6">
      <w:pPr>
        <w:pStyle w:val="Ttulo1"/>
        <w:numPr>
          <w:ilvl w:val="0"/>
          <w:numId w:val="0"/>
        </w:numPr>
        <w:ind w:left="360" w:hanging="360"/>
        <w:jc w:val="left"/>
        <w:rPr>
          <w:rFonts w:eastAsiaTheme="minorEastAsia"/>
          <w:bCs/>
          <w:kern w:val="24"/>
          <w:szCs w:val="24"/>
          <w:u w:val="single"/>
          <w:lang w:eastAsia="es-CO"/>
        </w:rPr>
      </w:pPr>
      <w:bookmarkStart w:id="38" w:name="_Toc54437316"/>
      <w:r w:rsidRPr="00004F8B">
        <w:rPr>
          <w:rFonts w:eastAsiaTheme="minorEastAsia"/>
          <w:bCs/>
          <w:kern w:val="24"/>
          <w:szCs w:val="24"/>
          <w:u w:val="single"/>
          <w:lang w:eastAsia="es-CO"/>
        </w:rPr>
        <w:t>CAPÍTULO VI. ACCIONES MEJORAMIENTO</w:t>
      </w:r>
      <w:bookmarkEnd w:id="38"/>
    </w:p>
    <w:p w14:paraId="45BD1895" w14:textId="0264E85F" w:rsidR="008208BF" w:rsidRDefault="008208BF" w:rsidP="008208BF">
      <w:pPr>
        <w:rPr>
          <w:rFonts w:eastAsiaTheme="minorEastAsia"/>
          <w:lang w:eastAsia="es-CO"/>
        </w:rPr>
      </w:pPr>
    </w:p>
    <w:p w14:paraId="3BE5DE09" w14:textId="77777777" w:rsidR="00422A24" w:rsidRPr="002E69DA" w:rsidRDefault="00422A24" w:rsidP="00422A24">
      <w:pPr>
        <w:rPr>
          <w:rFonts w:ascii="Arial" w:hAnsi="Arial" w:cs="Arial"/>
          <w:color w:val="auto"/>
          <w:sz w:val="24"/>
          <w:szCs w:val="24"/>
          <w:lang w:val="es-ES"/>
        </w:rPr>
      </w:pPr>
      <w:bookmarkStart w:id="39" w:name="m_7709512602219024560_m_4911287165468807"/>
      <w:r w:rsidRPr="002E69DA">
        <w:rPr>
          <w:rFonts w:ascii="Arial" w:hAnsi="Arial" w:cs="Arial"/>
          <w:color w:val="auto"/>
          <w:sz w:val="24"/>
          <w:szCs w:val="24"/>
        </w:rPr>
        <w:t>A continuación, se presenta la relación de los planes de mejoramiento generados durante la vigencia 202</w:t>
      </w:r>
      <w:bookmarkEnd w:id="39"/>
      <w:r w:rsidRPr="002E69DA">
        <w:rPr>
          <w:rFonts w:ascii="Arial" w:hAnsi="Arial" w:cs="Arial"/>
          <w:color w:val="auto"/>
          <w:sz w:val="24"/>
          <w:szCs w:val="24"/>
        </w:rPr>
        <w:t>2:</w:t>
      </w:r>
    </w:p>
    <w:p w14:paraId="7C83CF5D" w14:textId="77777777" w:rsidR="00422A24" w:rsidRPr="002E69DA" w:rsidRDefault="00422A24" w:rsidP="00422A24">
      <w:pPr>
        <w:rPr>
          <w:rFonts w:ascii="Arial" w:hAnsi="Arial" w:cs="Arial"/>
          <w:color w:val="auto"/>
          <w:sz w:val="24"/>
          <w:szCs w:val="24"/>
        </w:rPr>
      </w:pPr>
    </w:p>
    <w:tbl>
      <w:tblPr>
        <w:tblStyle w:val="Tablaconcuadrcula1clara-nfasis5"/>
        <w:tblW w:w="7508" w:type="dxa"/>
        <w:jc w:val="center"/>
        <w:tblLook w:val="04A0" w:firstRow="1" w:lastRow="0" w:firstColumn="1" w:lastColumn="0" w:noHBand="0" w:noVBand="1"/>
      </w:tblPr>
      <w:tblGrid>
        <w:gridCol w:w="3260"/>
        <w:gridCol w:w="2218"/>
        <w:gridCol w:w="2030"/>
      </w:tblGrid>
      <w:tr w:rsidR="00422A24" w:rsidRPr="002E69DA" w14:paraId="482574BD" w14:textId="77777777" w:rsidTr="00146085">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60" w:type="dxa"/>
            <w:vAlign w:val="center"/>
            <w:hideMark/>
          </w:tcPr>
          <w:p w14:paraId="67B729A7" w14:textId="77777777" w:rsidR="00422A24" w:rsidRPr="002E69DA" w:rsidRDefault="00422A24" w:rsidP="00146085">
            <w:pPr>
              <w:jc w:val="center"/>
              <w:rPr>
                <w:rFonts w:ascii="Arial" w:hAnsi="Arial" w:cs="Arial"/>
                <w:b w:val="0"/>
                <w:bCs w:val="0"/>
                <w:color w:val="auto"/>
                <w:sz w:val="18"/>
                <w:szCs w:val="18"/>
                <w:lang w:eastAsia="es-CO" w:bidi="hi-IN"/>
              </w:rPr>
            </w:pPr>
            <w:r w:rsidRPr="002E69DA">
              <w:rPr>
                <w:rFonts w:ascii="Arial" w:hAnsi="Arial" w:cs="Arial"/>
                <w:color w:val="auto"/>
                <w:sz w:val="18"/>
                <w:szCs w:val="18"/>
              </w:rPr>
              <w:t>ORIGEN</w:t>
            </w:r>
          </w:p>
        </w:tc>
        <w:tc>
          <w:tcPr>
            <w:tcW w:w="2218" w:type="dxa"/>
            <w:vAlign w:val="center"/>
            <w:hideMark/>
          </w:tcPr>
          <w:p w14:paraId="78C5EA12" w14:textId="77777777" w:rsidR="00422A24" w:rsidRPr="002E69DA" w:rsidRDefault="00422A24" w:rsidP="0014608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Pr>
                <w:rFonts w:ascii="Arial" w:hAnsi="Arial" w:cs="Arial"/>
                <w:color w:val="auto"/>
                <w:sz w:val="18"/>
                <w:szCs w:val="18"/>
              </w:rPr>
              <w:t>ACCIONES</w:t>
            </w:r>
            <w:r w:rsidRPr="002E69DA">
              <w:rPr>
                <w:rFonts w:ascii="Arial" w:hAnsi="Arial" w:cs="Arial"/>
                <w:color w:val="auto"/>
                <w:sz w:val="18"/>
                <w:szCs w:val="18"/>
              </w:rPr>
              <w:t xml:space="preserve"> O RECOMENDACIONES</w:t>
            </w:r>
          </w:p>
        </w:tc>
        <w:tc>
          <w:tcPr>
            <w:tcW w:w="2030" w:type="dxa"/>
            <w:vAlign w:val="center"/>
            <w:hideMark/>
          </w:tcPr>
          <w:p w14:paraId="5BB19EC9" w14:textId="77777777" w:rsidR="00422A24" w:rsidRPr="002E69DA" w:rsidRDefault="00422A24" w:rsidP="0014608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2E69DA">
              <w:rPr>
                <w:rFonts w:ascii="Arial" w:hAnsi="Arial" w:cs="Arial"/>
                <w:color w:val="auto"/>
                <w:sz w:val="18"/>
                <w:szCs w:val="18"/>
              </w:rPr>
              <w:t>CORTE ÚLTIMO SEGUIMIENTO</w:t>
            </w:r>
          </w:p>
        </w:tc>
      </w:tr>
      <w:tr w:rsidR="00422A24" w:rsidRPr="002E69DA" w14:paraId="08F6EC0F" w14:textId="77777777" w:rsidTr="00146085">
        <w:trPr>
          <w:trHeight w:val="283"/>
          <w:jc w:val="center"/>
        </w:trPr>
        <w:tc>
          <w:tcPr>
            <w:cnfStyle w:val="001000000000" w:firstRow="0" w:lastRow="0" w:firstColumn="1" w:lastColumn="0" w:oddVBand="0" w:evenVBand="0" w:oddHBand="0" w:evenHBand="0" w:firstRowFirstColumn="0" w:firstRowLastColumn="0" w:lastRowFirstColumn="0" w:lastRowLastColumn="0"/>
            <w:tcW w:w="3260" w:type="dxa"/>
            <w:noWrap/>
            <w:vAlign w:val="center"/>
            <w:hideMark/>
          </w:tcPr>
          <w:p w14:paraId="5FFC49D4" w14:textId="77777777" w:rsidR="00422A24" w:rsidRPr="00170710" w:rsidRDefault="00422A24" w:rsidP="00146085">
            <w:pPr>
              <w:rPr>
                <w:rFonts w:ascii="Arial" w:hAnsi="Arial" w:cs="Arial"/>
                <w:b w:val="0"/>
                <w:bCs w:val="0"/>
                <w:color w:val="auto"/>
                <w:sz w:val="18"/>
                <w:szCs w:val="18"/>
              </w:rPr>
            </w:pPr>
            <w:r w:rsidRPr="00170710">
              <w:rPr>
                <w:rFonts w:ascii="Arial" w:hAnsi="Arial" w:cs="Arial"/>
                <w:b w:val="0"/>
                <w:bCs w:val="0"/>
                <w:color w:val="auto"/>
                <w:sz w:val="18"/>
                <w:szCs w:val="18"/>
              </w:rPr>
              <w:t xml:space="preserve">Contraloría </w:t>
            </w:r>
            <w:r>
              <w:rPr>
                <w:rFonts w:ascii="Arial" w:hAnsi="Arial" w:cs="Arial"/>
                <w:b w:val="0"/>
                <w:bCs w:val="0"/>
                <w:color w:val="auto"/>
                <w:sz w:val="18"/>
                <w:szCs w:val="18"/>
              </w:rPr>
              <w:t>d</w:t>
            </w:r>
            <w:r w:rsidRPr="00170710">
              <w:rPr>
                <w:rFonts w:ascii="Arial" w:hAnsi="Arial" w:cs="Arial"/>
                <w:b w:val="0"/>
                <w:bCs w:val="0"/>
                <w:color w:val="auto"/>
                <w:sz w:val="18"/>
                <w:szCs w:val="18"/>
              </w:rPr>
              <w:t>e Bogotá</w:t>
            </w:r>
          </w:p>
        </w:tc>
        <w:tc>
          <w:tcPr>
            <w:tcW w:w="2218" w:type="dxa"/>
            <w:noWrap/>
            <w:vAlign w:val="center"/>
            <w:hideMark/>
          </w:tcPr>
          <w:p w14:paraId="6CA93BAE"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65</w:t>
            </w:r>
          </w:p>
        </w:tc>
        <w:tc>
          <w:tcPr>
            <w:tcW w:w="2030" w:type="dxa"/>
            <w:noWrap/>
            <w:vAlign w:val="center"/>
            <w:hideMark/>
          </w:tcPr>
          <w:p w14:paraId="3363711B"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E69DA">
              <w:rPr>
                <w:rFonts w:ascii="Arial" w:hAnsi="Arial" w:cs="Arial"/>
                <w:color w:val="auto"/>
                <w:sz w:val="18"/>
                <w:szCs w:val="18"/>
              </w:rPr>
              <w:t>3</w:t>
            </w:r>
            <w:r>
              <w:rPr>
                <w:rFonts w:ascii="Arial" w:hAnsi="Arial" w:cs="Arial"/>
                <w:color w:val="auto"/>
                <w:sz w:val="18"/>
                <w:szCs w:val="18"/>
              </w:rPr>
              <w:t>1</w:t>
            </w:r>
            <w:r w:rsidRPr="002E69DA">
              <w:rPr>
                <w:rFonts w:ascii="Arial" w:hAnsi="Arial" w:cs="Arial"/>
                <w:color w:val="auto"/>
                <w:sz w:val="18"/>
                <w:szCs w:val="18"/>
              </w:rPr>
              <w:t>-</w:t>
            </w:r>
            <w:r>
              <w:rPr>
                <w:rFonts w:ascii="Arial" w:hAnsi="Arial" w:cs="Arial"/>
                <w:color w:val="auto"/>
                <w:sz w:val="18"/>
                <w:szCs w:val="18"/>
              </w:rPr>
              <w:t>dic</w:t>
            </w:r>
            <w:r w:rsidRPr="002E69DA">
              <w:rPr>
                <w:rFonts w:ascii="Arial" w:hAnsi="Arial" w:cs="Arial"/>
                <w:color w:val="auto"/>
                <w:sz w:val="18"/>
                <w:szCs w:val="18"/>
              </w:rPr>
              <w:t>-22</w:t>
            </w:r>
          </w:p>
        </w:tc>
      </w:tr>
      <w:tr w:rsidR="00422A24" w:rsidRPr="002E69DA" w14:paraId="3E0729C0" w14:textId="77777777" w:rsidTr="00146085">
        <w:trPr>
          <w:trHeight w:val="283"/>
          <w:jc w:val="center"/>
        </w:trPr>
        <w:tc>
          <w:tcPr>
            <w:cnfStyle w:val="001000000000" w:firstRow="0" w:lastRow="0" w:firstColumn="1" w:lastColumn="0" w:oddVBand="0" w:evenVBand="0" w:oddHBand="0" w:evenHBand="0" w:firstRowFirstColumn="0" w:firstRowLastColumn="0" w:lastRowFirstColumn="0" w:lastRowLastColumn="0"/>
            <w:tcW w:w="3260" w:type="dxa"/>
            <w:noWrap/>
            <w:vAlign w:val="center"/>
            <w:hideMark/>
          </w:tcPr>
          <w:p w14:paraId="03CAA75C" w14:textId="77777777" w:rsidR="00422A24" w:rsidRPr="00170710" w:rsidRDefault="00422A24" w:rsidP="00146085">
            <w:pPr>
              <w:rPr>
                <w:rFonts w:ascii="Arial" w:hAnsi="Arial" w:cs="Arial"/>
                <w:b w:val="0"/>
                <w:bCs w:val="0"/>
                <w:color w:val="auto"/>
                <w:sz w:val="18"/>
                <w:szCs w:val="18"/>
              </w:rPr>
            </w:pPr>
            <w:r w:rsidRPr="00170710">
              <w:rPr>
                <w:rFonts w:ascii="Arial" w:hAnsi="Arial" w:cs="Arial"/>
                <w:b w:val="0"/>
                <w:bCs w:val="0"/>
                <w:color w:val="auto"/>
                <w:sz w:val="18"/>
                <w:szCs w:val="18"/>
              </w:rPr>
              <w:t>Veeduría Distrital</w:t>
            </w:r>
          </w:p>
        </w:tc>
        <w:tc>
          <w:tcPr>
            <w:tcW w:w="2218" w:type="dxa"/>
            <w:noWrap/>
            <w:vAlign w:val="center"/>
            <w:hideMark/>
          </w:tcPr>
          <w:p w14:paraId="108338D6"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20</w:t>
            </w:r>
          </w:p>
        </w:tc>
        <w:tc>
          <w:tcPr>
            <w:tcW w:w="2030" w:type="dxa"/>
            <w:noWrap/>
            <w:vAlign w:val="center"/>
            <w:hideMark/>
          </w:tcPr>
          <w:p w14:paraId="15281700"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E69DA">
              <w:rPr>
                <w:rFonts w:ascii="Arial" w:hAnsi="Arial" w:cs="Arial"/>
                <w:color w:val="auto"/>
                <w:sz w:val="18"/>
                <w:szCs w:val="18"/>
              </w:rPr>
              <w:t>3</w:t>
            </w:r>
            <w:r>
              <w:rPr>
                <w:rFonts w:ascii="Arial" w:hAnsi="Arial" w:cs="Arial"/>
                <w:color w:val="auto"/>
                <w:sz w:val="18"/>
                <w:szCs w:val="18"/>
              </w:rPr>
              <w:t>1</w:t>
            </w:r>
            <w:r w:rsidRPr="002E69DA">
              <w:rPr>
                <w:rFonts w:ascii="Arial" w:hAnsi="Arial" w:cs="Arial"/>
                <w:color w:val="auto"/>
                <w:sz w:val="18"/>
                <w:szCs w:val="18"/>
              </w:rPr>
              <w:t>-</w:t>
            </w:r>
            <w:r>
              <w:rPr>
                <w:rFonts w:ascii="Arial" w:hAnsi="Arial" w:cs="Arial"/>
                <w:color w:val="auto"/>
                <w:sz w:val="18"/>
                <w:szCs w:val="18"/>
              </w:rPr>
              <w:t>dic</w:t>
            </w:r>
            <w:r w:rsidRPr="002E69DA">
              <w:rPr>
                <w:rFonts w:ascii="Arial" w:hAnsi="Arial" w:cs="Arial"/>
                <w:color w:val="auto"/>
                <w:sz w:val="18"/>
                <w:szCs w:val="18"/>
              </w:rPr>
              <w:t>-22</w:t>
            </w:r>
          </w:p>
        </w:tc>
      </w:tr>
      <w:tr w:rsidR="00422A24" w:rsidRPr="002E69DA" w14:paraId="03DC709E" w14:textId="77777777" w:rsidTr="00146085">
        <w:trPr>
          <w:trHeight w:val="283"/>
          <w:jc w:val="center"/>
        </w:trPr>
        <w:tc>
          <w:tcPr>
            <w:cnfStyle w:val="001000000000" w:firstRow="0" w:lastRow="0" w:firstColumn="1" w:lastColumn="0" w:oddVBand="0" w:evenVBand="0" w:oddHBand="0" w:evenHBand="0" w:firstRowFirstColumn="0" w:firstRowLastColumn="0" w:lastRowFirstColumn="0" w:lastRowLastColumn="0"/>
            <w:tcW w:w="3260" w:type="dxa"/>
            <w:noWrap/>
            <w:vAlign w:val="center"/>
            <w:hideMark/>
          </w:tcPr>
          <w:p w14:paraId="33D980EB" w14:textId="77777777" w:rsidR="00422A24" w:rsidRPr="00170710" w:rsidRDefault="00422A24" w:rsidP="00146085">
            <w:pPr>
              <w:rPr>
                <w:rFonts w:ascii="Arial" w:hAnsi="Arial" w:cs="Arial"/>
                <w:b w:val="0"/>
                <w:bCs w:val="0"/>
                <w:color w:val="auto"/>
                <w:sz w:val="18"/>
                <w:szCs w:val="18"/>
              </w:rPr>
            </w:pPr>
            <w:r w:rsidRPr="00170710">
              <w:rPr>
                <w:rFonts w:ascii="Arial" w:hAnsi="Arial" w:cs="Arial"/>
                <w:b w:val="0"/>
                <w:bCs w:val="0"/>
                <w:color w:val="auto"/>
                <w:sz w:val="18"/>
                <w:szCs w:val="18"/>
              </w:rPr>
              <w:lastRenderedPageBreak/>
              <w:t xml:space="preserve">Archivo General </w:t>
            </w:r>
            <w:r>
              <w:rPr>
                <w:rFonts w:ascii="Arial" w:hAnsi="Arial" w:cs="Arial"/>
                <w:b w:val="0"/>
                <w:bCs w:val="0"/>
                <w:color w:val="auto"/>
                <w:sz w:val="18"/>
                <w:szCs w:val="18"/>
              </w:rPr>
              <w:t>d</w:t>
            </w:r>
            <w:r w:rsidRPr="00170710">
              <w:rPr>
                <w:rFonts w:ascii="Arial" w:hAnsi="Arial" w:cs="Arial"/>
                <w:b w:val="0"/>
                <w:bCs w:val="0"/>
                <w:color w:val="auto"/>
                <w:sz w:val="18"/>
                <w:szCs w:val="18"/>
              </w:rPr>
              <w:t xml:space="preserve">e </w:t>
            </w:r>
            <w:r>
              <w:rPr>
                <w:rFonts w:ascii="Arial" w:hAnsi="Arial" w:cs="Arial"/>
                <w:b w:val="0"/>
                <w:bCs w:val="0"/>
                <w:color w:val="auto"/>
                <w:sz w:val="18"/>
                <w:szCs w:val="18"/>
              </w:rPr>
              <w:t>l</w:t>
            </w:r>
            <w:r w:rsidRPr="00170710">
              <w:rPr>
                <w:rFonts w:ascii="Arial" w:hAnsi="Arial" w:cs="Arial"/>
                <w:b w:val="0"/>
                <w:bCs w:val="0"/>
                <w:color w:val="auto"/>
                <w:sz w:val="18"/>
                <w:szCs w:val="18"/>
              </w:rPr>
              <w:t>a Nación</w:t>
            </w:r>
          </w:p>
        </w:tc>
        <w:tc>
          <w:tcPr>
            <w:tcW w:w="2218" w:type="dxa"/>
            <w:noWrap/>
            <w:vAlign w:val="center"/>
            <w:hideMark/>
          </w:tcPr>
          <w:p w14:paraId="3A338CDD"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E69DA">
              <w:rPr>
                <w:rFonts w:ascii="Arial" w:hAnsi="Arial" w:cs="Arial"/>
                <w:color w:val="auto"/>
                <w:sz w:val="18"/>
                <w:szCs w:val="18"/>
              </w:rPr>
              <w:t>1</w:t>
            </w:r>
          </w:p>
        </w:tc>
        <w:tc>
          <w:tcPr>
            <w:tcW w:w="2030" w:type="dxa"/>
            <w:noWrap/>
            <w:vAlign w:val="center"/>
            <w:hideMark/>
          </w:tcPr>
          <w:p w14:paraId="66AFDDCA"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E69DA">
              <w:rPr>
                <w:rFonts w:ascii="Arial" w:hAnsi="Arial" w:cs="Arial"/>
                <w:color w:val="auto"/>
                <w:sz w:val="18"/>
                <w:szCs w:val="18"/>
              </w:rPr>
              <w:t>3</w:t>
            </w:r>
            <w:r>
              <w:rPr>
                <w:rFonts w:ascii="Arial" w:hAnsi="Arial" w:cs="Arial"/>
                <w:color w:val="auto"/>
                <w:sz w:val="18"/>
                <w:szCs w:val="18"/>
              </w:rPr>
              <w:t>1</w:t>
            </w:r>
            <w:r w:rsidRPr="002E69DA">
              <w:rPr>
                <w:rFonts w:ascii="Arial" w:hAnsi="Arial" w:cs="Arial"/>
                <w:color w:val="auto"/>
                <w:sz w:val="18"/>
                <w:szCs w:val="18"/>
              </w:rPr>
              <w:t>-</w:t>
            </w:r>
            <w:r>
              <w:rPr>
                <w:rFonts w:ascii="Arial" w:hAnsi="Arial" w:cs="Arial"/>
                <w:color w:val="auto"/>
                <w:sz w:val="18"/>
                <w:szCs w:val="18"/>
              </w:rPr>
              <w:t>dic</w:t>
            </w:r>
            <w:r w:rsidRPr="002E69DA">
              <w:rPr>
                <w:rFonts w:ascii="Arial" w:hAnsi="Arial" w:cs="Arial"/>
                <w:color w:val="auto"/>
                <w:sz w:val="18"/>
                <w:szCs w:val="18"/>
              </w:rPr>
              <w:t>-22</w:t>
            </w:r>
          </w:p>
        </w:tc>
      </w:tr>
      <w:tr w:rsidR="00422A24" w:rsidRPr="002E69DA" w14:paraId="57328D8F" w14:textId="77777777" w:rsidTr="00146085">
        <w:trPr>
          <w:trHeight w:val="283"/>
          <w:jc w:val="center"/>
        </w:trPr>
        <w:tc>
          <w:tcPr>
            <w:cnfStyle w:val="001000000000" w:firstRow="0" w:lastRow="0" w:firstColumn="1" w:lastColumn="0" w:oddVBand="0" w:evenVBand="0" w:oddHBand="0" w:evenHBand="0" w:firstRowFirstColumn="0" w:firstRowLastColumn="0" w:lastRowFirstColumn="0" w:lastRowLastColumn="0"/>
            <w:tcW w:w="3260" w:type="dxa"/>
            <w:noWrap/>
            <w:vAlign w:val="center"/>
            <w:hideMark/>
          </w:tcPr>
          <w:p w14:paraId="3AD915E5" w14:textId="77777777" w:rsidR="00422A24" w:rsidRPr="00170710" w:rsidRDefault="00422A24" w:rsidP="00146085">
            <w:pPr>
              <w:rPr>
                <w:rFonts w:ascii="Arial" w:hAnsi="Arial" w:cs="Arial"/>
                <w:b w:val="0"/>
                <w:bCs w:val="0"/>
                <w:color w:val="auto"/>
                <w:sz w:val="18"/>
                <w:szCs w:val="18"/>
              </w:rPr>
            </w:pPr>
            <w:r w:rsidRPr="00170710">
              <w:rPr>
                <w:rFonts w:ascii="Arial" w:hAnsi="Arial" w:cs="Arial"/>
                <w:b w:val="0"/>
                <w:bCs w:val="0"/>
                <w:color w:val="auto"/>
                <w:sz w:val="18"/>
                <w:szCs w:val="18"/>
              </w:rPr>
              <w:t xml:space="preserve">Oficina </w:t>
            </w:r>
            <w:r>
              <w:rPr>
                <w:rFonts w:ascii="Arial" w:hAnsi="Arial" w:cs="Arial"/>
                <w:b w:val="0"/>
                <w:bCs w:val="0"/>
                <w:color w:val="auto"/>
                <w:sz w:val="18"/>
                <w:szCs w:val="18"/>
              </w:rPr>
              <w:t>d</w:t>
            </w:r>
            <w:r w:rsidRPr="00170710">
              <w:rPr>
                <w:rFonts w:ascii="Arial" w:hAnsi="Arial" w:cs="Arial"/>
                <w:b w:val="0"/>
                <w:bCs w:val="0"/>
                <w:color w:val="auto"/>
                <w:sz w:val="18"/>
                <w:szCs w:val="18"/>
              </w:rPr>
              <w:t>e Control Interno</w:t>
            </w:r>
          </w:p>
        </w:tc>
        <w:tc>
          <w:tcPr>
            <w:tcW w:w="2218" w:type="dxa"/>
            <w:noWrap/>
            <w:vAlign w:val="center"/>
            <w:hideMark/>
          </w:tcPr>
          <w:p w14:paraId="3529CA62"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40</w:t>
            </w:r>
          </w:p>
        </w:tc>
        <w:tc>
          <w:tcPr>
            <w:tcW w:w="2030" w:type="dxa"/>
            <w:noWrap/>
            <w:vAlign w:val="center"/>
            <w:hideMark/>
          </w:tcPr>
          <w:p w14:paraId="1F45E36D"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E69DA">
              <w:rPr>
                <w:rFonts w:ascii="Arial" w:hAnsi="Arial" w:cs="Arial"/>
                <w:color w:val="auto"/>
                <w:sz w:val="18"/>
                <w:szCs w:val="18"/>
              </w:rPr>
              <w:t>3</w:t>
            </w:r>
            <w:r>
              <w:rPr>
                <w:rFonts w:ascii="Arial" w:hAnsi="Arial" w:cs="Arial"/>
                <w:color w:val="auto"/>
                <w:sz w:val="18"/>
                <w:szCs w:val="18"/>
              </w:rPr>
              <w:t>1</w:t>
            </w:r>
            <w:r w:rsidRPr="002E69DA">
              <w:rPr>
                <w:rFonts w:ascii="Arial" w:hAnsi="Arial" w:cs="Arial"/>
                <w:color w:val="auto"/>
                <w:sz w:val="18"/>
                <w:szCs w:val="18"/>
              </w:rPr>
              <w:t>-</w:t>
            </w:r>
            <w:r>
              <w:rPr>
                <w:rFonts w:ascii="Arial" w:hAnsi="Arial" w:cs="Arial"/>
                <w:color w:val="auto"/>
                <w:sz w:val="18"/>
                <w:szCs w:val="18"/>
              </w:rPr>
              <w:t>dic</w:t>
            </w:r>
            <w:r w:rsidRPr="002E69DA">
              <w:rPr>
                <w:rFonts w:ascii="Arial" w:hAnsi="Arial" w:cs="Arial"/>
                <w:color w:val="auto"/>
                <w:sz w:val="18"/>
                <w:szCs w:val="18"/>
              </w:rPr>
              <w:t>-22</w:t>
            </w:r>
          </w:p>
        </w:tc>
      </w:tr>
      <w:tr w:rsidR="00422A24" w:rsidRPr="002E69DA" w14:paraId="1F0DF1A2" w14:textId="77777777" w:rsidTr="00146085">
        <w:trPr>
          <w:trHeight w:val="397"/>
          <w:jc w:val="center"/>
        </w:trPr>
        <w:tc>
          <w:tcPr>
            <w:cnfStyle w:val="001000000000" w:firstRow="0" w:lastRow="0" w:firstColumn="1" w:lastColumn="0" w:oddVBand="0" w:evenVBand="0" w:oddHBand="0" w:evenHBand="0" w:firstRowFirstColumn="0" w:firstRowLastColumn="0" w:lastRowFirstColumn="0" w:lastRowLastColumn="0"/>
            <w:tcW w:w="3260" w:type="dxa"/>
            <w:noWrap/>
            <w:vAlign w:val="center"/>
            <w:hideMark/>
          </w:tcPr>
          <w:p w14:paraId="496D934C" w14:textId="77777777" w:rsidR="00422A24" w:rsidRPr="002E69DA" w:rsidRDefault="00422A24" w:rsidP="00146085">
            <w:pPr>
              <w:jc w:val="center"/>
              <w:rPr>
                <w:rFonts w:ascii="Arial" w:hAnsi="Arial" w:cs="Arial"/>
                <w:b w:val="0"/>
                <w:bCs w:val="0"/>
                <w:color w:val="auto"/>
                <w:sz w:val="18"/>
                <w:szCs w:val="18"/>
              </w:rPr>
            </w:pPr>
            <w:r w:rsidRPr="002E69DA">
              <w:rPr>
                <w:rFonts w:ascii="Arial" w:hAnsi="Arial" w:cs="Arial"/>
                <w:color w:val="auto"/>
                <w:sz w:val="18"/>
                <w:szCs w:val="18"/>
              </w:rPr>
              <w:t>TOTAL</w:t>
            </w:r>
          </w:p>
        </w:tc>
        <w:tc>
          <w:tcPr>
            <w:tcW w:w="2218" w:type="dxa"/>
            <w:noWrap/>
            <w:vAlign w:val="center"/>
            <w:hideMark/>
          </w:tcPr>
          <w:p w14:paraId="0BB8971D"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r>
              <w:rPr>
                <w:rFonts w:ascii="Arial" w:hAnsi="Arial" w:cs="Arial"/>
                <w:b/>
                <w:bCs/>
                <w:color w:val="auto"/>
                <w:sz w:val="18"/>
                <w:szCs w:val="18"/>
              </w:rPr>
              <w:t>126</w:t>
            </w:r>
          </w:p>
        </w:tc>
        <w:tc>
          <w:tcPr>
            <w:tcW w:w="2030" w:type="dxa"/>
            <w:noWrap/>
            <w:vAlign w:val="center"/>
            <w:hideMark/>
          </w:tcPr>
          <w:p w14:paraId="4389F878"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p>
        </w:tc>
      </w:tr>
    </w:tbl>
    <w:p w14:paraId="74FB85C0" w14:textId="77777777" w:rsidR="00422A24" w:rsidRPr="00C134E1" w:rsidRDefault="00422A24" w:rsidP="00422A24">
      <w:pPr>
        <w:jc w:val="center"/>
        <w:rPr>
          <w:rFonts w:ascii="Arial" w:hAnsi="Arial" w:cs="Arial"/>
          <w:b/>
          <w:bCs/>
          <w:color w:val="auto"/>
          <w:sz w:val="16"/>
          <w:szCs w:val="16"/>
        </w:rPr>
      </w:pPr>
      <w:r w:rsidRPr="00C134E1">
        <w:rPr>
          <w:rFonts w:ascii="Arial" w:hAnsi="Arial" w:cs="Arial"/>
          <w:b/>
          <w:bCs/>
          <w:color w:val="auto"/>
          <w:sz w:val="16"/>
          <w:szCs w:val="16"/>
        </w:rPr>
        <w:t>Fuente: Oficina de Control Interno</w:t>
      </w:r>
    </w:p>
    <w:p w14:paraId="743328A0" w14:textId="69AA7118" w:rsidR="008208BF" w:rsidRDefault="008208BF" w:rsidP="008208BF">
      <w:pPr>
        <w:rPr>
          <w:rFonts w:eastAsiaTheme="minorEastAsia"/>
          <w:lang w:eastAsia="es-CO"/>
        </w:rPr>
      </w:pPr>
    </w:p>
    <w:p w14:paraId="6AA89393" w14:textId="77777777" w:rsidR="00422A24" w:rsidRPr="002E69DA" w:rsidRDefault="00422A24" w:rsidP="00422A24">
      <w:pPr>
        <w:rPr>
          <w:rFonts w:ascii="Arial" w:hAnsi="Arial" w:cs="Arial"/>
          <w:b/>
          <w:bCs/>
          <w:color w:val="auto"/>
          <w:sz w:val="24"/>
          <w:szCs w:val="24"/>
          <w:u w:val="single"/>
        </w:rPr>
      </w:pPr>
      <w:r w:rsidRPr="002E69DA">
        <w:rPr>
          <w:rFonts w:ascii="Arial" w:eastAsia="Arial" w:hAnsi="Arial" w:cs="Arial"/>
          <w:b/>
          <w:bCs/>
          <w:color w:val="auto"/>
          <w:sz w:val="24"/>
          <w:szCs w:val="24"/>
          <w:u w:val="single"/>
        </w:rPr>
        <w:t xml:space="preserve">Plan de Mejoramiento Institucional – </w:t>
      </w:r>
      <w:r>
        <w:rPr>
          <w:rFonts w:ascii="Arial" w:eastAsia="Arial" w:hAnsi="Arial" w:cs="Arial"/>
          <w:b/>
          <w:bCs/>
          <w:color w:val="auto"/>
          <w:sz w:val="24"/>
          <w:szCs w:val="24"/>
          <w:u w:val="single"/>
        </w:rPr>
        <w:t>O</w:t>
      </w:r>
      <w:r w:rsidRPr="002E69DA">
        <w:rPr>
          <w:rFonts w:ascii="Arial" w:eastAsia="Arial" w:hAnsi="Arial" w:cs="Arial"/>
          <w:b/>
          <w:bCs/>
          <w:color w:val="auto"/>
          <w:sz w:val="24"/>
          <w:szCs w:val="24"/>
          <w:u w:val="single"/>
        </w:rPr>
        <w:t xml:space="preserve">rigen </w:t>
      </w:r>
      <w:r>
        <w:rPr>
          <w:rFonts w:ascii="Arial" w:eastAsia="Arial" w:hAnsi="Arial" w:cs="Arial"/>
          <w:b/>
          <w:bCs/>
          <w:color w:val="auto"/>
          <w:sz w:val="24"/>
          <w:szCs w:val="24"/>
          <w:u w:val="single"/>
        </w:rPr>
        <w:t>E</w:t>
      </w:r>
      <w:r w:rsidRPr="002E69DA">
        <w:rPr>
          <w:rFonts w:ascii="Arial" w:eastAsia="Arial" w:hAnsi="Arial" w:cs="Arial"/>
          <w:b/>
          <w:bCs/>
          <w:color w:val="auto"/>
          <w:sz w:val="24"/>
          <w:szCs w:val="24"/>
          <w:u w:val="single"/>
        </w:rPr>
        <w:t>xterno</w:t>
      </w:r>
    </w:p>
    <w:p w14:paraId="6032647D" w14:textId="77777777" w:rsidR="00422A24" w:rsidRPr="002E69DA" w:rsidRDefault="00422A24" w:rsidP="00422A24">
      <w:pPr>
        <w:rPr>
          <w:rFonts w:ascii="Arial" w:hAnsi="Arial" w:cs="Arial"/>
          <w:color w:val="auto"/>
          <w:sz w:val="24"/>
          <w:szCs w:val="24"/>
        </w:rPr>
      </w:pPr>
    </w:p>
    <w:p w14:paraId="0845F371" w14:textId="77777777" w:rsidR="00422A24" w:rsidRPr="002E69DA" w:rsidRDefault="00422A24" w:rsidP="00422A24">
      <w:pPr>
        <w:pStyle w:val="Prrafodelista"/>
        <w:numPr>
          <w:ilvl w:val="0"/>
          <w:numId w:val="13"/>
        </w:numPr>
        <w:spacing w:line="240" w:lineRule="auto"/>
        <w:ind w:left="360"/>
        <w:rPr>
          <w:rFonts w:ascii="Arial" w:eastAsia="Arial" w:hAnsi="Arial" w:cs="Arial"/>
          <w:b/>
          <w:bCs/>
          <w:color w:val="auto"/>
          <w:sz w:val="24"/>
          <w:szCs w:val="24"/>
        </w:rPr>
      </w:pPr>
      <w:r w:rsidRPr="002E69DA">
        <w:rPr>
          <w:rFonts w:ascii="Arial" w:hAnsi="Arial" w:cs="Arial"/>
          <w:b/>
          <w:bCs/>
          <w:color w:val="auto"/>
          <w:sz w:val="24"/>
          <w:szCs w:val="24"/>
        </w:rPr>
        <w:t>Contraloría de Bogotá</w:t>
      </w:r>
    </w:p>
    <w:p w14:paraId="7E98FC54" w14:textId="77777777" w:rsidR="00422A24" w:rsidRDefault="00422A24" w:rsidP="00422A24">
      <w:pPr>
        <w:jc w:val="both"/>
        <w:rPr>
          <w:rFonts w:ascii="Arial" w:hAnsi="Arial" w:cs="Arial"/>
          <w:color w:val="auto"/>
          <w:sz w:val="24"/>
          <w:szCs w:val="24"/>
        </w:rPr>
      </w:pPr>
      <w:r>
        <w:rPr>
          <w:rFonts w:ascii="Arial" w:hAnsi="Arial" w:cs="Arial"/>
          <w:color w:val="auto"/>
          <w:sz w:val="24"/>
          <w:szCs w:val="24"/>
        </w:rPr>
        <w:t xml:space="preserve">En el </w:t>
      </w:r>
      <w:r w:rsidRPr="002E69DA">
        <w:rPr>
          <w:rFonts w:ascii="Arial" w:hAnsi="Arial" w:cs="Arial"/>
          <w:color w:val="auto"/>
          <w:sz w:val="24"/>
          <w:szCs w:val="24"/>
        </w:rPr>
        <w:t xml:space="preserve">informe final de Auditoria de Regularidad No.2- PAAD </w:t>
      </w:r>
      <w:r>
        <w:rPr>
          <w:rFonts w:ascii="Arial" w:hAnsi="Arial" w:cs="Arial"/>
          <w:color w:val="auto"/>
          <w:sz w:val="24"/>
          <w:szCs w:val="24"/>
        </w:rPr>
        <w:t xml:space="preserve">del </w:t>
      </w:r>
      <w:r w:rsidRPr="002E69DA">
        <w:rPr>
          <w:rFonts w:ascii="Arial" w:hAnsi="Arial" w:cs="Arial"/>
          <w:color w:val="auto"/>
          <w:sz w:val="24"/>
          <w:szCs w:val="24"/>
        </w:rPr>
        <w:t>2022</w:t>
      </w:r>
      <w:r>
        <w:rPr>
          <w:rFonts w:ascii="Arial" w:hAnsi="Arial" w:cs="Arial"/>
          <w:color w:val="auto"/>
          <w:sz w:val="24"/>
          <w:szCs w:val="24"/>
        </w:rPr>
        <w:t>, se dio el cierre por parte del ente de control a</w:t>
      </w:r>
      <w:r w:rsidRPr="002E69DA">
        <w:rPr>
          <w:rFonts w:ascii="Arial" w:hAnsi="Arial" w:cs="Arial"/>
          <w:color w:val="auto"/>
          <w:sz w:val="24"/>
          <w:szCs w:val="24"/>
        </w:rPr>
        <w:t xml:space="preserve"> 44 acciones, incluyendo las 3 </w:t>
      </w:r>
      <w:r>
        <w:rPr>
          <w:rFonts w:ascii="Arial" w:hAnsi="Arial" w:cs="Arial"/>
          <w:color w:val="auto"/>
          <w:sz w:val="24"/>
          <w:szCs w:val="24"/>
        </w:rPr>
        <w:t xml:space="preserve">acciones </w:t>
      </w:r>
      <w:r w:rsidRPr="002E69DA">
        <w:rPr>
          <w:rFonts w:ascii="Arial" w:hAnsi="Arial" w:cs="Arial"/>
          <w:color w:val="auto"/>
          <w:sz w:val="24"/>
          <w:szCs w:val="24"/>
        </w:rPr>
        <w:t>incumplidas</w:t>
      </w:r>
      <w:r>
        <w:rPr>
          <w:rFonts w:ascii="Arial" w:hAnsi="Arial" w:cs="Arial"/>
          <w:color w:val="auto"/>
          <w:sz w:val="24"/>
          <w:szCs w:val="24"/>
        </w:rPr>
        <w:t>; y en el Informe de Desempeño N</w:t>
      </w:r>
      <w:r w:rsidRPr="002E69DA">
        <w:rPr>
          <w:rFonts w:ascii="Arial" w:hAnsi="Arial" w:cs="Arial"/>
          <w:color w:val="auto"/>
          <w:sz w:val="24"/>
          <w:szCs w:val="24"/>
        </w:rPr>
        <w:t>o.</w:t>
      </w:r>
      <w:r>
        <w:rPr>
          <w:rFonts w:ascii="Arial" w:hAnsi="Arial" w:cs="Arial"/>
          <w:color w:val="auto"/>
          <w:sz w:val="24"/>
          <w:szCs w:val="24"/>
        </w:rPr>
        <w:t>10</w:t>
      </w:r>
      <w:r w:rsidRPr="002E69DA">
        <w:rPr>
          <w:rFonts w:ascii="Arial" w:hAnsi="Arial" w:cs="Arial"/>
          <w:color w:val="auto"/>
          <w:sz w:val="24"/>
          <w:szCs w:val="24"/>
        </w:rPr>
        <w:t xml:space="preserve">- PAAD </w:t>
      </w:r>
      <w:r>
        <w:rPr>
          <w:rFonts w:ascii="Arial" w:hAnsi="Arial" w:cs="Arial"/>
          <w:color w:val="auto"/>
          <w:sz w:val="24"/>
          <w:szCs w:val="24"/>
        </w:rPr>
        <w:t xml:space="preserve">del </w:t>
      </w:r>
      <w:r w:rsidRPr="002E69DA">
        <w:rPr>
          <w:rFonts w:ascii="Arial" w:hAnsi="Arial" w:cs="Arial"/>
          <w:color w:val="auto"/>
          <w:sz w:val="24"/>
          <w:szCs w:val="24"/>
        </w:rPr>
        <w:t>2022</w:t>
      </w:r>
      <w:r>
        <w:rPr>
          <w:rFonts w:ascii="Arial" w:hAnsi="Arial" w:cs="Arial"/>
          <w:color w:val="auto"/>
          <w:sz w:val="24"/>
          <w:szCs w:val="24"/>
        </w:rPr>
        <w:t xml:space="preserve">, se cerraron 4 acciones, para un total de 46 acciones cerradas al finalizar la vigencia. </w:t>
      </w:r>
    </w:p>
    <w:p w14:paraId="4E153141" w14:textId="77777777" w:rsidR="00422A24" w:rsidRDefault="00422A24" w:rsidP="00422A24">
      <w:pPr>
        <w:jc w:val="both"/>
        <w:rPr>
          <w:rFonts w:ascii="Arial" w:hAnsi="Arial" w:cs="Arial"/>
          <w:color w:val="auto"/>
          <w:sz w:val="24"/>
          <w:szCs w:val="24"/>
        </w:rPr>
      </w:pPr>
    </w:p>
    <w:p w14:paraId="1E0F6581" w14:textId="77777777" w:rsidR="00422A24" w:rsidRDefault="00422A24" w:rsidP="00422A24">
      <w:pPr>
        <w:jc w:val="both"/>
        <w:rPr>
          <w:rFonts w:ascii="Arial" w:hAnsi="Arial" w:cs="Arial"/>
          <w:color w:val="auto"/>
          <w:sz w:val="24"/>
          <w:szCs w:val="24"/>
        </w:rPr>
      </w:pPr>
      <w:r>
        <w:rPr>
          <w:rFonts w:ascii="Arial" w:hAnsi="Arial" w:cs="Arial"/>
          <w:color w:val="auto"/>
          <w:sz w:val="24"/>
          <w:szCs w:val="24"/>
        </w:rPr>
        <w:t>A corte 31 de diciembre 2022, se contaba con un total 65 acciones abiertas, desagregadas por tipo de auditoría, a saber:</w:t>
      </w:r>
    </w:p>
    <w:p w14:paraId="4FB5C600" w14:textId="77777777" w:rsidR="00422A24" w:rsidRDefault="00422A24" w:rsidP="00422A24">
      <w:pPr>
        <w:jc w:val="both"/>
        <w:rPr>
          <w:rFonts w:ascii="Arial" w:hAnsi="Arial" w:cs="Arial"/>
          <w:color w:val="auto"/>
          <w:sz w:val="24"/>
          <w:szCs w:val="24"/>
        </w:rPr>
      </w:pPr>
    </w:p>
    <w:tbl>
      <w:tblPr>
        <w:tblStyle w:val="Tablaconcuadrcula1clara-nfasis1"/>
        <w:tblW w:w="0" w:type="auto"/>
        <w:jc w:val="center"/>
        <w:tblLook w:val="04A0" w:firstRow="1" w:lastRow="0" w:firstColumn="1" w:lastColumn="0" w:noHBand="0" w:noVBand="1"/>
      </w:tblPr>
      <w:tblGrid>
        <w:gridCol w:w="2973"/>
        <w:gridCol w:w="1630"/>
        <w:gridCol w:w="8"/>
      </w:tblGrid>
      <w:tr w:rsidR="00422A24" w14:paraId="5CBD34B4" w14:textId="77777777" w:rsidTr="00146085">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611" w:type="dxa"/>
            <w:gridSpan w:val="3"/>
            <w:vAlign w:val="center"/>
          </w:tcPr>
          <w:p w14:paraId="0B79DA6D" w14:textId="77777777" w:rsidR="00422A24" w:rsidRPr="00C134E1" w:rsidRDefault="00422A24" w:rsidP="00146085">
            <w:pPr>
              <w:jc w:val="center"/>
              <w:rPr>
                <w:rFonts w:ascii="Arial" w:hAnsi="Arial" w:cs="Arial"/>
                <w:color w:val="auto"/>
                <w:sz w:val="24"/>
                <w:szCs w:val="24"/>
              </w:rPr>
            </w:pPr>
            <w:r w:rsidRPr="00C134E1">
              <w:rPr>
                <w:rFonts w:ascii="Arial" w:hAnsi="Arial" w:cs="Arial"/>
                <w:color w:val="auto"/>
              </w:rPr>
              <w:t>Cuadro del Plan de Mejoramiento Externo</w:t>
            </w:r>
          </w:p>
        </w:tc>
      </w:tr>
      <w:tr w:rsidR="00422A24" w14:paraId="785899BC" w14:textId="77777777" w:rsidTr="00146085">
        <w:trPr>
          <w:gridAfter w:val="1"/>
          <w:wAfter w:w="8" w:type="dxa"/>
          <w:trHeight w:val="283"/>
          <w:jc w:val="center"/>
        </w:trPr>
        <w:tc>
          <w:tcPr>
            <w:cnfStyle w:val="001000000000" w:firstRow="0" w:lastRow="0" w:firstColumn="1" w:lastColumn="0" w:oddVBand="0" w:evenVBand="0" w:oddHBand="0" w:evenHBand="0" w:firstRowFirstColumn="0" w:firstRowLastColumn="0" w:lastRowFirstColumn="0" w:lastRowLastColumn="0"/>
            <w:tcW w:w="2973" w:type="dxa"/>
            <w:vAlign w:val="center"/>
          </w:tcPr>
          <w:p w14:paraId="619BC491" w14:textId="77777777" w:rsidR="00422A24" w:rsidRDefault="00422A24" w:rsidP="00146085">
            <w:pPr>
              <w:jc w:val="center"/>
              <w:rPr>
                <w:rFonts w:ascii="Arial" w:hAnsi="Arial" w:cs="Arial"/>
                <w:color w:val="auto"/>
                <w:sz w:val="24"/>
                <w:szCs w:val="24"/>
              </w:rPr>
            </w:pPr>
            <w:r w:rsidRPr="00171925">
              <w:rPr>
                <w:rFonts w:ascii="Arial" w:hAnsi="Arial" w:cs="Arial"/>
                <w:color w:val="auto"/>
                <w:sz w:val="16"/>
                <w:szCs w:val="16"/>
                <w:lang w:eastAsia="es-CO"/>
              </w:rPr>
              <w:t>Tipo de auditorias</w:t>
            </w:r>
          </w:p>
        </w:tc>
        <w:tc>
          <w:tcPr>
            <w:tcW w:w="1630" w:type="dxa"/>
            <w:vAlign w:val="center"/>
          </w:tcPr>
          <w:p w14:paraId="2FD0CD16" w14:textId="77777777" w:rsidR="00422A24"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171925">
              <w:rPr>
                <w:rFonts w:ascii="Arial" w:hAnsi="Arial" w:cs="Arial"/>
                <w:b/>
                <w:bCs/>
                <w:color w:val="auto"/>
                <w:sz w:val="16"/>
                <w:szCs w:val="16"/>
                <w:lang w:eastAsia="es-CO"/>
              </w:rPr>
              <w:t>Final del periodo</w:t>
            </w:r>
          </w:p>
        </w:tc>
      </w:tr>
      <w:tr w:rsidR="00422A24" w14:paraId="714E2FC9" w14:textId="77777777" w:rsidTr="00146085">
        <w:trPr>
          <w:gridAfter w:val="1"/>
          <w:wAfter w:w="8" w:type="dxa"/>
          <w:trHeight w:val="283"/>
          <w:jc w:val="center"/>
        </w:trPr>
        <w:tc>
          <w:tcPr>
            <w:cnfStyle w:val="001000000000" w:firstRow="0" w:lastRow="0" w:firstColumn="1" w:lastColumn="0" w:oddVBand="0" w:evenVBand="0" w:oddHBand="0" w:evenHBand="0" w:firstRowFirstColumn="0" w:firstRowLastColumn="0" w:lastRowFirstColumn="0" w:lastRowLastColumn="0"/>
            <w:tcW w:w="2973" w:type="dxa"/>
            <w:vAlign w:val="center"/>
          </w:tcPr>
          <w:p w14:paraId="7A0EABD7" w14:textId="77777777" w:rsidR="00422A24" w:rsidRPr="00C134E1" w:rsidRDefault="00422A24" w:rsidP="00146085">
            <w:pPr>
              <w:jc w:val="both"/>
              <w:rPr>
                <w:rFonts w:ascii="Arial" w:hAnsi="Arial" w:cs="Arial"/>
                <w:b w:val="0"/>
                <w:bCs w:val="0"/>
                <w:color w:val="auto"/>
                <w:sz w:val="24"/>
                <w:szCs w:val="24"/>
              </w:rPr>
            </w:pPr>
            <w:r w:rsidRPr="00C134E1">
              <w:rPr>
                <w:rFonts w:ascii="Arial" w:hAnsi="Arial" w:cs="Arial"/>
                <w:b w:val="0"/>
                <w:bCs w:val="0"/>
                <w:color w:val="auto"/>
                <w:sz w:val="16"/>
                <w:szCs w:val="16"/>
                <w:lang w:eastAsia="es-CO"/>
              </w:rPr>
              <w:t>Auditoria de Regularidad No.3</w:t>
            </w:r>
          </w:p>
        </w:tc>
        <w:tc>
          <w:tcPr>
            <w:tcW w:w="1630" w:type="dxa"/>
            <w:vAlign w:val="center"/>
          </w:tcPr>
          <w:p w14:paraId="1FE362B3" w14:textId="77777777" w:rsidR="00422A24"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171925">
              <w:rPr>
                <w:rFonts w:ascii="Arial" w:hAnsi="Arial" w:cs="Arial"/>
                <w:color w:val="auto"/>
                <w:sz w:val="16"/>
                <w:szCs w:val="16"/>
                <w:lang w:eastAsia="es-CO"/>
              </w:rPr>
              <w:t>2</w:t>
            </w:r>
            <w:r>
              <w:rPr>
                <w:rFonts w:ascii="Arial" w:hAnsi="Arial" w:cs="Arial"/>
                <w:color w:val="auto"/>
                <w:sz w:val="16"/>
                <w:szCs w:val="16"/>
                <w:lang w:eastAsia="es-CO"/>
              </w:rPr>
              <w:t>5</w:t>
            </w:r>
          </w:p>
        </w:tc>
      </w:tr>
      <w:tr w:rsidR="00422A24" w14:paraId="0D414F3B" w14:textId="77777777" w:rsidTr="00146085">
        <w:trPr>
          <w:gridAfter w:val="1"/>
          <w:wAfter w:w="8" w:type="dxa"/>
          <w:trHeight w:val="283"/>
          <w:jc w:val="center"/>
        </w:trPr>
        <w:tc>
          <w:tcPr>
            <w:cnfStyle w:val="001000000000" w:firstRow="0" w:lastRow="0" w:firstColumn="1" w:lastColumn="0" w:oddVBand="0" w:evenVBand="0" w:oddHBand="0" w:evenHBand="0" w:firstRowFirstColumn="0" w:firstRowLastColumn="0" w:lastRowFirstColumn="0" w:lastRowLastColumn="0"/>
            <w:tcW w:w="2973" w:type="dxa"/>
            <w:vAlign w:val="center"/>
          </w:tcPr>
          <w:p w14:paraId="5F8C2C27" w14:textId="77777777" w:rsidR="00422A24" w:rsidRPr="00C134E1" w:rsidRDefault="00422A24" w:rsidP="00146085">
            <w:pPr>
              <w:jc w:val="both"/>
              <w:rPr>
                <w:rFonts w:ascii="Arial" w:hAnsi="Arial" w:cs="Arial"/>
                <w:b w:val="0"/>
                <w:bCs w:val="0"/>
                <w:color w:val="auto"/>
                <w:sz w:val="24"/>
                <w:szCs w:val="24"/>
              </w:rPr>
            </w:pPr>
            <w:r w:rsidRPr="00C134E1">
              <w:rPr>
                <w:rFonts w:ascii="Arial" w:hAnsi="Arial" w:cs="Arial"/>
                <w:b w:val="0"/>
                <w:bCs w:val="0"/>
                <w:color w:val="auto"/>
                <w:sz w:val="16"/>
                <w:szCs w:val="16"/>
                <w:lang w:eastAsia="es-CO"/>
              </w:rPr>
              <w:t>Visita Fiscal de Control Fiscal 506</w:t>
            </w:r>
          </w:p>
        </w:tc>
        <w:tc>
          <w:tcPr>
            <w:tcW w:w="1630" w:type="dxa"/>
            <w:vAlign w:val="center"/>
          </w:tcPr>
          <w:p w14:paraId="1F86B102" w14:textId="77777777" w:rsidR="00422A24"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171925">
              <w:rPr>
                <w:rFonts w:ascii="Arial" w:hAnsi="Arial" w:cs="Arial"/>
                <w:color w:val="auto"/>
                <w:sz w:val="16"/>
                <w:szCs w:val="16"/>
                <w:lang w:eastAsia="es-CO"/>
              </w:rPr>
              <w:t>6</w:t>
            </w:r>
          </w:p>
        </w:tc>
      </w:tr>
      <w:tr w:rsidR="00422A24" w14:paraId="07ACD318" w14:textId="77777777" w:rsidTr="00146085">
        <w:trPr>
          <w:gridAfter w:val="1"/>
          <w:wAfter w:w="8" w:type="dxa"/>
          <w:trHeight w:val="283"/>
          <w:jc w:val="center"/>
        </w:trPr>
        <w:tc>
          <w:tcPr>
            <w:cnfStyle w:val="001000000000" w:firstRow="0" w:lastRow="0" w:firstColumn="1" w:lastColumn="0" w:oddVBand="0" w:evenVBand="0" w:oddHBand="0" w:evenHBand="0" w:firstRowFirstColumn="0" w:firstRowLastColumn="0" w:lastRowFirstColumn="0" w:lastRowLastColumn="0"/>
            <w:tcW w:w="2973" w:type="dxa"/>
            <w:vAlign w:val="center"/>
          </w:tcPr>
          <w:p w14:paraId="1D893213" w14:textId="77777777" w:rsidR="00422A24" w:rsidRPr="00C134E1" w:rsidRDefault="00422A24" w:rsidP="00146085">
            <w:pPr>
              <w:jc w:val="both"/>
              <w:rPr>
                <w:rFonts w:ascii="Arial" w:hAnsi="Arial" w:cs="Arial"/>
                <w:b w:val="0"/>
                <w:bCs w:val="0"/>
                <w:color w:val="auto"/>
                <w:sz w:val="24"/>
                <w:szCs w:val="24"/>
              </w:rPr>
            </w:pPr>
            <w:r w:rsidRPr="00C134E1">
              <w:rPr>
                <w:rFonts w:ascii="Arial" w:hAnsi="Arial" w:cs="Arial"/>
                <w:b w:val="0"/>
                <w:bCs w:val="0"/>
                <w:color w:val="auto"/>
                <w:sz w:val="16"/>
                <w:szCs w:val="16"/>
                <w:lang w:eastAsia="es-CO"/>
              </w:rPr>
              <w:t>Auditoria de Regularidad No.2</w:t>
            </w:r>
          </w:p>
        </w:tc>
        <w:tc>
          <w:tcPr>
            <w:tcW w:w="1630" w:type="dxa"/>
            <w:vAlign w:val="center"/>
          </w:tcPr>
          <w:p w14:paraId="3352B9C0" w14:textId="77777777" w:rsidR="00422A24"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171925">
              <w:rPr>
                <w:rFonts w:ascii="Arial" w:hAnsi="Arial" w:cs="Arial"/>
                <w:color w:val="auto"/>
                <w:sz w:val="16"/>
                <w:szCs w:val="16"/>
                <w:lang w:eastAsia="es-CO"/>
              </w:rPr>
              <w:t>20</w:t>
            </w:r>
          </w:p>
        </w:tc>
      </w:tr>
      <w:tr w:rsidR="00422A24" w14:paraId="0D22167F" w14:textId="77777777" w:rsidTr="00146085">
        <w:trPr>
          <w:gridAfter w:val="1"/>
          <w:wAfter w:w="8" w:type="dxa"/>
          <w:trHeight w:val="283"/>
          <w:jc w:val="center"/>
        </w:trPr>
        <w:tc>
          <w:tcPr>
            <w:cnfStyle w:val="001000000000" w:firstRow="0" w:lastRow="0" w:firstColumn="1" w:lastColumn="0" w:oddVBand="0" w:evenVBand="0" w:oddHBand="0" w:evenHBand="0" w:firstRowFirstColumn="0" w:firstRowLastColumn="0" w:lastRowFirstColumn="0" w:lastRowLastColumn="0"/>
            <w:tcW w:w="2973" w:type="dxa"/>
            <w:vAlign w:val="center"/>
          </w:tcPr>
          <w:p w14:paraId="0C2AF91E" w14:textId="77777777" w:rsidR="00422A24" w:rsidRPr="00C134E1" w:rsidRDefault="00422A24" w:rsidP="00146085">
            <w:pPr>
              <w:jc w:val="both"/>
              <w:rPr>
                <w:rFonts w:ascii="Arial" w:hAnsi="Arial" w:cs="Arial"/>
                <w:b w:val="0"/>
                <w:bCs w:val="0"/>
                <w:color w:val="auto"/>
                <w:sz w:val="24"/>
                <w:szCs w:val="24"/>
              </w:rPr>
            </w:pPr>
            <w:r w:rsidRPr="00C134E1">
              <w:rPr>
                <w:rFonts w:ascii="Arial" w:hAnsi="Arial" w:cs="Arial"/>
                <w:b w:val="0"/>
                <w:bCs w:val="0"/>
                <w:color w:val="auto"/>
                <w:sz w:val="16"/>
                <w:szCs w:val="16"/>
                <w:lang w:eastAsia="es-CO"/>
              </w:rPr>
              <w:t>Auditoria de Desempeño No. 10</w:t>
            </w:r>
          </w:p>
        </w:tc>
        <w:tc>
          <w:tcPr>
            <w:tcW w:w="1630" w:type="dxa"/>
            <w:vAlign w:val="center"/>
          </w:tcPr>
          <w:p w14:paraId="67A3AC9E" w14:textId="77777777" w:rsidR="00422A24"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171925">
              <w:rPr>
                <w:rFonts w:ascii="Arial" w:hAnsi="Arial" w:cs="Arial"/>
                <w:color w:val="auto"/>
                <w:sz w:val="16"/>
                <w:szCs w:val="16"/>
                <w:lang w:eastAsia="es-CO"/>
              </w:rPr>
              <w:t>14</w:t>
            </w:r>
          </w:p>
        </w:tc>
      </w:tr>
      <w:tr w:rsidR="00422A24" w14:paraId="0142780E" w14:textId="77777777" w:rsidTr="00146085">
        <w:trPr>
          <w:gridAfter w:val="1"/>
          <w:wAfter w:w="8" w:type="dxa"/>
          <w:trHeight w:val="283"/>
          <w:jc w:val="center"/>
        </w:trPr>
        <w:tc>
          <w:tcPr>
            <w:cnfStyle w:val="001000000000" w:firstRow="0" w:lastRow="0" w:firstColumn="1" w:lastColumn="0" w:oddVBand="0" w:evenVBand="0" w:oddHBand="0" w:evenHBand="0" w:firstRowFirstColumn="0" w:firstRowLastColumn="0" w:lastRowFirstColumn="0" w:lastRowLastColumn="0"/>
            <w:tcW w:w="2973" w:type="dxa"/>
            <w:vAlign w:val="center"/>
          </w:tcPr>
          <w:p w14:paraId="6FC5CB98" w14:textId="77777777" w:rsidR="00422A24" w:rsidRDefault="00422A24" w:rsidP="00146085">
            <w:pPr>
              <w:jc w:val="center"/>
              <w:rPr>
                <w:rFonts w:ascii="Arial" w:hAnsi="Arial" w:cs="Arial"/>
                <w:color w:val="auto"/>
                <w:sz w:val="24"/>
                <w:szCs w:val="24"/>
              </w:rPr>
            </w:pPr>
            <w:r w:rsidRPr="00171925">
              <w:rPr>
                <w:rFonts w:ascii="Arial" w:hAnsi="Arial" w:cs="Arial"/>
                <w:color w:val="auto"/>
                <w:sz w:val="16"/>
                <w:szCs w:val="16"/>
                <w:lang w:eastAsia="es-CO"/>
              </w:rPr>
              <w:t>TOTALES</w:t>
            </w:r>
          </w:p>
        </w:tc>
        <w:tc>
          <w:tcPr>
            <w:tcW w:w="1630" w:type="dxa"/>
            <w:vAlign w:val="center"/>
          </w:tcPr>
          <w:p w14:paraId="12206EAC" w14:textId="77777777" w:rsidR="00422A24"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171925">
              <w:rPr>
                <w:rFonts w:ascii="Arial" w:hAnsi="Arial" w:cs="Arial"/>
                <w:b/>
                <w:bCs/>
                <w:color w:val="auto"/>
                <w:sz w:val="16"/>
                <w:szCs w:val="16"/>
                <w:lang w:eastAsia="es-CO"/>
              </w:rPr>
              <w:t>6</w:t>
            </w:r>
            <w:r>
              <w:rPr>
                <w:rFonts w:ascii="Arial" w:hAnsi="Arial" w:cs="Arial"/>
                <w:b/>
                <w:bCs/>
                <w:color w:val="auto"/>
                <w:sz w:val="16"/>
                <w:szCs w:val="16"/>
                <w:lang w:eastAsia="es-CO"/>
              </w:rPr>
              <w:t>5</w:t>
            </w:r>
          </w:p>
        </w:tc>
      </w:tr>
    </w:tbl>
    <w:p w14:paraId="6E047412" w14:textId="77777777" w:rsidR="00422A24" w:rsidRDefault="00422A24" w:rsidP="00422A24">
      <w:pPr>
        <w:jc w:val="center"/>
        <w:rPr>
          <w:rFonts w:ascii="Arial" w:hAnsi="Arial" w:cs="Arial"/>
          <w:b/>
          <w:bCs/>
          <w:color w:val="auto"/>
          <w:sz w:val="16"/>
          <w:szCs w:val="16"/>
        </w:rPr>
      </w:pPr>
    </w:p>
    <w:p w14:paraId="7FA759D0" w14:textId="64E8531B" w:rsidR="00422A24" w:rsidRPr="0025301A" w:rsidRDefault="00422A24" w:rsidP="0025301A">
      <w:pPr>
        <w:jc w:val="center"/>
        <w:rPr>
          <w:rFonts w:ascii="Arial" w:hAnsi="Arial" w:cs="Arial"/>
          <w:b/>
          <w:bCs/>
          <w:color w:val="auto"/>
          <w:sz w:val="16"/>
          <w:szCs w:val="16"/>
        </w:rPr>
      </w:pPr>
      <w:r w:rsidRPr="00C134E1">
        <w:rPr>
          <w:rFonts w:ascii="Arial" w:hAnsi="Arial" w:cs="Arial"/>
          <w:b/>
          <w:bCs/>
          <w:color w:val="auto"/>
          <w:sz w:val="16"/>
          <w:szCs w:val="16"/>
        </w:rPr>
        <w:t xml:space="preserve">Fuente: </w:t>
      </w:r>
      <w:r>
        <w:rPr>
          <w:rFonts w:ascii="Arial" w:hAnsi="Arial" w:cs="Arial"/>
          <w:b/>
          <w:bCs/>
          <w:color w:val="auto"/>
          <w:sz w:val="16"/>
          <w:szCs w:val="16"/>
        </w:rPr>
        <w:t>Propia (resultados SIVICOF)</w:t>
      </w:r>
    </w:p>
    <w:p w14:paraId="522D7E4B" w14:textId="77777777" w:rsidR="00422A24" w:rsidRDefault="00422A24" w:rsidP="00422A24">
      <w:pPr>
        <w:rPr>
          <w:rFonts w:ascii="Arial" w:eastAsia="Arial" w:hAnsi="Arial" w:cs="Arial"/>
          <w:color w:val="auto"/>
          <w:sz w:val="18"/>
          <w:szCs w:val="18"/>
        </w:rPr>
      </w:pPr>
    </w:p>
    <w:p w14:paraId="3652D54B" w14:textId="77777777" w:rsidR="00422A24" w:rsidRDefault="00422A24" w:rsidP="00422A24">
      <w:pPr>
        <w:rPr>
          <w:rFonts w:ascii="Arial" w:eastAsia="Arial" w:hAnsi="Arial" w:cs="Arial"/>
          <w:color w:val="auto"/>
          <w:sz w:val="18"/>
          <w:szCs w:val="18"/>
        </w:rPr>
      </w:pPr>
    </w:p>
    <w:p w14:paraId="22CD741E" w14:textId="77777777" w:rsidR="00422A24" w:rsidRDefault="00422A24" w:rsidP="00422A24">
      <w:pPr>
        <w:rPr>
          <w:rFonts w:ascii="Arial" w:eastAsia="Arial" w:hAnsi="Arial" w:cs="Arial"/>
          <w:color w:val="auto"/>
          <w:sz w:val="18"/>
          <w:szCs w:val="18"/>
        </w:rPr>
      </w:pPr>
    </w:p>
    <w:p w14:paraId="3EEC5C85" w14:textId="77777777" w:rsidR="00422A24" w:rsidRPr="002E69DA" w:rsidRDefault="00422A24" w:rsidP="00422A24">
      <w:pPr>
        <w:pStyle w:val="Prrafodelista"/>
        <w:numPr>
          <w:ilvl w:val="0"/>
          <w:numId w:val="14"/>
        </w:numPr>
        <w:spacing w:line="240" w:lineRule="auto"/>
        <w:rPr>
          <w:rFonts w:ascii="Arial" w:eastAsia="Arial" w:hAnsi="Arial" w:cs="Arial"/>
          <w:b/>
          <w:bCs/>
          <w:color w:val="auto"/>
          <w:sz w:val="24"/>
          <w:szCs w:val="24"/>
        </w:rPr>
      </w:pPr>
      <w:r w:rsidRPr="002E69DA">
        <w:rPr>
          <w:rFonts w:ascii="Arial" w:hAnsi="Arial" w:cs="Arial"/>
          <w:b/>
          <w:bCs/>
          <w:color w:val="auto"/>
          <w:sz w:val="24"/>
          <w:szCs w:val="24"/>
        </w:rPr>
        <w:t>Veeduría Distrital</w:t>
      </w:r>
    </w:p>
    <w:p w14:paraId="0CA627F2" w14:textId="77777777" w:rsidR="00422A24" w:rsidRDefault="00422A24" w:rsidP="00422A24">
      <w:pPr>
        <w:jc w:val="both"/>
        <w:rPr>
          <w:rFonts w:ascii="Arial" w:hAnsi="Arial" w:cs="Arial"/>
          <w:color w:val="auto"/>
          <w:sz w:val="24"/>
          <w:szCs w:val="24"/>
        </w:rPr>
      </w:pPr>
      <w:r>
        <w:rPr>
          <w:rFonts w:ascii="Arial" w:hAnsi="Arial" w:cs="Arial"/>
          <w:color w:val="auto"/>
          <w:sz w:val="24"/>
          <w:szCs w:val="24"/>
        </w:rPr>
        <w:t xml:space="preserve">A cierre de la vigencia 2022, </w:t>
      </w:r>
      <w:r w:rsidRPr="00170710">
        <w:rPr>
          <w:rFonts w:ascii="Arial" w:hAnsi="Arial" w:cs="Arial"/>
          <w:color w:val="auto"/>
          <w:sz w:val="24"/>
          <w:szCs w:val="24"/>
        </w:rPr>
        <w:t xml:space="preserve">se </w:t>
      </w:r>
      <w:r>
        <w:rPr>
          <w:rFonts w:ascii="Arial" w:hAnsi="Arial" w:cs="Arial"/>
          <w:color w:val="auto"/>
          <w:sz w:val="24"/>
          <w:szCs w:val="24"/>
        </w:rPr>
        <w:t>mantuvo</w:t>
      </w:r>
      <w:r w:rsidRPr="00170710">
        <w:rPr>
          <w:rFonts w:ascii="Arial" w:hAnsi="Arial" w:cs="Arial"/>
          <w:color w:val="auto"/>
          <w:sz w:val="24"/>
          <w:szCs w:val="24"/>
        </w:rPr>
        <w:t xml:space="preserve"> el estado de avance de las 20 acciones abiertas, </w:t>
      </w:r>
      <w:r>
        <w:rPr>
          <w:rFonts w:ascii="Arial" w:hAnsi="Arial" w:cs="Arial"/>
          <w:color w:val="auto"/>
          <w:sz w:val="24"/>
          <w:szCs w:val="24"/>
        </w:rPr>
        <w:t>desagregadas de la siguiente forma</w:t>
      </w:r>
      <w:r w:rsidRPr="00170710">
        <w:rPr>
          <w:rFonts w:ascii="Arial" w:hAnsi="Arial" w:cs="Arial"/>
          <w:color w:val="auto"/>
          <w:sz w:val="24"/>
          <w:szCs w:val="24"/>
        </w:rPr>
        <w:t>: tres (3) acciones de tipo disciplinario, que se encuentran en proceso de indagación preliminar por parte de la Oficina de Control Disciplinario Interno, dos (2) asociadas a la Sub. Técnica de Construcciones, a l</w:t>
      </w:r>
      <w:r>
        <w:rPr>
          <w:rFonts w:ascii="Arial" w:hAnsi="Arial" w:cs="Arial"/>
          <w:color w:val="auto"/>
          <w:sz w:val="24"/>
          <w:szCs w:val="24"/>
        </w:rPr>
        <w:t>a</w:t>
      </w:r>
      <w:r w:rsidRPr="00170710">
        <w:rPr>
          <w:rFonts w:ascii="Arial" w:hAnsi="Arial" w:cs="Arial"/>
          <w:color w:val="auto"/>
          <w:sz w:val="24"/>
          <w:szCs w:val="24"/>
        </w:rPr>
        <w:t>s cuales se realizó observaciones</w:t>
      </w:r>
      <w:r>
        <w:rPr>
          <w:rFonts w:ascii="Arial" w:hAnsi="Arial" w:cs="Arial"/>
          <w:color w:val="auto"/>
          <w:sz w:val="24"/>
          <w:szCs w:val="24"/>
        </w:rPr>
        <w:t>;</w:t>
      </w:r>
      <w:r w:rsidRPr="00170710">
        <w:rPr>
          <w:rFonts w:ascii="Arial" w:hAnsi="Arial" w:cs="Arial"/>
          <w:color w:val="auto"/>
          <w:sz w:val="24"/>
          <w:szCs w:val="24"/>
        </w:rPr>
        <w:t xml:space="preserve"> y quince (15) acciones, asociadas a la adecuación de la planta física y señalización.  </w:t>
      </w:r>
    </w:p>
    <w:p w14:paraId="5D572948" w14:textId="77777777" w:rsidR="00422A24" w:rsidRDefault="00422A24" w:rsidP="00422A24">
      <w:pPr>
        <w:jc w:val="both"/>
        <w:rPr>
          <w:rFonts w:ascii="Arial" w:hAnsi="Arial" w:cs="Arial"/>
          <w:color w:val="auto"/>
          <w:sz w:val="24"/>
          <w:szCs w:val="24"/>
        </w:rPr>
      </w:pPr>
    </w:p>
    <w:p w14:paraId="73D79C19" w14:textId="77777777" w:rsidR="00422A24" w:rsidRDefault="00422A24" w:rsidP="00422A24">
      <w:pPr>
        <w:jc w:val="both"/>
        <w:rPr>
          <w:rFonts w:ascii="Arial" w:hAnsi="Arial" w:cs="Arial"/>
          <w:color w:val="auto"/>
          <w:sz w:val="24"/>
          <w:szCs w:val="24"/>
        </w:rPr>
      </w:pPr>
      <w:r w:rsidRPr="00170710">
        <w:rPr>
          <w:rFonts w:ascii="Arial" w:hAnsi="Arial" w:cs="Arial"/>
          <w:color w:val="auto"/>
          <w:sz w:val="24"/>
          <w:szCs w:val="24"/>
        </w:rPr>
        <w:t xml:space="preserve">De acuerdo con el seguimiento </w:t>
      </w:r>
      <w:r>
        <w:rPr>
          <w:rFonts w:ascii="Arial" w:hAnsi="Arial" w:cs="Arial"/>
          <w:color w:val="auto"/>
          <w:sz w:val="24"/>
          <w:szCs w:val="24"/>
        </w:rPr>
        <w:t xml:space="preserve">realizado </w:t>
      </w:r>
      <w:r w:rsidRPr="00170710">
        <w:rPr>
          <w:rFonts w:ascii="Arial" w:hAnsi="Arial" w:cs="Arial"/>
          <w:color w:val="auto"/>
          <w:sz w:val="24"/>
          <w:szCs w:val="24"/>
        </w:rPr>
        <w:t xml:space="preserve">por parte del </w:t>
      </w:r>
      <w:r>
        <w:rPr>
          <w:rFonts w:ascii="Arial" w:hAnsi="Arial" w:cs="Arial"/>
          <w:color w:val="auto"/>
          <w:sz w:val="24"/>
          <w:szCs w:val="24"/>
        </w:rPr>
        <w:t xml:space="preserve">área </w:t>
      </w:r>
      <w:r w:rsidRPr="00170710">
        <w:rPr>
          <w:rFonts w:ascii="Arial" w:hAnsi="Arial" w:cs="Arial"/>
          <w:color w:val="auto"/>
          <w:sz w:val="24"/>
          <w:szCs w:val="24"/>
        </w:rPr>
        <w:t>responsable</w:t>
      </w:r>
      <w:r>
        <w:rPr>
          <w:rFonts w:ascii="Arial" w:hAnsi="Arial" w:cs="Arial"/>
          <w:color w:val="auto"/>
          <w:sz w:val="24"/>
          <w:szCs w:val="24"/>
        </w:rPr>
        <w:t xml:space="preserve"> a estas últimas quince (15) acciones</w:t>
      </w:r>
      <w:r w:rsidRPr="00170710">
        <w:rPr>
          <w:rFonts w:ascii="Arial" w:hAnsi="Arial" w:cs="Arial"/>
          <w:color w:val="auto"/>
          <w:sz w:val="24"/>
          <w:szCs w:val="24"/>
        </w:rPr>
        <w:t>, se evidenció que el comodato suscrito con el Ministerio del Deporte terminó el pasado 30 de noviembre de 2021</w:t>
      </w:r>
      <w:r>
        <w:rPr>
          <w:rFonts w:ascii="Arial" w:hAnsi="Arial" w:cs="Arial"/>
          <w:color w:val="auto"/>
          <w:sz w:val="24"/>
          <w:szCs w:val="24"/>
        </w:rPr>
        <w:t>,</w:t>
      </w:r>
      <w:r w:rsidRPr="00170710">
        <w:rPr>
          <w:rFonts w:ascii="Arial" w:hAnsi="Arial" w:cs="Arial"/>
          <w:color w:val="auto"/>
          <w:sz w:val="24"/>
          <w:szCs w:val="24"/>
        </w:rPr>
        <w:t xml:space="preserve"> y no fue posible suscribir una prórroga (sede administrativa)</w:t>
      </w:r>
      <w:r>
        <w:rPr>
          <w:rFonts w:ascii="Arial" w:hAnsi="Arial" w:cs="Arial"/>
          <w:color w:val="auto"/>
          <w:sz w:val="24"/>
          <w:szCs w:val="24"/>
        </w:rPr>
        <w:t>;</w:t>
      </w:r>
      <w:r w:rsidRPr="00170710">
        <w:rPr>
          <w:rFonts w:ascii="Arial" w:hAnsi="Arial" w:cs="Arial"/>
          <w:color w:val="auto"/>
          <w:sz w:val="24"/>
          <w:szCs w:val="24"/>
        </w:rPr>
        <w:t xml:space="preserve"> situación que conlleva a una incertidumbre el </w:t>
      </w:r>
      <w:r>
        <w:rPr>
          <w:rFonts w:ascii="Arial" w:hAnsi="Arial" w:cs="Arial"/>
          <w:color w:val="auto"/>
          <w:sz w:val="24"/>
          <w:szCs w:val="24"/>
        </w:rPr>
        <w:t xml:space="preserve">de </w:t>
      </w:r>
      <w:r w:rsidRPr="00170710">
        <w:rPr>
          <w:rFonts w:ascii="Arial" w:hAnsi="Arial" w:cs="Arial"/>
          <w:color w:val="auto"/>
          <w:sz w:val="24"/>
          <w:szCs w:val="24"/>
        </w:rPr>
        <w:t xml:space="preserve">destinar recursos para el cumplimiento de </w:t>
      </w:r>
      <w:r>
        <w:rPr>
          <w:rFonts w:ascii="Arial" w:hAnsi="Arial" w:cs="Arial"/>
          <w:color w:val="auto"/>
          <w:sz w:val="24"/>
          <w:szCs w:val="24"/>
        </w:rPr>
        <w:t>dichas</w:t>
      </w:r>
      <w:r w:rsidRPr="00170710">
        <w:rPr>
          <w:rFonts w:ascii="Arial" w:hAnsi="Arial" w:cs="Arial"/>
          <w:color w:val="auto"/>
          <w:sz w:val="24"/>
          <w:szCs w:val="24"/>
        </w:rPr>
        <w:t xml:space="preserve"> acciones.  </w:t>
      </w:r>
    </w:p>
    <w:p w14:paraId="318C6F55" w14:textId="77777777" w:rsidR="00422A24" w:rsidRDefault="00422A24" w:rsidP="00422A24">
      <w:pPr>
        <w:jc w:val="both"/>
        <w:rPr>
          <w:rFonts w:ascii="Arial" w:hAnsi="Arial" w:cs="Arial"/>
          <w:color w:val="auto"/>
          <w:sz w:val="24"/>
          <w:szCs w:val="24"/>
        </w:rPr>
      </w:pPr>
    </w:p>
    <w:p w14:paraId="7397DA48" w14:textId="77777777" w:rsidR="00422A24" w:rsidRPr="00170710" w:rsidRDefault="00422A24" w:rsidP="00422A24">
      <w:pPr>
        <w:jc w:val="center"/>
        <w:rPr>
          <w:b/>
          <w:bCs/>
        </w:rPr>
      </w:pPr>
      <w:r w:rsidRPr="00170710">
        <w:rPr>
          <w:rFonts w:ascii="Arial" w:eastAsia="Arial" w:hAnsi="Arial" w:cs="Arial"/>
          <w:b/>
          <w:bCs/>
        </w:rPr>
        <w:t>Consolidado del Plan de Mejoramiento</w:t>
      </w:r>
      <w:r>
        <w:rPr>
          <w:rFonts w:ascii="Arial" w:eastAsia="Arial" w:hAnsi="Arial" w:cs="Arial"/>
          <w:b/>
          <w:bCs/>
        </w:rPr>
        <w:t xml:space="preserve"> a </w:t>
      </w:r>
      <w:r w:rsidRPr="00170710">
        <w:rPr>
          <w:rFonts w:ascii="Arial" w:eastAsia="Arial" w:hAnsi="Arial" w:cs="Arial"/>
          <w:b/>
          <w:bCs/>
        </w:rPr>
        <w:t>31</w:t>
      </w:r>
      <w:r>
        <w:rPr>
          <w:rFonts w:ascii="Arial" w:eastAsia="Arial" w:hAnsi="Arial" w:cs="Arial"/>
          <w:b/>
          <w:bCs/>
        </w:rPr>
        <w:t xml:space="preserve"> </w:t>
      </w:r>
      <w:r w:rsidRPr="00170710">
        <w:rPr>
          <w:rFonts w:ascii="Arial" w:eastAsia="Arial" w:hAnsi="Arial" w:cs="Arial"/>
          <w:b/>
          <w:bCs/>
        </w:rPr>
        <w:t>de diciembre 2022</w:t>
      </w:r>
    </w:p>
    <w:p w14:paraId="239DE429" w14:textId="77777777" w:rsidR="00422A24" w:rsidRDefault="00422A24" w:rsidP="00422A24">
      <w:pPr>
        <w:jc w:val="both"/>
        <w:rPr>
          <w:rFonts w:ascii="Arial" w:hAnsi="Arial" w:cs="Arial"/>
          <w:color w:val="auto"/>
          <w:sz w:val="24"/>
          <w:szCs w:val="24"/>
        </w:rPr>
      </w:pPr>
    </w:p>
    <w:tbl>
      <w:tblPr>
        <w:tblW w:w="8911" w:type="dxa"/>
        <w:jc w:val="center"/>
        <w:tblLayout w:type="fixed"/>
        <w:tblLook w:val="04A0" w:firstRow="1" w:lastRow="0" w:firstColumn="1" w:lastColumn="0" w:noHBand="0" w:noVBand="1"/>
      </w:tblPr>
      <w:tblGrid>
        <w:gridCol w:w="405"/>
        <w:gridCol w:w="1020"/>
        <w:gridCol w:w="2534"/>
        <w:gridCol w:w="946"/>
        <w:gridCol w:w="946"/>
        <w:gridCol w:w="1050"/>
        <w:gridCol w:w="1305"/>
        <w:gridCol w:w="705"/>
      </w:tblGrid>
      <w:tr w:rsidR="00422A24" w14:paraId="30E3B05A" w14:textId="77777777" w:rsidTr="00146085">
        <w:trPr>
          <w:trHeight w:val="15"/>
          <w:jc w:val="center"/>
        </w:trPr>
        <w:tc>
          <w:tcPr>
            <w:tcW w:w="405" w:type="dxa"/>
            <w:tcBorders>
              <w:top w:val="single" w:sz="8" w:space="0" w:color="auto"/>
              <w:left w:val="single" w:sz="8" w:space="0" w:color="auto"/>
              <w:bottom w:val="single" w:sz="8" w:space="0" w:color="auto"/>
              <w:right w:val="single" w:sz="8" w:space="0" w:color="auto"/>
            </w:tcBorders>
            <w:shd w:val="clear" w:color="auto" w:fill="EDEDED"/>
            <w:tcMar>
              <w:left w:w="70" w:type="dxa"/>
              <w:right w:w="70" w:type="dxa"/>
            </w:tcMar>
            <w:vAlign w:val="center"/>
          </w:tcPr>
          <w:p w14:paraId="7B46B0DD" w14:textId="77777777" w:rsidR="00422A24" w:rsidRPr="001124D3" w:rsidRDefault="00422A24" w:rsidP="00146085">
            <w:pPr>
              <w:jc w:val="center"/>
              <w:rPr>
                <w:sz w:val="16"/>
                <w:szCs w:val="16"/>
              </w:rPr>
            </w:pPr>
            <w:r w:rsidRPr="001124D3">
              <w:rPr>
                <w:rFonts w:ascii="Arial" w:eastAsia="Arial" w:hAnsi="Arial" w:cs="Arial"/>
                <w:b/>
                <w:bCs/>
                <w:sz w:val="16"/>
                <w:szCs w:val="16"/>
              </w:rPr>
              <w:t>No.</w:t>
            </w:r>
          </w:p>
        </w:tc>
        <w:tc>
          <w:tcPr>
            <w:tcW w:w="3554" w:type="dxa"/>
            <w:gridSpan w:val="2"/>
            <w:tcBorders>
              <w:top w:val="single" w:sz="8" w:space="0" w:color="auto"/>
              <w:left w:val="single" w:sz="8" w:space="0" w:color="auto"/>
              <w:bottom w:val="single" w:sz="8" w:space="0" w:color="auto"/>
              <w:right w:val="single" w:sz="4" w:space="0" w:color="auto"/>
            </w:tcBorders>
            <w:shd w:val="clear" w:color="auto" w:fill="EDEDED"/>
            <w:tcMar>
              <w:left w:w="70" w:type="dxa"/>
              <w:right w:w="70" w:type="dxa"/>
            </w:tcMar>
            <w:vAlign w:val="center"/>
          </w:tcPr>
          <w:p w14:paraId="61FC026C" w14:textId="77777777" w:rsidR="00422A24" w:rsidRPr="001124D3" w:rsidRDefault="00422A24" w:rsidP="00146085">
            <w:pPr>
              <w:jc w:val="center"/>
              <w:rPr>
                <w:sz w:val="16"/>
                <w:szCs w:val="16"/>
              </w:rPr>
            </w:pPr>
            <w:r w:rsidRPr="001124D3">
              <w:rPr>
                <w:rFonts w:ascii="Arial" w:eastAsia="Arial" w:hAnsi="Arial" w:cs="Arial"/>
                <w:b/>
                <w:bCs/>
                <w:color w:val="000000" w:themeColor="text1"/>
                <w:sz w:val="16"/>
                <w:szCs w:val="16"/>
              </w:rPr>
              <w:t>Veeduría Distrital</w:t>
            </w:r>
          </w:p>
        </w:tc>
        <w:tc>
          <w:tcPr>
            <w:tcW w:w="946" w:type="dxa"/>
            <w:tcBorders>
              <w:top w:val="single" w:sz="4" w:space="0" w:color="auto"/>
              <w:left w:val="single" w:sz="4" w:space="0" w:color="auto"/>
              <w:bottom w:val="single" w:sz="4" w:space="0" w:color="auto"/>
              <w:right w:val="single" w:sz="4" w:space="0" w:color="auto"/>
            </w:tcBorders>
            <w:shd w:val="clear" w:color="auto" w:fill="EDEDED"/>
          </w:tcPr>
          <w:p w14:paraId="1BF5D80E" w14:textId="77777777" w:rsidR="00422A24" w:rsidRDefault="00422A24" w:rsidP="00146085">
            <w:pPr>
              <w:jc w:val="center"/>
              <w:rPr>
                <w:rFonts w:ascii="Arial" w:eastAsia="Arial" w:hAnsi="Arial" w:cs="Arial"/>
                <w:b/>
                <w:bCs/>
                <w:color w:val="000000" w:themeColor="text1"/>
                <w:sz w:val="16"/>
                <w:szCs w:val="16"/>
              </w:rPr>
            </w:pPr>
            <w:r>
              <w:rPr>
                <w:rFonts w:ascii="Arial" w:eastAsia="Arial" w:hAnsi="Arial" w:cs="Arial"/>
                <w:b/>
                <w:bCs/>
                <w:color w:val="000000" w:themeColor="text1"/>
                <w:sz w:val="16"/>
                <w:szCs w:val="16"/>
              </w:rPr>
              <w:t>Total</w:t>
            </w:r>
          </w:p>
          <w:p w14:paraId="416E5D5D" w14:textId="77777777" w:rsidR="00422A24" w:rsidRPr="001124D3" w:rsidRDefault="00422A24" w:rsidP="00146085">
            <w:pPr>
              <w:jc w:val="center"/>
              <w:rPr>
                <w:rFonts w:ascii="Arial" w:eastAsia="Arial" w:hAnsi="Arial" w:cs="Arial"/>
                <w:b/>
                <w:bCs/>
                <w:color w:val="000000" w:themeColor="text1"/>
                <w:sz w:val="16"/>
                <w:szCs w:val="16"/>
              </w:rPr>
            </w:pPr>
            <w:r>
              <w:rPr>
                <w:rFonts w:ascii="Arial" w:eastAsia="Arial" w:hAnsi="Arial" w:cs="Arial"/>
                <w:b/>
                <w:bCs/>
                <w:color w:val="000000" w:themeColor="text1"/>
                <w:sz w:val="16"/>
                <w:szCs w:val="16"/>
              </w:rPr>
              <w:t>de acciones</w:t>
            </w:r>
          </w:p>
        </w:tc>
        <w:tc>
          <w:tcPr>
            <w:tcW w:w="946" w:type="dxa"/>
            <w:tcBorders>
              <w:top w:val="single" w:sz="8" w:space="0" w:color="auto"/>
              <w:left w:val="single" w:sz="4" w:space="0" w:color="auto"/>
              <w:bottom w:val="single" w:sz="8" w:space="0" w:color="auto"/>
              <w:right w:val="single" w:sz="8" w:space="0" w:color="auto"/>
            </w:tcBorders>
            <w:shd w:val="clear" w:color="auto" w:fill="EDEDED"/>
            <w:tcMar>
              <w:left w:w="70" w:type="dxa"/>
              <w:right w:w="70" w:type="dxa"/>
            </w:tcMar>
            <w:vAlign w:val="center"/>
          </w:tcPr>
          <w:p w14:paraId="42008F2D" w14:textId="77777777" w:rsidR="00422A24" w:rsidRPr="001124D3" w:rsidRDefault="00422A24" w:rsidP="00146085">
            <w:pPr>
              <w:jc w:val="center"/>
              <w:rPr>
                <w:sz w:val="16"/>
                <w:szCs w:val="16"/>
              </w:rPr>
            </w:pPr>
            <w:r>
              <w:rPr>
                <w:rFonts w:ascii="Arial" w:eastAsia="Arial" w:hAnsi="Arial" w:cs="Arial"/>
                <w:b/>
                <w:bCs/>
                <w:color w:val="000000" w:themeColor="text1"/>
                <w:sz w:val="16"/>
                <w:szCs w:val="16"/>
              </w:rPr>
              <w:t>A</w:t>
            </w:r>
            <w:r w:rsidRPr="001124D3">
              <w:rPr>
                <w:rFonts w:ascii="Arial" w:eastAsia="Arial" w:hAnsi="Arial" w:cs="Arial"/>
                <w:b/>
                <w:bCs/>
                <w:color w:val="000000" w:themeColor="text1"/>
                <w:sz w:val="16"/>
                <w:szCs w:val="16"/>
              </w:rPr>
              <w:t xml:space="preserve">cciones </w:t>
            </w:r>
            <w:r>
              <w:rPr>
                <w:rFonts w:ascii="Arial" w:eastAsia="Arial" w:hAnsi="Arial" w:cs="Arial"/>
                <w:b/>
                <w:bCs/>
                <w:color w:val="000000" w:themeColor="text1"/>
                <w:sz w:val="16"/>
                <w:szCs w:val="16"/>
              </w:rPr>
              <w:t>cerradas</w:t>
            </w:r>
          </w:p>
        </w:tc>
        <w:tc>
          <w:tcPr>
            <w:tcW w:w="1050" w:type="dxa"/>
            <w:tcBorders>
              <w:top w:val="single" w:sz="8" w:space="0" w:color="auto"/>
              <w:left w:val="single" w:sz="8" w:space="0" w:color="auto"/>
              <w:bottom w:val="single" w:sz="8" w:space="0" w:color="auto"/>
              <w:right w:val="single" w:sz="8" w:space="0" w:color="auto"/>
            </w:tcBorders>
            <w:shd w:val="clear" w:color="auto" w:fill="EDEDED"/>
            <w:tcMar>
              <w:left w:w="70" w:type="dxa"/>
              <w:right w:w="70" w:type="dxa"/>
            </w:tcMar>
            <w:vAlign w:val="center"/>
          </w:tcPr>
          <w:p w14:paraId="2A819BBF" w14:textId="77777777" w:rsidR="00422A24" w:rsidRPr="001124D3" w:rsidRDefault="00422A24" w:rsidP="00146085">
            <w:pPr>
              <w:jc w:val="center"/>
              <w:rPr>
                <w:sz w:val="16"/>
                <w:szCs w:val="16"/>
              </w:rPr>
            </w:pPr>
            <w:r>
              <w:rPr>
                <w:rFonts w:ascii="Arial" w:eastAsia="Arial" w:hAnsi="Arial" w:cs="Arial"/>
                <w:b/>
                <w:bCs/>
                <w:color w:val="000000" w:themeColor="text1"/>
                <w:sz w:val="16"/>
                <w:szCs w:val="16"/>
              </w:rPr>
              <w:t>A</w:t>
            </w:r>
            <w:r w:rsidRPr="001124D3">
              <w:rPr>
                <w:rFonts w:ascii="Arial" w:eastAsia="Arial" w:hAnsi="Arial" w:cs="Arial"/>
                <w:b/>
                <w:bCs/>
                <w:color w:val="000000" w:themeColor="text1"/>
                <w:sz w:val="16"/>
                <w:szCs w:val="16"/>
              </w:rPr>
              <w:t xml:space="preserve">cciones </w:t>
            </w:r>
            <w:r>
              <w:rPr>
                <w:rFonts w:ascii="Arial" w:eastAsia="Arial" w:hAnsi="Arial" w:cs="Arial"/>
                <w:b/>
                <w:bCs/>
                <w:color w:val="000000" w:themeColor="text1"/>
                <w:sz w:val="16"/>
                <w:szCs w:val="16"/>
              </w:rPr>
              <w:t>abiertas</w:t>
            </w:r>
          </w:p>
        </w:tc>
        <w:tc>
          <w:tcPr>
            <w:tcW w:w="1305" w:type="dxa"/>
            <w:tcBorders>
              <w:top w:val="single" w:sz="8" w:space="0" w:color="auto"/>
              <w:left w:val="single" w:sz="8" w:space="0" w:color="auto"/>
              <w:bottom w:val="single" w:sz="8" w:space="0" w:color="auto"/>
              <w:right w:val="single" w:sz="8" w:space="0" w:color="auto"/>
            </w:tcBorders>
            <w:shd w:val="clear" w:color="auto" w:fill="EDEDED"/>
            <w:tcMar>
              <w:left w:w="70" w:type="dxa"/>
              <w:right w:w="70" w:type="dxa"/>
            </w:tcMar>
            <w:vAlign w:val="center"/>
          </w:tcPr>
          <w:p w14:paraId="4940C587" w14:textId="77777777" w:rsidR="00422A24" w:rsidRPr="001124D3" w:rsidRDefault="00422A24" w:rsidP="00146085">
            <w:pPr>
              <w:jc w:val="center"/>
              <w:rPr>
                <w:sz w:val="16"/>
                <w:szCs w:val="16"/>
              </w:rPr>
            </w:pPr>
            <w:r w:rsidRPr="001124D3">
              <w:rPr>
                <w:rFonts w:ascii="Arial" w:eastAsia="Arial" w:hAnsi="Arial" w:cs="Arial"/>
                <w:b/>
                <w:bCs/>
                <w:color w:val="000000" w:themeColor="text1"/>
                <w:sz w:val="16"/>
                <w:szCs w:val="16"/>
              </w:rPr>
              <w:t>Responsables</w:t>
            </w:r>
          </w:p>
        </w:tc>
        <w:tc>
          <w:tcPr>
            <w:tcW w:w="705" w:type="dxa"/>
            <w:tcBorders>
              <w:top w:val="single" w:sz="8" w:space="0" w:color="auto"/>
              <w:left w:val="single" w:sz="8" w:space="0" w:color="auto"/>
              <w:bottom w:val="single" w:sz="8" w:space="0" w:color="auto"/>
              <w:right w:val="single" w:sz="8" w:space="0" w:color="auto"/>
            </w:tcBorders>
            <w:shd w:val="clear" w:color="auto" w:fill="EDEDED"/>
            <w:tcMar>
              <w:left w:w="70" w:type="dxa"/>
              <w:right w:w="70" w:type="dxa"/>
            </w:tcMar>
            <w:vAlign w:val="center"/>
          </w:tcPr>
          <w:p w14:paraId="54E6AF66" w14:textId="77777777" w:rsidR="00422A24" w:rsidRPr="001124D3" w:rsidRDefault="00422A24" w:rsidP="00146085">
            <w:pPr>
              <w:jc w:val="center"/>
              <w:rPr>
                <w:sz w:val="16"/>
                <w:szCs w:val="16"/>
              </w:rPr>
            </w:pPr>
            <w:r w:rsidRPr="001124D3">
              <w:rPr>
                <w:rFonts w:ascii="Arial" w:eastAsia="Arial" w:hAnsi="Arial" w:cs="Arial"/>
                <w:b/>
                <w:bCs/>
                <w:color w:val="000000" w:themeColor="text1"/>
                <w:sz w:val="16"/>
                <w:szCs w:val="16"/>
              </w:rPr>
              <w:t>Estado de avance</w:t>
            </w:r>
          </w:p>
        </w:tc>
      </w:tr>
      <w:tr w:rsidR="00422A24" w14:paraId="1D5C0250" w14:textId="77777777" w:rsidTr="00146085">
        <w:trPr>
          <w:trHeight w:val="15"/>
          <w:jc w:val="center"/>
        </w:trPr>
        <w:tc>
          <w:tcPr>
            <w:tcW w:w="40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9F12D6F" w14:textId="77777777" w:rsidR="00422A24" w:rsidRDefault="00422A24" w:rsidP="00146085">
            <w:pPr>
              <w:jc w:val="center"/>
            </w:pPr>
            <w:r w:rsidRPr="0100E404">
              <w:rPr>
                <w:rFonts w:ascii="Arial" w:eastAsia="Arial" w:hAnsi="Arial" w:cs="Arial"/>
                <w:sz w:val="16"/>
                <w:szCs w:val="16"/>
              </w:rPr>
              <w:t>3</w:t>
            </w:r>
          </w:p>
        </w:tc>
        <w:tc>
          <w:tcPr>
            <w:tcW w:w="10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468D2C4" w14:textId="77777777" w:rsidR="00422A24" w:rsidRDefault="00422A24" w:rsidP="00146085">
            <w:pPr>
              <w:jc w:val="center"/>
            </w:pPr>
            <w:r w:rsidRPr="0100E404">
              <w:rPr>
                <w:rFonts w:ascii="Arial" w:eastAsia="Arial" w:hAnsi="Arial" w:cs="Arial"/>
                <w:sz w:val="16"/>
                <w:szCs w:val="16"/>
              </w:rPr>
              <w:t>2019-11E CANCHAS SINTET.</w:t>
            </w:r>
          </w:p>
        </w:tc>
        <w:tc>
          <w:tcPr>
            <w:tcW w:w="2534" w:type="dxa"/>
            <w:tcBorders>
              <w:top w:val="nil"/>
              <w:left w:val="single" w:sz="8" w:space="0" w:color="auto"/>
              <w:bottom w:val="single" w:sz="8" w:space="0" w:color="auto"/>
              <w:right w:val="single" w:sz="8" w:space="0" w:color="auto"/>
            </w:tcBorders>
            <w:tcMar>
              <w:left w:w="70" w:type="dxa"/>
              <w:right w:w="70" w:type="dxa"/>
            </w:tcMar>
            <w:vAlign w:val="center"/>
          </w:tcPr>
          <w:p w14:paraId="646A8211" w14:textId="77777777" w:rsidR="00422A24" w:rsidRDefault="00422A24" w:rsidP="00146085">
            <w:pPr>
              <w:jc w:val="both"/>
            </w:pPr>
            <w:r w:rsidRPr="0100E404">
              <w:rPr>
                <w:rFonts w:ascii="Arial" w:eastAsia="Arial" w:hAnsi="Arial" w:cs="Arial"/>
                <w:sz w:val="16"/>
                <w:szCs w:val="16"/>
              </w:rPr>
              <w:t>Investigación sumaria posible incumplimiento en la gestión contractual y de los planes de gestión social en la construcción de canchas sintéticas, durante el periodo comprendido entre 2016 y octubre de 2019</w:t>
            </w:r>
          </w:p>
        </w:tc>
        <w:tc>
          <w:tcPr>
            <w:tcW w:w="946" w:type="dxa"/>
            <w:tcBorders>
              <w:top w:val="single" w:sz="4" w:space="0" w:color="auto"/>
              <w:left w:val="single" w:sz="8" w:space="0" w:color="auto"/>
              <w:bottom w:val="single" w:sz="8" w:space="0" w:color="auto"/>
              <w:right w:val="single" w:sz="8" w:space="0" w:color="auto"/>
            </w:tcBorders>
            <w:vAlign w:val="center"/>
          </w:tcPr>
          <w:p w14:paraId="650CB059" w14:textId="77777777" w:rsidR="00422A24" w:rsidRPr="0100E404" w:rsidRDefault="00422A24" w:rsidP="00146085">
            <w:pPr>
              <w:jc w:val="center"/>
              <w:rPr>
                <w:rFonts w:ascii="Arial" w:eastAsia="Arial" w:hAnsi="Arial" w:cs="Arial"/>
                <w:sz w:val="16"/>
                <w:szCs w:val="16"/>
              </w:rPr>
            </w:pPr>
            <w:r w:rsidRPr="0100E404">
              <w:rPr>
                <w:rFonts w:ascii="Arial" w:eastAsia="Arial" w:hAnsi="Arial" w:cs="Arial"/>
                <w:sz w:val="16"/>
                <w:szCs w:val="16"/>
              </w:rPr>
              <w:t>15</w:t>
            </w:r>
          </w:p>
        </w:tc>
        <w:tc>
          <w:tcPr>
            <w:tcW w:w="94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2D62EEF" w14:textId="77777777" w:rsidR="00422A24" w:rsidRDefault="00422A24" w:rsidP="00146085">
            <w:pPr>
              <w:jc w:val="center"/>
            </w:pPr>
            <w:r w:rsidRPr="0100E404">
              <w:rPr>
                <w:rFonts w:ascii="Arial" w:eastAsia="Arial" w:hAnsi="Arial" w:cs="Arial"/>
                <w:sz w:val="16"/>
                <w:szCs w:val="16"/>
              </w:rPr>
              <w:t>13</w:t>
            </w:r>
          </w:p>
        </w:tc>
        <w:tc>
          <w:tcPr>
            <w:tcW w:w="10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DD3502D" w14:textId="77777777" w:rsidR="00422A24" w:rsidRDefault="00422A24" w:rsidP="00146085">
            <w:pPr>
              <w:jc w:val="center"/>
            </w:pPr>
            <w:r w:rsidRPr="0100E404">
              <w:rPr>
                <w:rFonts w:ascii="Arial" w:eastAsia="Arial" w:hAnsi="Arial" w:cs="Arial"/>
                <w:sz w:val="16"/>
                <w:szCs w:val="16"/>
              </w:rPr>
              <w:t>2</w:t>
            </w:r>
          </w:p>
        </w:tc>
        <w:tc>
          <w:tcPr>
            <w:tcW w:w="130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EB7C7E2" w14:textId="77777777" w:rsidR="00422A24" w:rsidRDefault="00422A24" w:rsidP="00146085">
            <w:pPr>
              <w:jc w:val="center"/>
            </w:pPr>
            <w:r w:rsidRPr="0100E404">
              <w:rPr>
                <w:rFonts w:ascii="Arial" w:eastAsia="Arial" w:hAnsi="Arial" w:cs="Arial"/>
                <w:sz w:val="16"/>
                <w:szCs w:val="16"/>
              </w:rPr>
              <w:t>Oficina Control Disciplinario Interno</w:t>
            </w:r>
          </w:p>
        </w:tc>
        <w:tc>
          <w:tcPr>
            <w:tcW w:w="70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B7BF468" w14:textId="77777777" w:rsidR="00422A24" w:rsidRDefault="00422A24" w:rsidP="00146085">
            <w:pPr>
              <w:jc w:val="center"/>
            </w:pPr>
            <w:r w:rsidRPr="0100E404">
              <w:rPr>
                <w:rFonts w:ascii="Arial" w:eastAsia="Arial" w:hAnsi="Arial" w:cs="Arial"/>
                <w:sz w:val="16"/>
                <w:szCs w:val="16"/>
              </w:rPr>
              <w:t>86.7%</w:t>
            </w:r>
          </w:p>
        </w:tc>
      </w:tr>
      <w:tr w:rsidR="00422A24" w14:paraId="4DE4FE8A" w14:textId="77777777" w:rsidTr="00146085">
        <w:trPr>
          <w:trHeight w:val="15"/>
          <w:jc w:val="center"/>
        </w:trPr>
        <w:tc>
          <w:tcPr>
            <w:tcW w:w="40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DD18A4E" w14:textId="77777777" w:rsidR="00422A24" w:rsidRDefault="00422A24" w:rsidP="00146085">
            <w:pPr>
              <w:jc w:val="center"/>
            </w:pPr>
            <w:r w:rsidRPr="0100E404">
              <w:rPr>
                <w:rFonts w:ascii="Arial" w:eastAsia="Arial" w:hAnsi="Arial" w:cs="Arial"/>
                <w:sz w:val="16"/>
                <w:szCs w:val="16"/>
              </w:rPr>
              <w:t>4</w:t>
            </w:r>
          </w:p>
        </w:tc>
        <w:tc>
          <w:tcPr>
            <w:tcW w:w="10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AB3CAF9" w14:textId="77777777" w:rsidR="00422A24" w:rsidRDefault="00422A24" w:rsidP="00146085">
            <w:pPr>
              <w:jc w:val="center"/>
            </w:pPr>
            <w:r w:rsidRPr="0100E404">
              <w:rPr>
                <w:rFonts w:ascii="Arial" w:eastAsia="Arial" w:hAnsi="Arial" w:cs="Arial"/>
                <w:sz w:val="16"/>
                <w:szCs w:val="16"/>
              </w:rPr>
              <w:t>VISITA NTC 6047 SS CIUD</w:t>
            </w:r>
          </w:p>
        </w:tc>
        <w:tc>
          <w:tcPr>
            <w:tcW w:w="253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E7E7703" w14:textId="77777777" w:rsidR="00422A24" w:rsidRDefault="00422A24" w:rsidP="00146085">
            <w:pPr>
              <w:jc w:val="both"/>
            </w:pPr>
            <w:r w:rsidRPr="0100E404">
              <w:rPr>
                <w:rFonts w:ascii="Arial" w:eastAsia="Arial" w:hAnsi="Arial" w:cs="Arial"/>
                <w:sz w:val="16"/>
                <w:szCs w:val="16"/>
              </w:rPr>
              <w:t>Evaluación de accesibilidad del punto de servicio a la ciudadanía del instituto distrital de recreación y deporte – IDRD, De conformidad con lo establecido en la Ley 1421 de 1993, el Acuerdo 24 De 1993, el Decreto Distrital 197 de 2014 y la Norma Técnica Colombiana De Accesibilidad NTC 6047.</w:t>
            </w:r>
          </w:p>
        </w:tc>
        <w:tc>
          <w:tcPr>
            <w:tcW w:w="946" w:type="dxa"/>
            <w:tcBorders>
              <w:top w:val="single" w:sz="8" w:space="0" w:color="auto"/>
              <w:left w:val="single" w:sz="8" w:space="0" w:color="auto"/>
              <w:bottom w:val="single" w:sz="8" w:space="0" w:color="auto"/>
              <w:right w:val="single" w:sz="8" w:space="0" w:color="auto"/>
            </w:tcBorders>
            <w:vAlign w:val="center"/>
          </w:tcPr>
          <w:p w14:paraId="54A8B602" w14:textId="77777777" w:rsidR="00422A24" w:rsidRPr="0100E404" w:rsidRDefault="00422A24" w:rsidP="00146085">
            <w:pPr>
              <w:jc w:val="center"/>
              <w:rPr>
                <w:rFonts w:ascii="Arial" w:eastAsia="Arial" w:hAnsi="Arial" w:cs="Arial"/>
                <w:sz w:val="16"/>
                <w:szCs w:val="16"/>
              </w:rPr>
            </w:pPr>
            <w:r w:rsidRPr="0100E404">
              <w:rPr>
                <w:rFonts w:ascii="Arial" w:eastAsia="Arial" w:hAnsi="Arial" w:cs="Arial"/>
                <w:sz w:val="16"/>
                <w:szCs w:val="16"/>
              </w:rPr>
              <w:t>20</w:t>
            </w:r>
          </w:p>
        </w:tc>
        <w:tc>
          <w:tcPr>
            <w:tcW w:w="94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75B57BF" w14:textId="77777777" w:rsidR="00422A24" w:rsidRDefault="00422A24" w:rsidP="00146085">
            <w:pPr>
              <w:jc w:val="center"/>
            </w:pPr>
            <w:r w:rsidRPr="0100E404">
              <w:rPr>
                <w:rFonts w:ascii="Arial" w:eastAsia="Arial" w:hAnsi="Arial" w:cs="Arial"/>
                <w:sz w:val="16"/>
                <w:szCs w:val="16"/>
              </w:rPr>
              <w:t>5</w:t>
            </w:r>
          </w:p>
        </w:tc>
        <w:tc>
          <w:tcPr>
            <w:tcW w:w="10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6421F3E" w14:textId="77777777" w:rsidR="00422A24" w:rsidRDefault="00422A24" w:rsidP="00146085">
            <w:pPr>
              <w:jc w:val="center"/>
            </w:pPr>
            <w:r w:rsidRPr="0100E404">
              <w:rPr>
                <w:rFonts w:ascii="Arial" w:eastAsia="Arial" w:hAnsi="Arial" w:cs="Arial"/>
                <w:sz w:val="16"/>
                <w:szCs w:val="16"/>
              </w:rPr>
              <w:t>15</w:t>
            </w:r>
          </w:p>
        </w:tc>
        <w:tc>
          <w:tcPr>
            <w:tcW w:w="130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1B553BC" w14:textId="77777777" w:rsidR="00422A24" w:rsidRDefault="00422A24" w:rsidP="00146085">
            <w:pPr>
              <w:jc w:val="center"/>
            </w:pPr>
            <w:r w:rsidRPr="0100E404">
              <w:rPr>
                <w:rFonts w:ascii="Arial" w:eastAsia="Arial" w:hAnsi="Arial" w:cs="Arial"/>
                <w:sz w:val="16"/>
                <w:szCs w:val="16"/>
              </w:rPr>
              <w:t>Sub. Administrativa y Financiera</w:t>
            </w:r>
          </w:p>
        </w:tc>
        <w:tc>
          <w:tcPr>
            <w:tcW w:w="70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45A0E57" w14:textId="77777777" w:rsidR="00422A24" w:rsidRDefault="00422A24" w:rsidP="00146085">
            <w:pPr>
              <w:jc w:val="center"/>
            </w:pPr>
            <w:r w:rsidRPr="0100E404">
              <w:rPr>
                <w:rFonts w:ascii="Arial" w:eastAsia="Arial" w:hAnsi="Arial" w:cs="Arial"/>
                <w:sz w:val="16"/>
                <w:szCs w:val="16"/>
              </w:rPr>
              <w:t>25%</w:t>
            </w:r>
          </w:p>
        </w:tc>
      </w:tr>
      <w:tr w:rsidR="00422A24" w14:paraId="60D021AB" w14:textId="77777777" w:rsidTr="00146085">
        <w:trPr>
          <w:trHeight w:val="15"/>
          <w:jc w:val="center"/>
        </w:trPr>
        <w:tc>
          <w:tcPr>
            <w:tcW w:w="40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505D34A" w14:textId="77777777" w:rsidR="00422A24" w:rsidRDefault="00422A24" w:rsidP="00146085">
            <w:pPr>
              <w:jc w:val="center"/>
            </w:pPr>
            <w:r w:rsidRPr="0100E404">
              <w:rPr>
                <w:rFonts w:ascii="Arial" w:eastAsia="Arial" w:hAnsi="Arial" w:cs="Arial"/>
                <w:sz w:val="16"/>
                <w:szCs w:val="16"/>
              </w:rPr>
              <w:t>8</w:t>
            </w:r>
          </w:p>
        </w:tc>
        <w:tc>
          <w:tcPr>
            <w:tcW w:w="10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B87B1F3" w14:textId="77777777" w:rsidR="00422A24" w:rsidRDefault="00422A24" w:rsidP="00146085">
            <w:pPr>
              <w:jc w:val="center"/>
            </w:pPr>
            <w:r w:rsidRPr="0100E404">
              <w:rPr>
                <w:rFonts w:ascii="Arial" w:eastAsia="Arial" w:hAnsi="Arial" w:cs="Arial"/>
                <w:sz w:val="16"/>
                <w:szCs w:val="16"/>
              </w:rPr>
              <w:t>2019-31E APP SALITRE MÁGICO</w:t>
            </w:r>
          </w:p>
        </w:tc>
        <w:tc>
          <w:tcPr>
            <w:tcW w:w="253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FC2789E" w14:textId="77777777" w:rsidR="00422A24" w:rsidRDefault="00422A24" w:rsidP="00146085">
            <w:pPr>
              <w:jc w:val="both"/>
            </w:pPr>
            <w:r w:rsidRPr="0100E404">
              <w:rPr>
                <w:rFonts w:ascii="Arial" w:eastAsia="Arial" w:hAnsi="Arial" w:cs="Arial"/>
                <w:sz w:val="16"/>
                <w:szCs w:val="16"/>
              </w:rPr>
              <w:t>investigación sumaria por presuntas irregularidades en el clausulado del contrato bajo el esquema por asociación Público-privada derivado del proceso de Contratación IDRD-APP-001-2019.</w:t>
            </w:r>
          </w:p>
        </w:tc>
        <w:tc>
          <w:tcPr>
            <w:tcW w:w="946" w:type="dxa"/>
            <w:tcBorders>
              <w:top w:val="single" w:sz="8" w:space="0" w:color="auto"/>
              <w:left w:val="single" w:sz="8" w:space="0" w:color="auto"/>
              <w:bottom w:val="single" w:sz="8" w:space="0" w:color="auto"/>
              <w:right w:val="single" w:sz="8" w:space="0" w:color="auto"/>
            </w:tcBorders>
            <w:vAlign w:val="center"/>
          </w:tcPr>
          <w:p w14:paraId="329A07DC" w14:textId="77777777" w:rsidR="00422A24" w:rsidRPr="0100E404" w:rsidRDefault="00422A24" w:rsidP="00146085">
            <w:pPr>
              <w:jc w:val="center"/>
              <w:rPr>
                <w:rFonts w:ascii="Arial" w:eastAsia="Arial" w:hAnsi="Arial" w:cs="Arial"/>
                <w:sz w:val="16"/>
                <w:szCs w:val="16"/>
              </w:rPr>
            </w:pPr>
            <w:r w:rsidRPr="0100E404">
              <w:rPr>
                <w:rFonts w:ascii="Arial" w:eastAsia="Arial" w:hAnsi="Arial" w:cs="Arial"/>
                <w:sz w:val="16"/>
                <w:szCs w:val="16"/>
              </w:rPr>
              <w:t>4</w:t>
            </w:r>
          </w:p>
        </w:tc>
        <w:tc>
          <w:tcPr>
            <w:tcW w:w="94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A2C612E" w14:textId="77777777" w:rsidR="00422A24" w:rsidRDefault="00422A24" w:rsidP="00146085">
            <w:pPr>
              <w:jc w:val="center"/>
            </w:pPr>
            <w:r w:rsidRPr="0100E404">
              <w:rPr>
                <w:rFonts w:ascii="Arial" w:eastAsia="Arial" w:hAnsi="Arial" w:cs="Arial"/>
                <w:sz w:val="16"/>
                <w:szCs w:val="16"/>
              </w:rPr>
              <w:t>3</w:t>
            </w:r>
          </w:p>
        </w:tc>
        <w:tc>
          <w:tcPr>
            <w:tcW w:w="10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3990EE1" w14:textId="77777777" w:rsidR="00422A24" w:rsidRDefault="00422A24" w:rsidP="00146085">
            <w:pPr>
              <w:jc w:val="center"/>
            </w:pPr>
            <w:r w:rsidRPr="0100E404">
              <w:rPr>
                <w:rFonts w:ascii="Arial" w:eastAsia="Arial" w:hAnsi="Arial" w:cs="Arial"/>
                <w:sz w:val="16"/>
                <w:szCs w:val="16"/>
              </w:rPr>
              <w:t>1</w:t>
            </w:r>
          </w:p>
        </w:tc>
        <w:tc>
          <w:tcPr>
            <w:tcW w:w="130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1DCC087" w14:textId="77777777" w:rsidR="00422A24" w:rsidRDefault="00422A24" w:rsidP="00146085">
            <w:pPr>
              <w:jc w:val="center"/>
            </w:pPr>
            <w:r w:rsidRPr="0100E404">
              <w:rPr>
                <w:rFonts w:ascii="Arial" w:eastAsia="Arial" w:hAnsi="Arial" w:cs="Arial"/>
                <w:sz w:val="16"/>
                <w:szCs w:val="16"/>
              </w:rPr>
              <w:t>Oficina Control Disciplinario Interno</w:t>
            </w:r>
          </w:p>
        </w:tc>
        <w:tc>
          <w:tcPr>
            <w:tcW w:w="70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1CD2DF60" w14:textId="77777777" w:rsidR="00422A24" w:rsidRDefault="00422A24" w:rsidP="00146085">
            <w:pPr>
              <w:jc w:val="center"/>
            </w:pPr>
            <w:r w:rsidRPr="0100E404">
              <w:rPr>
                <w:rFonts w:ascii="Arial" w:eastAsia="Arial" w:hAnsi="Arial" w:cs="Arial"/>
                <w:sz w:val="16"/>
                <w:szCs w:val="16"/>
              </w:rPr>
              <w:t>87.5%</w:t>
            </w:r>
          </w:p>
        </w:tc>
      </w:tr>
      <w:tr w:rsidR="00422A24" w14:paraId="7BDA114B" w14:textId="77777777" w:rsidTr="00146085">
        <w:trPr>
          <w:trHeight w:val="15"/>
          <w:jc w:val="center"/>
        </w:trPr>
        <w:tc>
          <w:tcPr>
            <w:tcW w:w="40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BA87503" w14:textId="77777777" w:rsidR="00422A24" w:rsidRDefault="00422A24" w:rsidP="00146085">
            <w:pPr>
              <w:jc w:val="center"/>
            </w:pPr>
            <w:r w:rsidRPr="0100E404">
              <w:rPr>
                <w:rFonts w:ascii="Arial" w:eastAsia="Arial" w:hAnsi="Arial" w:cs="Arial"/>
                <w:sz w:val="16"/>
                <w:szCs w:val="16"/>
              </w:rPr>
              <w:t>10</w:t>
            </w:r>
          </w:p>
        </w:tc>
        <w:tc>
          <w:tcPr>
            <w:tcW w:w="102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89DD066" w14:textId="77777777" w:rsidR="00422A24" w:rsidRDefault="00422A24" w:rsidP="00146085">
            <w:pPr>
              <w:jc w:val="center"/>
            </w:pPr>
            <w:r w:rsidRPr="0100E404">
              <w:rPr>
                <w:rFonts w:ascii="Arial" w:eastAsia="Arial" w:hAnsi="Arial" w:cs="Arial"/>
                <w:sz w:val="16"/>
                <w:szCs w:val="16"/>
              </w:rPr>
              <w:t>Contrato de Obra No. 2937-2017</w:t>
            </w:r>
          </w:p>
        </w:tc>
        <w:tc>
          <w:tcPr>
            <w:tcW w:w="2534"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950D0DD" w14:textId="77777777" w:rsidR="00422A24" w:rsidRDefault="00422A24" w:rsidP="00146085">
            <w:pPr>
              <w:jc w:val="both"/>
            </w:pPr>
            <w:r w:rsidRPr="0100E404">
              <w:rPr>
                <w:rFonts w:ascii="Arial" w:eastAsia="Arial" w:hAnsi="Arial" w:cs="Arial"/>
                <w:sz w:val="16"/>
                <w:szCs w:val="16"/>
              </w:rPr>
              <w:t>Establecer si se presentan atrasos e incumplimientos por parte del contratista, en la entrega de las obras de remodelación en la Unidad Deportiva el Salitre del Parque Simón Bolívar, para lo cual se solicitará al Instituto Distrital de Recreación y Deporte (IDRD) como entidad investigada, la información necesaria que sea del caso.</w:t>
            </w:r>
          </w:p>
        </w:tc>
        <w:tc>
          <w:tcPr>
            <w:tcW w:w="946" w:type="dxa"/>
            <w:tcBorders>
              <w:top w:val="single" w:sz="8" w:space="0" w:color="auto"/>
              <w:left w:val="single" w:sz="8" w:space="0" w:color="auto"/>
              <w:bottom w:val="single" w:sz="8" w:space="0" w:color="auto"/>
              <w:right w:val="single" w:sz="8" w:space="0" w:color="auto"/>
            </w:tcBorders>
            <w:vAlign w:val="center"/>
          </w:tcPr>
          <w:p w14:paraId="0C699936" w14:textId="77777777" w:rsidR="00422A24" w:rsidRPr="0100E404" w:rsidRDefault="00422A24" w:rsidP="00146085">
            <w:pPr>
              <w:jc w:val="center"/>
              <w:rPr>
                <w:rFonts w:ascii="Arial" w:eastAsia="Arial" w:hAnsi="Arial" w:cs="Arial"/>
                <w:sz w:val="16"/>
                <w:szCs w:val="16"/>
              </w:rPr>
            </w:pPr>
            <w:r w:rsidRPr="0100E404">
              <w:rPr>
                <w:rFonts w:ascii="Arial" w:eastAsia="Arial" w:hAnsi="Arial" w:cs="Arial"/>
                <w:sz w:val="16"/>
                <w:szCs w:val="16"/>
              </w:rPr>
              <w:t>5</w:t>
            </w:r>
          </w:p>
        </w:tc>
        <w:tc>
          <w:tcPr>
            <w:tcW w:w="94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A2767CF" w14:textId="77777777" w:rsidR="00422A24" w:rsidRDefault="00422A24" w:rsidP="00146085">
            <w:pPr>
              <w:jc w:val="center"/>
            </w:pPr>
            <w:r w:rsidRPr="0100E404">
              <w:rPr>
                <w:rFonts w:ascii="Arial" w:eastAsia="Arial" w:hAnsi="Arial" w:cs="Arial"/>
                <w:sz w:val="16"/>
                <w:szCs w:val="16"/>
              </w:rPr>
              <w:t>3</w:t>
            </w:r>
          </w:p>
        </w:tc>
        <w:tc>
          <w:tcPr>
            <w:tcW w:w="10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4C65D11" w14:textId="77777777" w:rsidR="00422A24" w:rsidRDefault="00422A24" w:rsidP="00146085">
            <w:pPr>
              <w:jc w:val="center"/>
            </w:pPr>
            <w:r w:rsidRPr="0100E404">
              <w:rPr>
                <w:rFonts w:ascii="Arial" w:eastAsia="Arial" w:hAnsi="Arial" w:cs="Arial"/>
                <w:sz w:val="16"/>
                <w:szCs w:val="16"/>
              </w:rPr>
              <w:t>2</w:t>
            </w:r>
          </w:p>
        </w:tc>
        <w:tc>
          <w:tcPr>
            <w:tcW w:w="130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8ED5275" w14:textId="77777777" w:rsidR="00422A24" w:rsidRDefault="00422A24" w:rsidP="00146085">
            <w:pPr>
              <w:jc w:val="center"/>
            </w:pPr>
            <w:r w:rsidRPr="0100E404">
              <w:rPr>
                <w:rFonts w:ascii="Arial" w:eastAsia="Arial" w:hAnsi="Arial" w:cs="Arial"/>
                <w:sz w:val="16"/>
                <w:szCs w:val="16"/>
              </w:rPr>
              <w:t>Sub. Técnica de Construcciones</w:t>
            </w:r>
          </w:p>
        </w:tc>
        <w:tc>
          <w:tcPr>
            <w:tcW w:w="70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38120F4" w14:textId="77777777" w:rsidR="00422A24" w:rsidRDefault="00422A24" w:rsidP="00146085">
            <w:pPr>
              <w:jc w:val="center"/>
            </w:pPr>
            <w:r w:rsidRPr="0100E404">
              <w:rPr>
                <w:rFonts w:ascii="Arial" w:eastAsia="Arial" w:hAnsi="Arial" w:cs="Arial"/>
                <w:sz w:val="16"/>
                <w:szCs w:val="16"/>
              </w:rPr>
              <w:t>60%</w:t>
            </w:r>
          </w:p>
        </w:tc>
      </w:tr>
      <w:tr w:rsidR="00422A24" w14:paraId="47E7ADD0" w14:textId="77777777" w:rsidTr="00146085">
        <w:trPr>
          <w:trHeight w:val="15"/>
          <w:jc w:val="center"/>
        </w:trPr>
        <w:tc>
          <w:tcPr>
            <w:tcW w:w="1425"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77D67695" w14:textId="77777777" w:rsidR="00422A24" w:rsidRDefault="00422A24" w:rsidP="00146085">
            <w:pPr>
              <w:jc w:val="center"/>
            </w:pPr>
            <w:r w:rsidRPr="0100E404">
              <w:rPr>
                <w:rFonts w:ascii="Arial" w:eastAsia="Arial" w:hAnsi="Arial" w:cs="Arial"/>
                <w:sz w:val="16"/>
                <w:szCs w:val="16"/>
              </w:rPr>
              <w:t xml:space="preserve"> </w:t>
            </w:r>
          </w:p>
        </w:tc>
        <w:tc>
          <w:tcPr>
            <w:tcW w:w="2534" w:type="dxa"/>
            <w:tcBorders>
              <w:top w:val="single" w:sz="8" w:space="0" w:color="auto"/>
              <w:left w:val="nil"/>
              <w:bottom w:val="single" w:sz="8" w:space="0" w:color="auto"/>
              <w:right w:val="single" w:sz="8" w:space="0" w:color="auto"/>
            </w:tcBorders>
            <w:tcMar>
              <w:left w:w="70" w:type="dxa"/>
              <w:right w:w="70" w:type="dxa"/>
            </w:tcMar>
            <w:vAlign w:val="center"/>
          </w:tcPr>
          <w:p w14:paraId="79903A92" w14:textId="77777777" w:rsidR="00422A24" w:rsidRPr="00DC7533" w:rsidRDefault="00422A24" w:rsidP="00146085">
            <w:pPr>
              <w:jc w:val="center"/>
              <w:rPr>
                <w:b/>
                <w:bCs/>
              </w:rPr>
            </w:pPr>
            <w:r w:rsidRPr="00DC7533">
              <w:rPr>
                <w:rFonts w:ascii="Arial" w:eastAsia="Arial" w:hAnsi="Arial" w:cs="Arial"/>
                <w:b/>
                <w:bCs/>
                <w:sz w:val="16"/>
                <w:szCs w:val="16"/>
              </w:rPr>
              <w:t>TOTAL</w:t>
            </w:r>
          </w:p>
        </w:tc>
        <w:tc>
          <w:tcPr>
            <w:tcW w:w="946" w:type="dxa"/>
            <w:tcBorders>
              <w:top w:val="single" w:sz="8" w:space="0" w:color="auto"/>
              <w:left w:val="single" w:sz="8" w:space="0" w:color="auto"/>
              <w:bottom w:val="single" w:sz="8" w:space="0" w:color="auto"/>
              <w:right w:val="single" w:sz="8" w:space="0" w:color="auto"/>
            </w:tcBorders>
          </w:tcPr>
          <w:p w14:paraId="2D23EA67" w14:textId="77777777" w:rsidR="00422A24" w:rsidRPr="00DC7533" w:rsidRDefault="00422A24" w:rsidP="00146085">
            <w:pPr>
              <w:jc w:val="center"/>
              <w:rPr>
                <w:rFonts w:ascii="Arial" w:eastAsia="Arial" w:hAnsi="Arial" w:cs="Arial"/>
                <w:b/>
                <w:bCs/>
                <w:sz w:val="16"/>
                <w:szCs w:val="16"/>
              </w:rPr>
            </w:pPr>
          </w:p>
        </w:tc>
        <w:tc>
          <w:tcPr>
            <w:tcW w:w="94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55E43288" w14:textId="77777777" w:rsidR="00422A24" w:rsidRPr="00DC7533" w:rsidRDefault="00422A24" w:rsidP="00146085">
            <w:pPr>
              <w:jc w:val="center"/>
              <w:rPr>
                <w:b/>
                <w:bCs/>
              </w:rPr>
            </w:pPr>
            <w:r w:rsidRPr="00DC7533">
              <w:rPr>
                <w:rFonts w:ascii="Arial" w:eastAsia="Arial" w:hAnsi="Arial" w:cs="Arial"/>
                <w:b/>
                <w:bCs/>
                <w:sz w:val="16"/>
                <w:szCs w:val="16"/>
              </w:rPr>
              <w:t>24</w:t>
            </w:r>
          </w:p>
        </w:tc>
        <w:tc>
          <w:tcPr>
            <w:tcW w:w="1050"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E735F54" w14:textId="77777777" w:rsidR="00422A24" w:rsidRPr="00DC7533" w:rsidRDefault="00422A24" w:rsidP="00146085">
            <w:pPr>
              <w:jc w:val="center"/>
              <w:rPr>
                <w:b/>
                <w:bCs/>
              </w:rPr>
            </w:pPr>
            <w:r w:rsidRPr="00DC7533">
              <w:rPr>
                <w:rFonts w:ascii="Arial" w:eastAsia="Arial" w:hAnsi="Arial" w:cs="Arial"/>
                <w:b/>
                <w:bCs/>
                <w:sz w:val="16"/>
                <w:szCs w:val="16"/>
              </w:rPr>
              <w:t>20</w:t>
            </w:r>
          </w:p>
        </w:tc>
        <w:tc>
          <w:tcPr>
            <w:tcW w:w="1305" w:type="dxa"/>
            <w:tcBorders>
              <w:top w:val="single" w:sz="8" w:space="0" w:color="auto"/>
              <w:left w:val="single" w:sz="8" w:space="0" w:color="auto"/>
              <w:bottom w:val="single" w:sz="8" w:space="0" w:color="auto"/>
              <w:right w:val="single" w:sz="8" w:space="0" w:color="auto"/>
            </w:tcBorders>
            <w:tcMar>
              <w:left w:w="70" w:type="dxa"/>
              <w:right w:w="70" w:type="dxa"/>
            </w:tcMar>
          </w:tcPr>
          <w:p w14:paraId="1B1CDDC7" w14:textId="77777777" w:rsidR="00422A24" w:rsidRDefault="00422A24" w:rsidP="00146085">
            <w:pPr>
              <w:jc w:val="center"/>
            </w:pPr>
            <w:r w:rsidRPr="0100E404">
              <w:rPr>
                <w:rFonts w:ascii="Arial" w:eastAsia="Arial" w:hAnsi="Arial" w:cs="Arial"/>
                <w:sz w:val="16"/>
                <w:szCs w:val="16"/>
              </w:rPr>
              <w:t xml:space="preserve"> </w:t>
            </w:r>
          </w:p>
        </w:tc>
        <w:tc>
          <w:tcPr>
            <w:tcW w:w="705" w:type="dxa"/>
            <w:tcBorders>
              <w:top w:val="single" w:sz="8" w:space="0" w:color="auto"/>
              <w:left w:val="single" w:sz="8" w:space="0" w:color="auto"/>
              <w:bottom w:val="single" w:sz="8" w:space="0" w:color="auto"/>
              <w:right w:val="single" w:sz="8" w:space="0" w:color="auto"/>
            </w:tcBorders>
            <w:tcMar>
              <w:left w:w="70" w:type="dxa"/>
              <w:right w:w="70" w:type="dxa"/>
            </w:tcMar>
          </w:tcPr>
          <w:p w14:paraId="3D74E0FA" w14:textId="77777777" w:rsidR="00422A24" w:rsidRDefault="00422A24" w:rsidP="00146085">
            <w:pPr>
              <w:jc w:val="center"/>
            </w:pPr>
            <w:r w:rsidRPr="0100E404">
              <w:rPr>
                <w:rFonts w:ascii="Arial" w:eastAsia="Arial" w:hAnsi="Arial" w:cs="Arial"/>
                <w:sz w:val="16"/>
                <w:szCs w:val="16"/>
              </w:rPr>
              <w:t xml:space="preserve"> </w:t>
            </w:r>
          </w:p>
        </w:tc>
      </w:tr>
    </w:tbl>
    <w:p w14:paraId="1E03D9FC" w14:textId="77777777" w:rsidR="00422A24" w:rsidRPr="002E69DA" w:rsidRDefault="00422A24" w:rsidP="00422A24">
      <w:pPr>
        <w:tabs>
          <w:tab w:val="left" w:pos="281"/>
          <w:tab w:val="left" w:pos="2552"/>
        </w:tabs>
        <w:jc w:val="center"/>
        <w:rPr>
          <w:rFonts w:ascii="Arial" w:hAnsi="Arial" w:cs="Arial"/>
          <w:color w:val="auto"/>
          <w:sz w:val="24"/>
          <w:szCs w:val="24"/>
        </w:rPr>
      </w:pPr>
      <w:r w:rsidRPr="00170710">
        <w:rPr>
          <w:rFonts w:ascii="Arial" w:eastAsia="Arial" w:hAnsi="Arial" w:cs="Arial"/>
          <w:b/>
          <w:bCs/>
          <w:sz w:val="16"/>
          <w:szCs w:val="16"/>
        </w:rPr>
        <w:t>Fuente: Elaboración propia seguimiento de la Oficina de Control Interno.</w:t>
      </w:r>
      <w:r w:rsidRPr="0100E404">
        <w:rPr>
          <w:rFonts w:ascii="Arial" w:eastAsia="Arial" w:hAnsi="Arial" w:cs="Arial"/>
          <w:sz w:val="14"/>
          <w:szCs w:val="14"/>
        </w:rPr>
        <w:t xml:space="preserve"> </w:t>
      </w:r>
    </w:p>
    <w:p w14:paraId="14CE4EB9" w14:textId="77777777" w:rsidR="00422A24" w:rsidRPr="002E69DA" w:rsidRDefault="00422A24" w:rsidP="00422A24">
      <w:pPr>
        <w:pStyle w:val="Prrafodelista"/>
        <w:numPr>
          <w:ilvl w:val="0"/>
          <w:numId w:val="15"/>
        </w:numPr>
        <w:spacing w:line="240" w:lineRule="auto"/>
        <w:rPr>
          <w:rFonts w:ascii="Arial" w:hAnsi="Arial" w:cs="Arial"/>
          <w:b/>
          <w:bCs/>
          <w:color w:val="auto"/>
          <w:sz w:val="24"/>
          <w:szCs w:val="24"/>
        </w:rPr>
      </w:pPr>
      <w:r w:rsidRPr="002E69DA">
        <w:rPr>
          <w:rFonts w:ascii="Arial" w:hAnsi="Arial" w:cs="Arial"/>
          <w:b/>
          <w:bCs/>
          <w:color w:val="auto"/>
          <w:sz w:val="24"/>
          <w:szCs w:val="24"/>
        </w:rPr>
        <w:t>Archivo General de la Nación</w:t>
      </w:r>
    </w:p>
    <w:p w14:paraId="49AECF32" w14:textId="77777777" w:rsidR="00422A24" w:rsidRDefault="00422A24" w:rsidP="00422A24">
      <w:pPr>
        <w:jc w:val="both"/>
        <w:rPr>
          <w:rFonts w:ascii="Arial" w:eastAsia="Arial" w:hAnsi="Arial" w:cs="Arial"/>
          <w:sz w:val="24"/>
          <w:szCs w:val="24"/>
        </w:rPr>
      </w:pPr>
      <w:r>
        <w:rPr>
          <w:rFonts w:ascii="Arial" w:eastAsia="Arial" w:hAnsi="Arial" w:cs="Arial"/>
          <w:sz w:val="24"/>
          <w:szCs w:val="24"/>
        </w:rPr>
        <w:t>A corte del 31 de diciembre de 202</w:t>
      </w:r>
      <w:r w:rsidRPr="0100E404">
        <w:rPr>
          <w:rFonts w:ascii="Arial" w:eastAsia="Arial" w:hAnsi="Arial" w:cs="Arial"/>
          <w:sz w:val="24"/>
          <w:szCs w:val="24"/>
        </w:rPr>
        <w:t xml:space="preserve">, se </w:t>
      </w:r>
      <w:r>
        <w:rPr>
          <w:rFonts w:ascii="Arial" w:eastAsia="Arial" w:hAnsi="Arial" w:cs="Arial"/>
          <w:sz w:val="24"/>
          <w:szCs w:val="24"/>
        </w:rPr>
        <w:t>cuenta</w:t>
      </w:r>
      <w:r w:rsidRPr="0100E404">
        <w:rPr>
          <w:rFonts w:ascii="Arial" w:eastAsia="Arial" w:hAnsi="Arial" w:cs="Arial"/>
          <w:sz w:val="24"/>
          <w:szCs w:val="24"/>
        </w:rPr>
        <w:t xml:space="preserve"> con un (1) plan de mejoramiento abierto asociado a un (1) hallazgo, </w:t>
      </w:r>
      <w:r>
        <w:rPr>
          <w:rFonts w:ascii="Arial" w:eastAsia="Arial" w:hAnsi="Arial" w:cs="Arial"/>
          <w:sz w:val="24"/>
          <w:szCs w:val="24"/>
        </w:rPr>
        <w:t>que contiene tres (</w:t>
      </w:r>
      <w:r w:rsidRPr="0100E404">
        <w:rPr>
          <w:rFonts w:ascii="Arial" w:eastAsia="Arial" w:hAnsi="Arial" w:cs="Arial"/>
          <w:sz w:val="24"/>
          <w:szCs w:val="24"/>
        </w:rPr>
        <w:t>3</w:t>
      </w:r>
      <w:r>
        <w:rPr>
          <w:rFonts w:ascii="Arial" w:eastAsia="Arial" w:hAnsi="Arial" w:cs="Arial"/>
          <w:sz w:val="24"/>
          <w:szCs w:val="24"/>
        </w:rPr>
        <w:t>)</w:t>
      </w:r>
      <w:r w:rsidRPr="0100E404">
        <w:rPr>
          <w:rFonts w:ascii="Arial" w:eastAsia="Arial" w:hAnsi="Arial" w:cs="Arial"/>
          <w:sz w:val="24"/>
          <w:szCs w:val="24"/>
        </w:rPr>
        <w:t xml:space="preserve"> actividades pendiente</w:t>
      </w:r>
      <w:r>
        <w:rPr>
          <w:rFonts w:ascii="Arial" w:eastAsia="Arial" w:hAnsi="Arial" w:cs="Arial"/>
          <w:sz w:val="24"/>
          <w:szCs w:val="24"/>
        </w:rPr>
        <w:t>s</w:t>
      </w:r>
      <w:r w:rsidRPr="0100E404">
        <w:rPr>
          <w:rFonts w:ascii="Arial" w:eastAsia="Arial" w:hAnsi="Arial" w:cs="Arial"/>
          <w:sz w:val="24"/>
          <w:szCs w:val="24"/>
        </w:rPr>
        <w:t xml:space="preserve"> para su cumplimiento, así: </w:t>
      </w:r>
    </w:p>
    <w:p w14:paraId="524F8FA6" w14:textId="77777777" w:rsidR="00422A24" w:rsidRDefault="00422A24" w:rsidP="00422A24">
      <w:pPr>
        <w:jc w:val="both"/>
        <w:rPr>
          <w:rFonts w:ascii="Arial" w:eastAsia="Arial" w:hAnsi="Arial" w:cs="Arial"/>
          <w:sz w:val="24"/>
          <w:szCs w:val="24"/>
        </w:rPr>
      </w:pPr>
    </w:p>
    <w:p w14:paraId="5146AF04" w14:textId="77777777" w:rsidR="00422A24" w:rsidRPr="00F772AA" w:rsidRDefault="00422A24" w:rsidP="008E75DA">
      <w:pPr>
        <w:pStyle w:val="Prrafodelista"/>
        <w:numPr>
          <w:ilvl w:val="0"/>
          <w:numId w:val="45"/>
        </w:numPr>
        <w:jc w:val="both"/>
        <w:rPr>
          <w:rFonts w:ascii="Arial" w:eastAsia="Arial" w:hAnsi="Arial" w:cs="Arial"/>
          <w:sz w:val="24"/>
          <w:szCs w:val="24"/>
        </w:rPr>
      </w:pPr>
      <w:r w:rsidRPr="00F772AA">
        <w:rPr>
          <w:rFonts w:ascii="Arial" w:eastAsia="Arial" w:hAnsi="Arial" w:cs="Arial"/>
          <w:sz w:val="24"/>
          <w:szCs w:val="24"/>
        </w:rPr>
        <w:t xml:space="preserve">Certificado y acto administrativo de convalidación de las TVD, </w:t>
      </w:r>
    </w:p>
    <w:p w14:paraId="1FB512E2" w14:textId="77777777" w:rsidR="00422A24" w:rsidRPr="00F772AA" w:rsidRDefault="00422A24" w:rsidP="008E75DA">
      <w:pPr>
        <w:pStyle w:val="Prrafodelista"/>
        <w:numPr>
          <w:ilvl w:val="0"/>
          <w:numId w:val="45"/>
        </w:numPr>
        <w:jc w:val="both"/>
        <w:rPr>
          <w:rFonts w:ascii="Arial" w:eastAsia="Arial" w:hAnsi="Arial" w:cs="Arial"/>
        </w:rPr>
      </w:pPr>
      <w:r>
        <w:rPr>
          <w:rFonts w:ascii="Arial" w:eastAsia="Arial" w:hAnsi="Arial" w:cs="Arial"/>
          <w:sz w:val="24"/>
          <w:szCs w:val="24"/>
        </w:rPr>
        <w:t>P</w:t>
      </w:r>
      <w:r w:rsidRPr="00F772AA">
        <w:rPr>
          <w:rFonts w:ascii="Arial" w:eastAsia="Arial" w:hAnsi="Arial" w:cs="Arial"/>
          <w:sz w:val="24"/>
          <w:szCs w:val="24"/>
        </w:rPr>
        <w:t>ublicación de las TVD en la página web de la entidad y</w:t>
      </w:r>
      <w:r>
        <w:rPr>
          <w:rFonts w:ascii="Arial" w:eastAsia="Arial" w:hAnsi="Arial" w:cs="Arial"/>
          <w:sz w:val="24"/>
          <w:szCs w:val="24"/>
        </w:rPr>
        <w:t>,</w:t>
      </w:r>
      <w:r w:rsidRPr="00F772AA">
        <w:rPr>
          <w:rFonts w:ascii="Arial" w:eastAsia="Arial" w:hAnsi="Arial" w:cs="Arial"/>
          <w:sz w:val="24"/>
          <w:szCs w:val="24"/>
        </w:rPr>
        <w:t xml:space="preserve"> </w:t>
      </w:r>
    </w:p>
    <w:p w14:paraId="00A22732" w14:textId="77777777" w:rsidR="00422A24" w:rsidRPr="00F772AA" w:rsidRDefault="00422A24" w:rsidP="008E75DA">
      <w:pPr>
        <w:pStyle w:val="Prrafodelista"/>
        <w:numPr>
          <w:ilvl w:val="0"/>
          <w:numId w:val="45"/>
        </w:numPr>
        <w:spacing w:after="0"/>
        <w:jc w:val="both"/>
        <w:rPr>
          <w:rFonts w:ascii="Arial" w:eastAsia="Arial" w:hAnsi="Arial" w:cs="Arial"/>
        </w:rPr>
      </w:pPr>
      <w:r w:rsidRPr="00F772AA">
        <w:rPr>
          <w:rFonts w:ascii="Arial" w:eastAsia="Arial" w:hAnsi="Arial" w:cs="Arial"/>
          <w:sz w:val="24"/>
          <w:szCs w:val="24"/>
        </w:rPr>
        <w:t>Certificación del Registro Único de Series Documentales – RUSD.</w:t>
      </w:r>
    </w:p>
    <w:p w14:paraId="67C65A64" w14:textId="77777777" w:rsidR="00422A24" w:rsidRDefault="00422A24" w:rsidP="00422A24">
      <w:pPr>
        <w:jc w:val="both"/>
        <w:rPr>
          <w:rFonts w:ascii="Arial" w:eastAsia="Arial" w:hAnsi="Arial" w:cs="Arial"/>
          <w:sz w:val="24"/>
          <w:szCs w:val="24"/>
        </w:rPr>
      </w:pPr>
    </w:p>
    <w:p w14:paraId="3F869522" w14:textId="77777777" w:rsidR="00422A24" w:rsidRDefault="00422A24" w:rsidP="00422A24">
      <w:pPr>
        <w:jc w:val="both"/>
        <w:rPr>
          <w:rFonts w:ascii="Arial" w:eastAsia="Arial" w:hAnsi="Arial" w:cs="Arial"/>
          <w:color w:val="000000" w:themeColor="text1"/>
          <w:sz w:val="24"/>
          <w:szCs w:val="24"/>
        </w:rPr>
      </w:pPr>
      <w:r w:rsidRPr="0100E404">
        <w:rPr>
          <w:rFonts w:ascii="Arial" w:eastAsia="Arial" w:hAnsi="Arial" w:cs="Arial"/>
          <w:color w:val="000000" w:themeColor="text1"/>
          <w:sz w:val="24"/>
          <w:szCs w:val="24"/>
        </w:rPr>
        <w:t xml:space="preserve">Para efectos del Plan de Mejoramiento, </w:t>
      </w:r>
      <w:r>
        <w:rPr>
          <w:rFonts w:ascii="Arial" w:eastAsia="Arial" w:hAnsi="Arial" w:cs="Arial"/>
          <w:color w:val="000000" w:themeColor="text1"/>
          <w:sz w:val="24"/>
          <w:szCs w:val="24"/>
        </w:rPr>
        <w:t xml:space="preserve">se realizó el seguimiento semestral (séptimo informe) con fecha de corte 30 de septiembre de 2022, en el cual se evidenció </w:t>
      </w:r>
      <w:r w:rsidRPr="00AF3D91">
        <w:rPr>
          <w:rFonts w:ascii="Arial" w:eastAsia="Arial" w:hAnsi="Arial" w:cs="Arial"/>
          <w:color w:val="000000" w:themeColor="text1"/>
          <w:sz w:val="24"/>
          <w:szCs w:val="24"/>
        </w:rPr>
        <w:t>un avance del 100% en la elaboración de las Tablas de Valoración Documental (TVD) y</w:t>
      </w:r>
      <w:r>
        <w:rPr>
          <w:rFonts w:ascii="Arial" w:eastAsia="Arial" w:hAnsi="Arial" w:cs="Arial"/>
          <w:color w:val="000000" w:themeColor="text1"/>
          <w:sz w:val="24"/>
          <w:szCs w:val="24"/>
        </w:rPr>
        <w:t xml:space="preserve"> sus respectivos</w:t>
      </w:r>
      <w:r w:rsidRPr="00AF3D91">
        <w:rPr>
          <w:rFonts w:ascii="Arial" w:eastAsia="Arial" w:hAnsi="Arial" w:cs="Arial"/>
          <w:color w:val="000000" w:themeColor="text1"/>
          <w:sz w:val="24"/>
          <w:szCs w:val="24"/>
        </w:rPr>
        <w:t xml:space="preserve"> los soportes</w:t>
      </w:r>
      <w:r>
        <w:rPr>
          <w:rFonts w:ascii="Arial" w:eastAsia="Arial" w:hAnsi="Arial" w:cs="Arial"/>
          <w:color w:val="000000" w:themeColor="text1"/>
          <w:sz w:val="24"/>
          <w:szCs w:val="24"/>
        </w:rPr>
        <w:t xml:space="preserve">, que actúan como insumo para la aprobación y cumplimiento tres (3) actividades mencionadas. </w:t>
      </w:r>
    </w:p>
    <w:p w14:paraId="29140063" w14:textId="77777777" w:rsidR="00422A24" w:rsidRDefault="00422A24" w:rsidP="00422A24">
      <w:pPr>
        <w:jc w:val="both"/>
        <w:rPr>
          <w:rFonts w:ascii="Arial" w:eastAsia="Arial" w:hAnsi="Arial" w:cs="Arial"/>
          <w:color w:val="000000" w:themeColor="text1"/>
          <w:sz w:val="24"/>
          <w:szCs w:val="24"/>
        </w:rPr>
      </w:pPr>
    </w:p>
    <w:p w14:paraId="7F5F90EE" w14:textId="77777777" w:rsidR="00422A24" w:rsidRDefault="00422A24" w:rsidP="00422A24">
      <w:pPr>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p>
    <w:p w14:paraId="1047F8CB" w14:textId="77777777" w:rsidR="00422A24" w:rsidRPr="002E69DA" w:rsidRDefault="00422A24" w:rsidP="00422A24">
      <w:pPr>
        <w:jc w:val="both"/>
        <w:rPr>
          <w:rFonts w:ascii="Arial" w:eastAsiaTheme="minorEastAsia" w:hAnsi="Arial" w:cs="Arial"/>
          <w:b/>
          <w:bCs/>
          <w:color w:val="auto"/>
          <w:sz w:val="24"/>
          <w:szCs w:val="24"/>
          <w:u w:val="single"/>
        </w:rPr>
      </w:pPr>
      <w:r w:rsidRPr="002E69DA">
        <w:rPr>
          <w:rFonts w:ascii="Arial" w:eastAsia="Arial" w:hAnsi="Arial" w:cs="Arial"/>
          <w:b/>
          <w:bCs/>
          <w:color w:val="auto"/>
          <w:sz w:val="24"/>
          <w:szCs w:val="24"/>
          <w:u w:val="single"/>
        </w:rPr>
        <w:t>Plan de</w:t>
      </w:r>
      <w:r>
        <w:rPr>
          <w:rFonts w:ascii="Arial" w:eastAsia="Arial" w:hAnsi="Arial" w:cs="Arial"/>
          <w:b/>
          <w:bCs/>
          <w:color w:val="auto"/>
          <w:sz w:val="24"/>
          <w:szCs w:val="24"/>
          <w:u w:val="single"/>
        </w:rPr>
        <w:t xml:space="preserve"> M</w:t>
      </w:r>
      <w:r w:rsidRPr="002E69DA">
        <w:rPr>
          <w:rFonts w:ascii="Arial" w:eastAsia="Arial" w:hAnsi="Arial" w:cs="Arial"/>
          <w:b/>
          <w:bCs/>
          <w:color w:val="auto"/>
          <w:sz w:val="24"/>
          <w:szCs w:val="24"/>
          <w:u w:val="single"/>
        </w:rPr>
        <w:t xml:space="preserve">ejoramiento </w:t>
      </w:r>
      <w:r>
        <w:rPr>
          <w:rFonts w:ascii="Arial" w:eastAsia="Arial" w:hAnsi="Arial" w:cs="Arial"/>
          <w:b/>
          <w:bCs/>
          <w:color w:val="auto"/>
          <w:sz w:val="24"/>
          <w:szCs w:val="24"/>
          <w:u w:val="single"/>
        </w:rPr>
        <w:t>I</w:t>
      </w:r>
      <w:r w:rsidRPr="002E69DA">
        <w:rPr>
          <w:rFonts w:ascii="Arial" w:eastAsia="Arial" w:hAnsi="Arial" w:cs="Arial"/>
          <w:b/>
          <w:bCs/>
          <w:color w:val="auto"/>
          <w:sz w:val="24"/>
          <w:szCs w:val="24"/>
          <w:u w:val="single"/>
        </w:rPr>
        <w:t xml:space="preserve">nstitucional – </w:t>
      </w:r>
      <w:r>
        <w:rPr>
          <w:rFonts w:ascii="Arial" w:eastAsia="Arial" w:hAnsi="Arial" w:cs="Arial"/>
          <w:b/>
          <w:bCs/>
          <w:color w:val="auto"/>
          <w:sz w:val="24"/>
          <w:szCs w:val="24"/>
          <w:u w:val="single"/>
        </w:rPr>
        <w:t>O</w:t>
      </w:r>
      <w:r w:rsidRPr="002E69DA">
        <w:rPr>
          <w:rFonts w:ascii="Arial" w:eastAsia="Arial" w:hAnsi="Arial" w:cs="Arial"/>
          <w:b/>
          <w:bCs/>
          <w:color w:val="auto"/>
          <w:sz w:val="24"/>
          <w:szCs w:val="24"/>
          <w:u w:val="single"/>
        </w:rPr>
        <w:t xml:space="preserve">rigen </w:t>
      </w:r>
      <w:r>
        <w:rPr>
          <w:rFonts w:ascii="Arial" w:eastAsia="Arial" w:hAnsi="Arial" w:cs="Arial"/>
          <w:b/>
          <w:bCs/>
          <w:color w:val="auto"/>
          <w:sz w:val="24"/>
          <w:szCs w:val="24"/>
          <w:u w:val="single"/>
        </w:rPr>
        <w:t>I</w:t>
      </w:r>
      <w:r w:rsidRPr="002E69DA">
        <w:rPr>
          <w:rFonts w:ascii="Arial" w:eastAsia="Arial" w:hAnsi="Arial" w:cs="Arial"/>
          <w:b/>
          <w:bCs/>
          <w:color w:val="auto"/>
          <w:sz w:val="24"/>
          <w:szCs w:val="24"/>
          <w:u w:val="single"/>
        </w:rPr>
        <w:t>nterno</w:t>
      </w:r>
    </w:p>
    <w:p w14:paraId="342040D0" w14:textId="77777777" w:rsidR="00422A24" w:rsidRDefault="00422A24" w:rsidP="00422A24">
      <w:pPr>
        <w:jc w:val="both"/>
        <w:rPr>
          <w:rFonts w:ascii="Arial" w:hAnsi="Arial" w:cs="Arial"/>
          <w:color w:val="auto"/>
          <w:sz w:val="24"/>
          <w:szCs w:val="24"/>
        </w:rPr>
      </w:pPr>
    </w:p>
    <w:p w14:paraId="546346D3" w14:textId="77777777" w:rsidR="00422A24" w:rsidRDefault="00422A24" w:rsidP="00422A24">
      <w:pPr>
        <w:spacing w:line="259" w:lineRule="auto"/>
        <w:jc w:val="both"/>
        <w:rPr>
          <w:rFonts w:ascii="Arial" w:eastAsia="Arial" w:hAnsi="Arial" w:cs="Arial"/>
          <w:sz w:val="24"/>
          <w:szCs w:val="24"/>
        </w:rPr>
      </w:pPr>
      <w:r w:rsidRPr="0100E404">
        <w:rPr>
          <w:rFonts w:ascii="Arial" w:eastAsia="Arial" w:hAnsi="Arial" w:cs="Arial"/>
          <w:sz w:val="24"/>
          <w:szCs w:val="24"/>
        </w:rPr>
        <w:t>La Oficina de Control Interno realiz</w:t>
      </w:r>
      <w:r>
        <w:rPr>
          <w:rFonts w:ascii="Arial" w:eastAsia="Arial" w:hAnsi="Arial" w:cs="Arial"/>
          <w:sz w:val="24"/>
          <w:szCs w:val="24"/>
        </w:rPr>
        <w:t>ó</w:t>
      </w:r>
      <w:r w:rsidRPr="0100E404">
        <w:rPr>
          <w:rFonts w:ascii="Arial" w:eastAsia="Arial" w:hAnsi="Arial" w:cs="Arial"/>
          <w:sz w:val="24"/>
          <w:szCs w:val="24"/>
        </w:rPr>
        <w:t xml:space="preserve"> </w:t>
      </w:r>
      <w:r>
        <w:rPr>
          <w:rFonts w:ascii="Arial" w:eastAsia="Arial" w:hAnsi="Arial" w:cs="Arial"/>
          <w:sz w:val="24"/>
          <w:szCs w:val="24"/>
        </w:rPr>
        <w:t xml:space="preserve">a través del </w:t>
      </w:r>
      <w:r w:rsidRPr="0100E404">
        <w:rPr>
          <w:rFonts w:ascii="Arial" w:eastAsia="Arial" w:hAnsi="Arial" w:cs="Arial"/>
          <w:sz w:val="24"/>
          <w:szCs w:val="24"/>
        </w:rPr>
        <w:t>aplicativo ISOUCIÓN</w:t>
      </w:r>
      <w:r>
        <w:rPr>
          <w:rFonts w:ascii="Arial" w:eastAsia="Arial" w:hAnsi="Arial" w:cs="Arial"/>
          <w:sz w:val="24"/>
          <w:szCs w:val="24"/>
        </w:rPr>
        <w:t xml:space="preserve"> el seguimiento </w:t>
      </w:r>
      <w:r w:rsidRPr="0100E404">
        <w:rPr>
          <w:rFonts w:ascii="Arial" w:eastAsia="Arial" w:hAnsi="Arial" w:cs="Arial"/>
          <w:sz w:val="24"/>
          <w:szCs w:val="24"/>
        </w:rPr>
        <w:t>mensual a los planes de mejoramiento</w:t>
      </w:r>
      <w:r>
        <w:rPr>
          <w:rFonts w:ascii="Arial" w:eastAsia="Arial" w:hAnsi="Arial" w:cs="Arial"/>
          <w:sz w:val="24"/>
          <w:szCs w:val="24"/>
        </w:rPr>
        <w:t xml:space="preserve"> internos</w:t>
      </w:r>
      <w:r w:rsidRPr="0100E404">
        <w:rPr>
          <w:rFonts w:ascii="Arial" w:eastAsia="Arial" w:hAnsi="Arial" w:cs="Arial"/>
          <w:sz w:val="24"/>
          <w:szCs w:val="24"/>
        </w:rPr>
        <w:t xml:space="preserve">, resultado de </w:t>
      </w:r>
      <w:r>
        <w:rPr>
          <w:rFonts w:ascii="Arial" w:eastAsia="Arial" w:hAnsi="Arial" w:cs="Arial"/>
          <w:sz w:val="24"/>
          <w:szCs w:val="24"/>
        </w:rPr>
        <w:t xml:space="preserve">las </w:t>
      </w:r>
      <w:r w:rsidRPr="0100E404">
        <w:rPr>
          <w:rFonts w:ascii="Arial" w:eastAsia="Arial" w:hAnsi="Arial" w:cs="Arial"/>
          <w:sz w:val="24"/>
          <w:szCs w:val="24"/>
        </w:rPr>
        <w:t xml:space="preserve">auditorías </w:t>
      </w:r>
      <w:r>
        <w:rPr>
          <w:rFonts w:ascii="Arial" w:eastAsia="Arial" w:hAnsi="Arial" w:cs="Arial"/>
          <w:sz w:val="24"/>
          <w:szCs w:val="24"/>
        </w:rPr>
        <w:t>internas.</w:t>
      </w:r>
    </w:p>
    <w:p w14:paraId="7FA0EFA1" w14:textId="77777777" w:rsidR="00422A24" w:rsidRDefault="00422A24" w:rsidP="00422A24">
      <w:pPr>
        <w:spacing w:line="259" w:lineRule="auto"/>
        <w:jc w:val="both"/>
        <w:rPr>
          <w:rFonts w:ascii="Arial" w:eastAsia="Arial" w:hAnsi="Arial" w:cs="Arial"/>
          <w:sz w:val="24"/>
          <w:szCs w:val="24"/>
        </w:rPr>
      </w:pPr>
    </w:p>
    <w:p w14:paraId="5C15F1AB" w14:textId="77777777" w:rsidR="00422A24" w:rsidRDefault="00422A24" w:rsidP="00422A24">
      <w:pPr>
        <w:spacing w:line="259" w:lineRule="auto"/>
        <w:jc w:val="both"/>
        <w:rPr>
          <w:rFonts w:ascii="Arial" w:eastAsia="Arial" w:hAnsi="Arial" w:cs="Arial"/>
          <w:sz w:val="24"/>
          <w:szCs w:val="24"/>
        </w:rPr>
      </w:pPr>
      <w:r>
        <w:rPr>
          <w:rFonts w:ascii="Arial" w:eastAsia="Arial" w:hAnsi="Arial" w:cs="Arial"/>
          <w:sz w:val="24"/>
          <w:szCs w:val="24"/>
        </w:rPr>
        <w:t>A cierre de la vigencia 2022 se evidenció un total de veinte nueve (29) hallazgos abiertos correspondientes a un total de 40 acciones, los cuales se relacionan por proceso a continuación:</w:t>
      </w:r>
    </w:p>
    <w:p w14:paraId="50E50277" w14:textId="77777777" w:rsidR="00422A24" w:rsidRDefault="00422A24" w:rsidP="00422A24">
      <w:pPr>
        <w:spacing w:line="259" w:lineRule="auto"/>
        <w:jc w:val="both"/>
        <w:rPr>
          <w:rFonts w:ascii="Arial" w:eastAsia="Arial" w:hAnsi="Arial" w:cs="Arial"/>
          <w:sz w:val="24"/>
          <w:szCs w:val="24"/>
        </w:rPr>
      </w:pPr>
    </w:p>
    <w:tbl>
      <w:tblPr>
        <w:tblStyle w:val="Tablaconcuadrcula1clara-nfasis1"/>
        <w:tblW w:w="3522" w:type="pct"/>
        <w:jc w:val="center"/>
        <w:tblLook w:val="04A0" w:firstRow="1" w:lastRow="0" w:firstColumn="1" w:lastColumn="0" w:noHBand="0" w:noVBand="1"/>
      </w:tblPr>
      <w:tblGrid>
        <w:gridCol w:w="639"/>
        <w:gridCol w:w="2395"/>
        <w:gridCol w:w="1881"/>
        <w:gridCol w:w="1568"/>
      </w:tblGrid>
      <w:tr w:rsidR="00422A24" w:rsidRPr="002E69DA" w14:paraId="2D2C5D44" w14:textId="77777777" w:rsidTr="00146085">
        <w:trPr>
          <w:cnfStyle w:val="100000000000" w:firstRow="1" w:lastRow="0" w:firstColumn="0" w:lastColumn="0" w:oddVBand="0" w:evenVBand="0" w:oddHBand="0" w:evenHBand="0" w:firstRowFirstColumn="0" w:firstRowLastColumn="0" w:lastRowFirstColumn="0" w:lastRowLastColumn="0"/>
          <w:trHeight w:val="19"/>
          <w:jc w:val="center"/>
        </w:trPr>
        <w:tc>
          <w:tcPr>
            <w:cnfStyle w:val="001000000000" w:firstRow="0" w:lastRow="0" w:firstColumn="1" w:lastColumn="0" w:oddVBand="0" w:evenVBand="0" w:oddHBand="0" w:evenHBand="0" w:firstRowFirstColumn="0" w:firstRowLastColumn="0" w:lastRowFirstColumn="0" w:lastRowLastColumn="0"/>
            <w:tcW w:w="493" w:type="pct"/>
            <w:vMerge w:val="restart"/>
            <w:vAlign w:val="center"/>
            <w:hideMark/>
          </w:tcPr>
          <w:p w14:paraId="7C9C64CC" w14:textId="77777777" w:rsidR="00422A24" w:rsidRPr="002E69DA" w:rsidRDefault="00422A24" w:rsidP="00146085">
            <w:pPr>
              <w:jc w:val="center"/>
              <w:rPr>
                <w:rFonts w:ascii="Arial" w:hAnsi="Arial" w:cs="Arial"/>
                <w:color w:val="auto"/>
                <w:sz w:val="18"/>
                <w:szCs w:val="18"/>
              </w:rPr>
            </w:pPr>
            <w:r w:rsidRPr="002E69DA">
              <w:rPr>
                <w:rFonts w:ascii="Arial" w:hAnsi="Arial" w:cs="Arial"/>
                <w:color w:val="auto"/>
                <w:sz w:val="18"/>
                <w:szCs w:val="18"/>
              </w:rPr>
              <w:t>No.</w:t>
            </w:r>
          </w:p>
        </w:tc>
        <w:tc>
          <w:tcPr>
            <w:tcW w:w="1847" w:type="pct"/>
            <w:vMerge w:val="restart"/>
            <w:vAlign w:val="center"/>
            <w:hideMark/>
          </w:tcPr>
          <w:p w14:paraId="16D3D096" w14:textId="77777777" w:rsidR="00422A24" w:rsidRPr="002E69DA" w:rsidRDefault="00422A24" w:rsidP="0014608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2E69DA">
              <w:rPr>
                <w:rFonts w:ascii="Arial" w:hAnsi="Arial" w:cs="Arial"/>
                <w:color w:val="auto"/>
                <w:sz w:val="18"/>
                <w:szCs w:val="18"/>
              </w:rPr>
              <w:t>Proceso</w:t>
            </w:r>
          </w:p>
        </w:tc>
        <w:tc>
          <w:tcPr>
            <w:tcW w:w="2660" w:type="pct"/>
            <w:gridSpan w:val="2"/>
            <w:vAlign w:val="center"/>
            <w:hideMark/>
          </w:tcPr>
          <w:p w14:paraId="56F5C250" w14:textId="77777777" w:rsidR="00422A24" w:rsidRPr="002E69DA" w:rsidRDefault="00422A24" w:rsidP="0014608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szCs w:val="18"/>
              </w:rPr>
            </w:pPr>
            <w:r w:rsidRPr="002E69DA">
              <w:rPr>
                <w:rFonts w:ascii="Arial" w:hAnsi="Arial" w:cs="Arial"/>
                <w:color w:val="auto"/>
                <w:sz w:val="18"/>
                <w:szCs w:val="18"/>
              </w:rPr>
              <w:t>ESTADO DE LOS HALLAZGOS</w:t>
            </w:r>
          </w:p>
        </w:tc>
      </w:tr>
      <w:tr w:rsidR="00422A24" w:rsidRPr="002E69DA" w14:paraId="08BA7E5F" w14:textId="77777777" w:rsidTr="00146085">
        <w:trPr>
          <w:trHeight w:val="19"/>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1A02CA41" w14:textId="77777777" w:rsidR="00422A24" w:rsidRPr="002E69DA" w:rsidRDefault="00422A24" w:rsidP="00146085">
            <w:pPr>
              <w:jc w:val="center"/>
              <w:rPr>
                <w:rFonts w:ascii="Arial" w:eastAsia="SimSun" w:hAnsi="Arial" w:cs="Arial"/>
                <w:color w:val="auto"/>
                <w:sz w:val="18"/>
                <w:szCs w:val="18"/>
                <w:lang w:eastAsia="es-CO" w:bidi="hi-IN"/>
              </w:rPr>
            </w:pPr>
          </w:p>
        </w:tc>
        <w:tc>
          <w:tcPr>
            <w:tcW w:w="0" w:type="auto"/>
            <w:vMerge/>
            <w:vAlign w:val="center"/>
            <w:hideMark/>
          </w:tcPr>
          <w:p w14:paraId="7815DD34"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eastAsia="SimSun" w:hAnsi="Arial" w:cs="Arial"/>
                <w:b/>
                <w:bCs/>
                <w:color w:val="auto"/>
                <w:sz w:val="18"/>
                <w:szCs w:val="18"/>
                <w:lang w:eastAsia="es-CO" w:bidi="hi-IN"/>
              </w:rPr>
            </w:pPr>
          </w:p>
        </w:tc>
        <w:tc>
          <w:tcPr>
            <w:tcW w:w="1451" w:type="pct"/>
            <w:vAlign w:val="center"/>
            <w:hideMark/>
          </w:tcPr>
          <w:p w14:paraId="79D3F991"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r w:rsidRPr="002E69DA">
              <w:rPr>
                <w:rFonts w:ascii="Arial" w:hAnsi="Arial" w:cs="Arial"/>
                <w:b/>
                <w:bCs/>
                <w:color w:val="auto"/>
                <w:sz w:val="18"/>
                <w:szCs w:val="18"/>
              </w:rPr>
              <w:t>No. Hallazgos abiertos</w:t>
            </w:r>
          </w:p>
        </w:tc>
        <w:tc>
          <w:tcPr>
            <w:tcW w:w="1209" w:type="pct"/>
            <w:vAlign w:val="center"/>
            <w:hideMark/>
          </w:tcPr>
          <w:p w14:paraId="541A1C3F"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r>
              <w:rPr>
                <w:rFonts w:ascii="Arial" w:hAnsi="Arial" w:cs="Arial"/>
                <w:b/>
                <w:bCs/>
                <w:color w:val="auto"/>
                <w:sz w:val="18"/>
                <w:szCs w:val="18"/>
              </w:rPr>
              <w:t xml:space="preserve">No. </w:t>
            </w:r>
            <w:r w:rsidRPr="002E69DA">
              <w:rPr>
                <w:rFonts w:ascii="Arial" w:hAnsi="Arial" w:cs="Arial"/>
                <w:b/>
                <w:bCs/>
                <w:color w:val="auto"/>
                <w:sz w:val="18"/>
                <w:szCs w:val="18"/>
              </w:rPr>
              <w:t>Hallazgos cerrados</w:t>
            </w:r>
          </w:p>
        </w:tc>
      </w:tr>
      <w:tr w:rsidR="00422A24" w:rsidRPr="002E69DA" w14:paraId="149D950D" w14:textId="77777777" w:rsidTr="00146085">
        <w:trPr>
          <w:trHeight w:val="19"/>
          <w:jc w:val="center"/>
        </w:trPr>
        <w:tc>
          <w:tcPr>
            <w:cnfStyle w:val="001000000000" w:firstRow="0" w:lastRow="0" w:firstColumn="1" w:lastColumn="0" w:oddVBand="0" w:evenVBand="0" w:oddHBand="0" w:evenHBand="0" w:firstRowFirstColumn="0" w:firstRowLastColumn="0" w:lastRowFirstColumn="0" w:lastRowLastColumn="0"/>
            <w:tcW w:w="493" w:type="pct"/>
            <w:vAlign w:val="center"/>
            <w:hideMark/>
          </w:tcPr>
          <w:p w14:paraId="758EC20C" w14:textId="77777777" w:rsidR="00422A24" w:rsidRPr="002E69DA" w:rsidRDefault="00422A24" w:rsidP="00146085">
            <w:pPr>
              <w:jc w:val="center"/>
              <w:rPr>
                <w:rFonts w:ascii="Arial" w:hAnsi="Arial" w:cs="Arial"/>
                <w:color w:val="auto"/>
                <w:sz w:val="18"/>
                <w:szCs w:val="18"/>
              </w:rPr>
            </w:pPr>
            <w:r w:rsidRPr="002E69DA">
              <w:rPr>
                <w:rFonts w:ascii="Arial" w:hAnsi="Arial" w:cs="Arial"/>
                <w:color w:val="auto"/>
                <w:sz w:val="18"/>
                <w:szCs w:val="18"/>
              </w:rPr>
              <w:t>1</w:t>
            </w:r>
          </w:p>
        </w:tc>
        <w:tc>
          <w:tcPr>
            <w:tcW w:w="1847" w:type="pct"/>
            <w:vAlign w:val="center"/>
            <w:hideMark/>
          </w:tcPr>
          <w:p w14:paraId="00B747C4"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E69DA">
              <w:rPr>
                <w:rFonts w:ascii="Arial" w:hAnsi="Arial" w:cs="Arial"/>
                <w:color w:val="auto"/>
                <w:sz w:val="18"/>
                <w:szCs w:val="18"/>
              </w:rPr>
              <w:t>Administración y Mantenimiento de Parques y Escenarios</w:t>
            </w:r>
          </w:p>
        </w:tc>
        <w:tc>
          <w:tcPr>
            <w:tcW w:w="1451" w:type="pct"/>
            <w:vAlign w:val="center"/>
            <w:hideMark/>
          </w:tcPr>
          <w:p w14:paraId="1248D1FE"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6</w:t>
            </w:r>
          </w:p>
        </w:tc>
        <w:tc>
          <w:tcPr>
            <w:tcW w:w="1209" w:type="pct"/>
            <w:vAlign w:val="center"/>
            <w:hideMark/>
          </w:tcPr>
          <w:p w14:paraId="0EACC210"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3</w:t>
            </w:r>
          </w:p>
        </w:tc>
      </w:tr>
      <w:tr w:rsidR="00422A24" w:rsidRPr="002E69DA" w14:paraId="5C806BA6" w14:textId="77777777" w:rsidTr="00146085">
        <w:trPr>
          <w:trHeight w:val="19"/>
          <w:jc w:val="center"/>
        </w:trPr>
        <w:tc>
          <w:tcPr>
            <w:cnfStyle w:val="001000000000" w:firstRow="0" w:lastRow="0" w:firstColumn="1" w:lastColumn="0" w:oddVBand="0" w:evenVBand="0" w:oddHBand="0" w:evenHBand="0" w:firstRowFirstColumn="0" w:firstRowLastColumn="0" w:lastRowFirstColumn="0" w:lastRowLastColumn="0"/>
            <w:tcW w:w="493" w:type="pct"/>
            <w:vAlign w:val="center"/>
            <w:hideMark/>
          </w:tcPr>
          <w:p w14:paraId="7C6BDC83" w14:textId="77777777" w:rsidR="00422A24" w:rsidRPr="002E69DA" w:rsidRDefault="00422A24" w:rsidP="00146085">
            <w:pPr>
              <w:jc w:val="center"/>
              <w:rPr>
                <w:rFonts w:ascii="Arial" w:hAnsi="Arial" w:cs="Arial"/>
                <w:color w:val="auto"/>
                <w:sz w:val="18"/>
                <w:szCs w:val="18"/>
              </w:rPr>
            </w:pPr>
            <w:r w:rsidRPr="002E69DA">
              <w:rPr>
                <w:rFonts w:ascii="Arial" w:hAnsi="Arial" w:cs="Arial"/>
                <w:color w:val="auto"/>
                <w:sz w:val="18"/>
                <w:szCs w:val="18"/>
              </w:rPr>
              <w:t>2</w:t>
            </w:r>
          </w:p>
        </w:tc>
        <w:tc>
          <w:tcPr>
            <w:tcW w:w="1847" w:type="pct"/>
            <w:vAlign w:val="center"/>
            <w:hideMark/>
          </w:tcPr>
          <w:p w14:paraId="50F78C68"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E69DA">
              <w:rPr>
                <w:rFonts w:ascii="Arial" w:hAnsi="Arial" w:cs="Arial"/>
                <w:color w:val="auto"/>
                <w:sz w:val="18"/>
                <w:szCs w:val="18"/>
              </w:rPr>
              <w:t>Adquisición de Bienes y Servicios</w:t>
            </w:r>
          </w:p>
        </w:tc>
        <w:tc>
          <w:tcPr>
            <w:tcW w:w="1451" w:type="pct"/>
            <w:vAlign w:val="center"/>
            <w:hideMark/>
          </w:tcPr>
          <w:p w14:paraId="43D248EC"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E69DA">
              <w:rPr>
                <w:rFonts w:ascii="Arial" w:hAnsi="Arial" w:cs="Arial"/>
                <w:color w:val="auto"/>
                <w:sz w:val="18"/>
                <w:szCs w:val="18"/>
              </w:rPr>
              <w:t>5</w:t>
            </w:r>
          </w:p>
        </w:tc>
        <w:tc>
          <w:tcPr>
            <w:tcW w:w="1209" w:type="pct"/>
            <w:vAlign w:val="center"/>
            <w:hideMark/>
          </w:tcPr>
          <w:p w14:paraId="75446916"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w:t>
            </w:r>
          </w:p>
        </w:tc>
      </w:tr>
      <w:tr w:rsidR="00422A24" w:rsidRPr="002E69DA" w14:paraId="0E72F897" w14:textId="77777777" w:rsidTr="00146085">
        <w:trPr>
          <w:trHeight w:val="19"/>
          <w:jc w:val="center"/>
        </w:trPr>
        <w:tc>
          <w:tcPr>
            <w:cnfStyle w:val="001000000000" w:firstRow="0" w:lastRow="0" w:firstColumn="1" w:lastColumn="0" w:oddVBand="0" w:evenVBand="0" w:oddHBand="0" w:evenHBand="0" w:firstRowFirstColumn="0" w:firstRowLastColumn="0" w:lastRowFirstColumn="0" w:lastRowLastColumn="0"/>
            <w:tcW w:w="493" w:type="pct"/>
            <w:vAlign w:val="center"/>
            <w:hideMark/>
          </w:tcPr>
          <w:p w14:paraId="45AEA67B" w14:textId="77777777" w:rsidR="00422A24" w:rsidRPr="002E69DA" w:rsidRDefault="00422A24" w:rsidP="00146085">
            <w:pPr>
              <w:jc w:val="center"/>
              <w:rPr>
                <w:rFonts w:ascii="Arial" w:hAnsi="Arial" w:cs="Arial"/>
                <w:color w:val="auto"/>
                <w:sz w:val="18"/>
                <w:szCs w:val="18"/>
              </w:rPr>
            </w:pPr>
            <w:r w:rsidRPr="002E69DA">
              <w:rPr>
                <w:rFonts w:ascii="Arial" w:hAnsi="Arial" w:cs="Arial"/>
                <w:color w:val="auto"/>
                <w:sz w:val="18"/>
                <w:szCs w:val="18"/>
              </w:rPr>
              <w:t>3</w:t>
            </w:r>
          </w:p>
        </w:tc>
        <w:tc>
          <w:tcPr>
            <w:tcW w:w="1847" w:type="pct"/>
            <w:vAlign w:val="center"/>
            <w:hideMark/>
          </w:tcPr>
          <w:p w14:paraId="58359B18"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E69DA">
              <w:rPr>
                <w:rFonts w:ascii="Arial" w:hAnsi="Arial" w:cs="Arial"/>
                <w:color w:val="auto"/>
                <w:sz w:val="18"/>
                <w:szCs w:val="18"/>
              </w:rPr>
              <w:t>Diseño y Construcción de Parques y Escenarios</w:t>
            </w:r>
          </w:p>
        </w:tc>
        <w:tc>
          <w:tcPr>
            <w:tcW w:w="1451" w:type="pct"/>
            <w:vAlign w:val="center"/>
            <w:hideMark/>
          </w:tcPr>
          <w:p w14:paraId="1B8BBC77"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E69DA">
              <w:rPr>
                <w:rFonts w:ascii="Arial" w:hAnsi="Arial" w:cs="Arial"/>
                <w:color w:val="auto"/>
                <w:sz w:val="18"/>
                <w:szCs w:val="18"/>
              </w:rPr>
              <w:t>7</w:t>
            </w:r>
          </w:p>
        </w:tc>
        <w:tc>
          <w:tcPr>
            <w:tcW w:w="1209" w:type="pct"/>
            <w:vAlign w:val="center"/>
            <w:hideMark/>
          </w:tcPr>
          <w:p w14:paraId="5AC9E56A"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w:t>
            </w:r>
          </w:p>
        </w:tc>
      </w:tr>
      <w:tr w:rsidR="00422A24" w:rsidRPr="002E69DA" w14:paraId="69C18A20" w14:textId="77777777" w:rsidTr="00146085">
        <w:trPr>
          <w:trHeight w:val="19"/>
          <w:jc w:val="center"/>
        </w:trPr>
        <w:tc>
          <w:tcPr>
            <w:cnfStyle w:val="001000000000" w:firstRow="0" w:lastRow="0" w:firstColumn="1" w:lastColumn="0" w:oddVBand="0" w:evenVBand="0" w:oddHBand="0" w:evenHBand="0" w:firstRowFirstColumn="0" w:firstRowLastColumn="0" w:lastRowFirstColumn="0" w:lastRowLastColumn="0"/>
            <w:tcW w:w="493" w:type="pct"/>
            <w:vAlign w:val="center"/>
            <w:hideMark/>
          </w:tcPr>
          <w:p w14:paraId="6BB76D9A" w14:textId="77777777" w:rsidR="00422A24" w:rsidRPr="002E69DA" w:rsidRDefault="00422A24" w:rsidP="00146085">
            <w:pPr>
              <w:jc w:val="center"/>
              <w:rPr>
                <w:rFonts w:ascii="Arial" w:hAnsi="Arial" w:cs="Arial"/>
                <w:color w:val="auto"/>
                <w:sz w:val="18"/>
                <w:szCs w:val="18"/>
              </w:rPr>
            </w:pPr>
            <w:r w:rsidRPr="002E69DA">
              <w:rPr>
                <w:rFonts w:ascii="Arial" w:hAnsi="Arial" w:cs="Arial"/>
                <w:color w:val="auto"/>
                <w:sz w:val="18"/>
                <w:szCs w:val="18"/>
              </w:rPr>
              <w:t>4</w:t>
            </w:r>
          </w:p>
        </w:tc>
        <w:tc>
          <w:tcPr>
            <w:tcW w:w="1847" w:type="pct"/>
            <w:vAlign w:val="center"/>
            <w:hideMark/>
          </w:tcPr>
          <w:p w14:paraId="76F4A859" w14:textId="77777777" w:rsidR="00422A24" w:rsidRPr="002E69DA" w:rsidRDefault="00631C46"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hyperlink r:id="rId28" w:history="1">
              <w:r w:rsidR="00422A24" w:rsidRPr="002E69DA">
                <w:rPr>
                  <w:rFonts w:ascii="Arial" w:hAnsi="Arial" w:cs="Arial"/>
                  <w:color w:val="auto"/>
                  <w:sz w:val="18"/>
                  <w:szCs w:val="18"/>
                </w:rPr>
                <w:t>Fomento de la actividad física, el deporte y la recreación</w:t>
              </w:r>
            </w:hyperlink>
          </w:p>
        </w:tc>
        <w:tc>
          <w:tcPr>
            <w:tcW w:w="1451" w:type="pct"/>
            <w:vAlign w:val="center"/>
            <w:hideMark/>
          </w:tcPr>
          <w:p w14:paraId="22EB64D5"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14</w:t>
            </w:r>
          </w:p>
        </w:tc>
        <w:tc>
          <w:tcPr>
            <w:tcW w:w="1209" w:type="pct"/>
            <w:vAlign w:val="center"/>
            <w:hideMark/>
          </w:tcPr>
          <w:p w14:paraId="3B87F4A7" w14:textId="77777777" w:rsidR="00422A24" w:rsidRPr="002E69DA"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w:t>
            </w:r>
          </w:p>
        </w:tc>
      </w:tr>
      <w:tr w:rsidR="00422A24" w:rsidRPr="002E69DA" w14:paraId="4600E395" w14:textId="77777777" w:rsidTr="00146085">
        <w:trPr>
          <w:trHeight w:val="19"/>
          <w:jc w:val="center"/>
        </w:trPr>
        <w:tc>
          <w:tcPr>
            <w:cnfStyle w:val="001000000000" w:firstRow="0" w:lastRow="0" w:firstColumn="1" w:lastColumn="0" w:oddVBand="0" w:evenVBand="0" w:oddHBand="0" w:evenHBand="0" w:firstRowFirstColumn="0" w:firstRowLastColumn="0" w:lastRowFirstColumn="0" w:lastRowLastColumn="0"/>
            <w:tcW w:w="2340" w:type="pct"/>
            <w:gridSpan w:val="2"/>
            <w:vAlign w:val="center"/>
            <w:hideMark/>
          </w:tcPr>
          <w:p w14:paraId="40DCD733" w14:textId="77777777" w:rsidR="00422A24" w:rsidRPr="002373E4" w:rsidRDefault="00422A24" w:rsidP="00146085">
            <w:pPr>
              <w:jc w:val="center"/>
              <w:rPr>
                <w:rFonts w:ascii="Arial" w:hAnsi="Arial" w:cs="Arial"/>
                <w:color w:val="auto"/>
                <w:sz w:val="18"/>
                <w:szCs w:val="18"/>
              </w:rPr>
            </w:pPr>
            <w:r w:rsidRPr="002373E4">
              <w:rPr>
                <w:rFonts w:ascii="Arial" w:hAnsi="Arial" w:cs="Arial"/>
                <w:color w:val="auto"/>
                <w:sz w:val="18"/>
                <w:szCs w:val="18"/>
              </w:rPr>
              <w:t>TOTAL</w:t>
            </w:r>
          </w:p>
        </w:tc>
        <w:tc>
          <w:tcPr>
            <w:tcW w:w="1451" w:type="pct"/>
            <w:vAlign w:val="center"/>
            <w:hideMark/>
          </w:tcPr>
          <w:p w14:paraId="733896BE" w14:textId="77777777" w:rsidR="00422A24" w:rsidRPr="002373E4"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Pr>
                <w:rFonts w:ascii="Arial" w:hAnsi="Arial" w:cs="Arial"/>
                <w:color w:val="auto"/>
                <w:sz w:val="18"/>
                <w:szCs w:val="18"/>
              </w:rPr>
              <w:t>32</w:t>
            </w:r>
          </w:p>
        </w:tc>
        <w:tc>
          <w:tcPr>
            <w:tcW w:w="1209" w:type="pct"/>
            <w:vAlign w:val="center"/>
            <w:hideMark/>
          </w:tcPr>
          <w:p w14:paraId="5CFBE158" w14:textId="77777777" w:rsidR="00422A24" w:rsidRPr="002373E4" w:rsidRDefault="00422A24" w:rsidP="001460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73E4">
              <w:rPr>
                <w:rFonts w:ascii="Arial" w:hAnsi="Arial" w:cs="Arial"/>
                <w:color w:val="auto"/>
                <w:sz w:val="18"/>
                <w:szCs w:val="18"/>
              </w:rPr>
              <w:t>3</w:t>
            </w:r>
          </w:p>
        </w:tc>
      </w:tr>
    </w:tbl>
    <w:p w14:paraId="2B279336" w14:textId="77777777" w:rsidR="00422A24" w:rsidRDefault="00422A24" w:rsidP="00422A24">
      <w:pPr>
        <w:rPr>
          <w:rFonts w:ascii="Arial" w:hAnsi="Arial" w:cs="Arial"/>
          <w:color w:val="auto"/>
          <w:sz w:val="18"/>
          <w:szCs w:val="18"/>
        </w:rPr>
      </w:pPr>
    </w:p>
    <w:p w14:paraId="28474E6B" w14:textId="77777777" w:rsidR="00422A24" w:rsidRPr="002373E4" w:rsidRDefault="00422A24" w:rsidP="00422A24">
      <w:pPr>
        <w:jc w:val="center"/>
        <w:rPr>
          <w:rFonts w:ascii="Arial" w:hAnsi="Arial" w:cs="Arial"/>
          <w:b/>
          <w:bCs/>
          <w:color w:val="auto"/>
          <w:sz w:val="16"/>
          <w:szCs w:val="16"/>
          <w:lang w:eastAsia="es-CO"/>
        </w:rPr>
      </w:pPr>
      <w:r w:rsidRPr="002373E4">
        <w:rPr>
          <w:rFonts w:ascii="Arial" w:hAnsi="Arial" w:cs="Arial"/>
          <w:b/>
          <w:bCs/>
          <w:color w:val="auto"/>
          <w:sz w:val="16"/>
          <w:szCs w:val="16"/>
        </w:rPr>
        <w:t xml:space="preserve">Fuente: Elaboración propia – Datos </w:t>
      </w:r>
      <w:proofErr w:type="spellStart"/>
      <w:r w:rsidRPr="002373E4">
        <w:rPr>
          <w:rFonts w:ascii="Arial" w:hAnsi="Arial" w:cs="Arial"/>
          <w:b/>
          <w:bCs/>
          <w:color w:val="auto"/>
          <w:sz w:val="16"/>
          <w:szCs w:val="16"/>
        </w:rPr>
        <w:t>Isolución</w:t>
      </w:r>
      <w:proofErr w:type="spellEnd"/>
    </w:p>
    <w:p w14:paraId="52982381" w14:textId="77777777" w:rsidR="00422A24" w:rsidRPr="002E69DA" w:rsidRDefault="00422A24" w:rsidP="00422A24">
      <w:pPr>
        <w:rPr>
          <w:rFonts w:ascii="Arial" w:hAnsi="Arial" w:cs="Arial"/>
          <w:color w:val="auto"/>
          <w:sz w:val="24"/>
          <w:szCs w:val="24"/>
        </w:rPr>
      </w:pPr>
    </w:p>
    <w:p w14:paraId="38095671" w14:textId="59460517" w:rsidR="008208BF" w:rsidRDefault="008208BF" w:rsidP="008208BF">
      <w:pPr>
        <w:rPr>
          <w:rFonts w:eastAsiaTheme="minorEastAsia"/>
          <w:lang w:eastAsia="es-CO"/>
        </w:rPr>
      </w:pPr>
    </w:p>
    <w:p w14:paraId="6E3E2D9A" w14:textId="62685C83" w:rsidR="008208BF" w:rsidRDefault="008208BF" w:rsidP="008208BF">
      <w:pPr>
        <w:rPr>
          <w:rFonts w:eastAsiaTheme="minorEastAsia"/>
          <w:lang w:eastAsia="es-CO"/>
        </w:rPr>
      </w:pPr>
    </w:p>
    <w:p w14:paraId="58B1F943" w14:textId="3EB459DB" w:rsidR="008208BF" w:rsidRDefault="008208BF" w:rsidP="008208BF">
      <w:pPr>
        <w:rPr>
          <w:rFonts w:eastAsiaTheme="minorEastAsia"/>
          <w:lang w:eastAsia="es-CO"/>
        </w:rPr>
      </w:pPr>
    </w:p>
    <w:p w14:paraId="27E7EA38" w14:textId="07114103" w:rsidR="008208BF" w:rsidRDefault="008208BF" w:rsidP="008208BF">
      <w:pPr>
        <w:rPr>
          <w:rFonts w:eastAsiaTheme="minorEastAsia"/>
          <w:lang w:eastAsia="es-CO"/>
        </w:rPr>
      </w:pPr>
    </w:p>
    <w:p w14:paraId="3BF7BB53" w14:textId="29DA3193" w:rsidR="008208BF" w:rsidRDefault="008208BF" w:rsidP="008208BF">
      <w:pPr>
        <w:rPr>
          <w:rFonts w:eastAsiaTheme="minorEastAsia"/>
          <w:lang w:eastAsia="es-CO"/>
        </w:rPr>
      </w:pPr>
    </w:p>
    <w:p w14:paraId="32ACA6C0" w14:textId="2485DF21" w:rsidR="008208BF" w:rsidRDefault="008208BF" w:rsidP="008208BF">
      <w:pPr>
        <w:rPr>
          <w:rFonts w:eastAsiaTheme="minorEastAsia"/>
          <w:lang w:eastAsia="es-CO"/>
        </w:rPr>
      </w:pPr>
    </w:p>
    <w:p w14:paraId="3ECDC47D" w14:textId="76F7BE88" w:rsidR="008208BF" w:rsidRDefault="008208BF" w:rsidP="008208BF">
      <w:pPr>
        <w:rPr>
          <w:rFonts w:eastAsiaTheme="minorEastAsia"/>
          <w:lang w:eastAsia="es-CO"/>
        </w:rPr>
      </w:pPr>
    </w:p>
    <w:p w14:paraId="1955606B" w14:textId="7B60A9D5" w:rsidR="008208BF" w:rsidRDefault="008208BF" w:rsidP="008208BF">
      <w:pPr>
        <w:rPr>
          <w:rFonts w:eastAsiaTheme="minorEastAsia"/>
          <w:lang w:eastAsia="es-CO"/>
        </w:rPr>
      </w:pPr>
    </w:p>
    <w:p w14:paraId="46603CBA" w14:textId="75067838" w:rsidR="008208BF" w:rsidRDefault="008208BF" w:rsidP="008208BF">
      <w:pPr>
        <w:rPr>
          <w:rFonts w:eastAsiaTheme="minorEastAsia"/>
          <w:lang w:eastAsia="es-CO"/>
        </w:rPr>
      </w:pPr>
    </w:p>
    <w:p w14:paraId="143EF595" w14:textId="4E6004B5" w:rsidR="008208BF" w:rsidRDefault="008208BF" w:rsidP="008208BF">
      <w:pPr>
        <w:rPr>
          <w:rFonts w:eastAsiaTheme="minorEastAsia"/>
          <w:lang w:eastAsia="es-CO"/>
        </w:rPr>
      </w:pPr>
    </w:p>
    <w:p w14:paraId="66ADA23A" w14:textId="77777777" w:rsidR="00295EB2" w:rsidRPr="00295EB2" w:rsidRDefault="00295EB2" w:rsidP="00084991">
      <w:pPr>
        <w:kinsoku w:val="0"/>
        <w:overflowPunct w:val="0"/>
        <w:textAlignment w:val="baseline"/>
        <w:rPr>
          <w:rFonts w:ascii="Arial" w:eastAsiaTheme="minorEastAsia" w:hAnsi="Arial" w:cs="Arial"/>
          <w:b/>
          <w:bCs/>
          <w:kern w:val="24"/>
          <w:sz w:val="24"/>
          <w:szCs w:val="24"/>
          <w:u w:val="single"/>
          <w:lang w:eastAsia="es-CO"/>
        </w:rPr>
      </w:pPr>
    </w:p>
    <w:p w14:paraId="48505931" w14:textId="4D7A9746" w:rsidR="00295EB2" w:rsidRPr="00295EB2" w:rsidRDefault="00295EB2" w:rsidP="00084991">
      <w:pPr>
        <w:kinsoku w:val="0"/>
        <w:overflowPunct w:val="0"/>
        <w:textAlignment w:val="baseline"/>
        <w:rPr>
          <w:rFonts w:ascii="Arial" w:eastAsiaTheme="minorEastAsia" w:hAnsi="Arial" w:cs="Arial"/>
          <w:b/>
          <w:bCs/>
          <w:kern w:val="24"/>
          <w:sz w:val="24"/>
          <w:szCs w:val="24"/>
          <w:u w:val="single"/>
          <w:lang w:eastAsia="es-CO"/>
        </w:rPr>
      </w:pPr>
    </w:p>
    <w:p w14:paraId="730A3689" w14:textId="7385DA60" w:rsidR="00295EB2" w:rsidRPr="00295EB2" w:rsidRDefault="00295EB2" w:rsidP="00084991">
      <w:pPr>
        <w:kinsoku w:val="0"/>
        <w:overflowPunct w:val="0"/>
        <w:textAlignment w:val="baseline"/>
        <w:rPr>
          <w:rFonts w:ascii="Arial" w:eastAsiaTheme="minorEastAsia" w:hAnsi="Arial" w:cs="Arial"/>
          <w:b/>
          <w:bCs/>
          <w:kern w:val="24"/>
          <w:sz w:val="24"/>
          <w:szCs w:val="24"/>
          <w:u w:val="single"/>
          <w:lang w:eastAsia="es-CO"/>
        </w:rPr>
      </w:pPr>
    </w:p>
    <w:p w14:paraId="711779F3" w14:textId="0BF6A55B" w:rsidR="00295EB2" w:rsidRPr="00295EB2" w:rsidRDefault="00295EB2" w:rsidP="00084991">
      <w:pPr>
        <w:kinsoku w:val="0"/>
        <w:overflowPunct w:val="0"/>
        <w:textAlignment w:val="baseline"/>
        <w:rPr>
          <w:rFonts w:ascii="Arial" w:eastAsiaTheme="minorEastAsia" w:hAnsi="Arial" w:cs="Arial"/>
          <w:b/>
          <w:bCs/>
          <w:kern w:val="24"/>
          <w:sz w:val="24"/>
          <w:szCs w:val="24"/>
          <w:u w:val="single"/>
          <w:lang w:eastAsia="es-CO"/>
        </w:rPr>
      </w:pPr>
    </w:p>
    <w:p w14:paraId="10323E8C" w14:textId="45311105" w:rsidR="00295EB2" w:rsidRPr="00295EB2" w:rsidRDefault="00295EB2" w:rsidP="00084991">
      <w:pPr>
        <w:kinsoku w:val="0"/>
        <w:overflowPunct w:val="0"/>
        <w:textAlignment w:val="baseline"/>
        <w:rPr>
          <w:rFonts w:ascii="Arial" w:eastAsiaTheme="minorEastAsia" w:hAnsi="Arial" w:cs="Arial"/>
          <w:b/>
          <w:bCs/>
          <w:kern w:val="24"/>
          <w:sz w:val="24"/>
          <w:szCs w:val="24"/>
          <w:u w:val="single"/>
          <w:lang w:eastAsia="es-CO"/>
        </w:rPr>
      </w:pPr>
    </w:p>
    <w:p w14:paraId="613A37F8" w14:textId="27127C3A" w:rsidR="002C7B43" w:rsidRDefault="002C7B43" w:rsidP="00084991">
      <w:pPr>
        <w:kinsoku w:val="0"/>
        <w:overflowPunct w:val="0"/>
        <w:textAlignment w:val="baseline"/>
        <w:rPr>
          <w:rFonts w:ascii="Arial" w:eastAsiaTheme="minorEastAsia" w:hAnsi="Arial" w:cs="Arial"/>
          <w:b/>
          <w:bCs/>
          <w:kern w:val="24"/>
          <w:sz w:val="32"/>
          <w:szCs w:val="32"/>
          <w:u w:val="single"/>
          <w:lang w:val="es-ES" w:eastAsia="es-CO"/>
        </w:rPr>
      </w:pPr>
    </w:p>
    <w:sectPr w:rsidR="002C7B43" w:rsidSect="00D11D91">
      <w:headerReference w:type="default" r:id="rId29"/>
      <w:footerReference w:type="default" r:id="rId30"/>
      <w:pgSz w:w="12242" w:h="15842" w:code="1"/>
      <w:pgMar w:top="1418" w:right="1327" w:bottom="1418" w:left="1701" w:header="709" w:footer="709"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087CF" w14:textId="77777777" w:rsidR="00152B35" w:rsidRDefault="00152B35">
      <w:r>
        <w:separator/>
      </w:r>
    </w:p>
  </w:endnote>
  <w:endnote w:type="continuationSeparator" w:id="0">
    <w:p w14:paraId="2F1561BC" w14:textId="77777777" w:rsidR="00152B35" w:rsidRDefault="0015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00"/>
    <w:family w:val="modern"/>
    <w:pitch w:val="variable"/>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246029" w:usb3="00000000" w:csb0="000001FF" w:csb1="00000000"/>
  </w:font>
  <w:font w:name="MS PGothic">
    <w:panose1 w:val="020B0600070205080204"/>
    <w:charset w:val="80"/>
    <w:family w:val="swiss"/>
    <w:pitch w:val="variable"/>
    <w:sig w:usb0="E00002FF" w:usb1="6AC7FDFB" w:usb2="00000012" w:usb3="00000000" w:csb0="0002009F" w:csb1="00000000"/>
  </w:font>
  <w:font w:name="Arial1">
    <w:charset w:val="00"/>
    <w:family w:val="swiss"/>
    <w:pitch w:val="variable"/>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099044"/>
      <w:docPartObj>
        <w:docPartGallery w:val="Page Numbers (Bottom of Page)"/>
        <w:docPartUnique/>
      </w:docPartObj>
    </w:sdtPr>
    <w:sdtEndPr>
      <w:rPr>
        <w:rFonts w:ascii="Arial" w:hAnsi="Arial" w:cs="Arial"/>
        <w:sz w:val="24"/>
        <w:szCs w:val="24"/>
      </w:rPr>
    </w:sdtEndPr>
    <w:sdtContent>
      <w:p w14:paraId="38262431" w14:textId="1C27155A" w:rsidR="00152B35" w:rsidRPr="003B0778" w:rsidRDefault="00152B35" w:rsidP="003B0778">
        <w:pPr>
          <w:pStyle w:val="Piedepgina"/>
          <w:jc w:val="right"/>
          <w:rPr>
            <w:rFonts w:ascii="Arial" w:hAnsi="Arial" w:cs="Arial"/>
            <w:sz w:val="24"/>
            <w:szCs w:val="24"/>
          </w:rPr>
        </w:pPr>
        <w:r w:rsidRPr="00B74181">
          <w:rPr>
            <w:rFonts w:ascii="Arial" w:hAnsi="Arial" w:cs="Arial"/>
            <w:sz w:val="24"/>
            <w:szCs w:val="24"/>
          </w:rPr>
          <w:fldChar w:fldCharType="begin"/>
        </w:r>
        <w:r w:rsidRPr="00B74181">
          <w:rPr>
            <w:rFonts w:ascii="Arial" w:hAnsi="Arial" w:cs="Arial"/>
            <w:sz w:val="24"/>
            <w:szCs w:val="24"/>
          </w:rPr>
          <w:instrText>PAGE   \* MERGEFORMAT</w:instrText>
        </w:r>
        <w:r w:rsidRPr="00B74181">
          <w:rPr>
            <w:rFonts w:ascii="Arial" w:hAnsi="Arial" w:cs="Arial"/>
            <w:sz w:val="24"/>
            <w:szCs w:val="24"/>
          </w:rPr>
          <w:fldChar w:fldCharType="separate"/>
        </w:r>
        <w:r w:rsidRPr="00B74181">
          <w:rPr>
            <w:rFonts w:ascii="Arial" w:hAnsi="Arial" w:cs="Arial"/>
            <w:sz w:val="24"/>
            <w:szCs w:val="24"/>
            <w:lang w:val="es-ES"/>
          </w:rPr>
          <w:t>2</w:t>
        </w:r>
        <w:r w:rsidRPr="00B74181">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51E1B" w14:textId="77777777" w:rsidR="00152B35" w:rsidRDefault="00152B35">
      <w:r>
        <w:separator/>
      </w:r>
    </w:p>
  </w:footnote>
  <w:footnote w:type="continuationSeparator" w:id="0">
    <w:p w14:paraId="05FF34C0" w14:textId="77777777" w:rsidR="00152B35" w:rsidRDefault="00152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B247E" w14:textId="1265E84C" w:rsidR="00152B35" w:rsidRDefault="00152B35">
    <w:pPr>
      <w:pStyle w:val="Encabezado"/>
    </w:pPr>
  </w:p>
  <w:p w14:paraId="1B31A84B" w14:textId="1596D385" w:rsidR="00152B35" w:rsidRPr="000E441E" w:rsidRDefault="00152B35" w:rsidP="000E441E">
    <w:pPr>
      <w:pStyle w:val="Textoindependiente"/>
    </w:pPr>
    <w:r>
      <w:t xml:space="preserve">                                                </w:t>
    </w:r>
    <w:r>
      <w:rPr>
        <w:noProof/>
        <w:lang w:val="es-MX" w:eastAsia="es-MX"/>
      </w:rPr>
      <w:t xml:space="preserve">         </w:t>
    </w:r>
    <w:r>
      <w:rPr>
        <w:noProof/>
        <w:lang w:val="es-MX" w:eastAsia="es-MX"/>
      </w:rPr>
      <w:drawing>
        <wp:inline distT="0" distB="0" distL="0" distR="0" wp14:anchorId="5AB5EFFB" wp14:editId="10C45BB5">
          <wp:extent cx="1225550" cy="7073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707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0E6EB78"/>
    <w:lvl w:ilvl="0">
      <w:start w:val="1"/>
      <w:numFmt w:val="bullet"/>
      <w:pStyle w:val="Listaconvietas"/>
      <w:lvlText w:val="•"/>
      <w:lvlJc w:val="left"/>
      <w:pPr>
        <w:ind w:left="784" w:hanging="288"/>
      </w:pPr>
      <w:rPr>
        <w:rFonts w:ascii="Cambria" w:hAnsi="Cambria" w:hint="default"/>
        <w:color w:val="5B9BD5" w:themeColor="accent1"/>
      </w:rPr>
    </w:lvl>
  </w:abstractNum>
  <w:abstractNum w:abstractNumId="1" w15:restartNumberingAfterBreak="0">
    <w:nsid w:val="00000002"/>
    <w:multiLevelType w:val="multilevel"/>
    <w:tmpl w:val="00000002"/>
    <w:name w:val="WW8Num2"/>
    <w:lvl w:ilvl="0">
      <w:start w:val="1"/>
      <w:numFmt w:val="bullet"/>
      <w:lvlText w:val=""/>
      <w:lvlJc w:val="left"/>
      <w:pPr>
        <w:tabs>
          <w:tab w:val="num" w:pos="539"/>
        </w:tabs>
        <w:ind w:left="0" w:firstLine="0"/>
      </w:pPr>
      <w:rPr>
        <w:rFonts w:ascii="Symbol" w:hAnsi="Symbol" w:cs="Symbol"/>
        <w:color w:val="000000"/>
        <w:sz w:val="22"/>
        <w:szCs w:val="22"/>
        <w:lang w:val="es-ES"/>
      </w:rPr>
    </w:lvl>
    <w:lvl w:ilvl="1">
      <w:start w:val="1"/>
      <w:numFmt w:val="bullet"/>
      <w:lvlText w:val=""/>
      <w:lvlJc w:val="left"/>
      <w:pPr>
        <w:tabs>
          <w:tab w:val="num" w:pos="607"/>
        </w:tabs>
        <w:ind w:left="0" w:firstLine="0"/>
      </w:pPr>
      <w:rPr>
        <w:rFonts w:ascii="Symbol" w:hAnsi="Symbol" w:cs="Symbol"/>
        <w:color w:val="000000"/>
        <w:sz w:val="22"/>
        <w:szCs w:val="22"/>
        <w:lang w:val="es-ES"/>
      </w:rPr>
    </w:lvl>
    <w:lvl w:ilvl="2">
      <w:start w:val="1"/>
      <w:numFmt w:val="lowerLetter"/>
      <w:lvlText w:val="(%3)"/>
      <w:lvlJc w:val="left"/>
      <w:pPr>
        <w:tabs>
          <w:tab w:val="num" w:pos="720"/>
        </w:tabs>
        <w:ind w:left="720" w:hanging="432"/>
      </w:pPr>
      <w:rPr>
        <w:rFonts w:ascii="Wingdings" w:hAnsi="Wingdings" w:cs="Wingdings"/>
      </w:rPr>
    </w:lvl>
    <w:lvl w:ilvl="3">
      <w:start w:val="1"/>
      <w:numFmt w:val="lowerRoman"/>
      <w:lvlText w:val="(%4)"/>
      <w:lvlJc w:val="right"/>
      <w:pPr>
        <w:tabs>
          <w:tab w:val="num" w:pos="864"/>
        </w:tabs>
        <w:ind w:left="864" w:hanging="144"/>
      </w:pPr>
    </w:lvl>
    <w:lvl w:ilvl="4">
      <w:start w:val="1"/>
      <w:numFmt w:val="decimal"/>
      <w:lvlText w:val="%5)"/>
      <w:lvlJc w:val="left"/>
      <w:pPr>
        <w:tabs>
          <w:tab w:val="num" w:pos="858"/>
        </w:tabs>
        <w:ind w:left="85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0000003"/>
    <w:multiLevelType w:val="multilevel"/>
    <w:tmpl w:val="00000003"/>
    <w:name w:val="WW8Num3"/>
    <w:lvl w:ilvl="0">
      <w:start w:val="1"/>
      <w:numFmt w:val="bullet"/>
      <w:lvlText w:val=""/>
      <w:lvlJc w:val="left"/>
      <w:pPr>
        <w:tabs>
          <w:tab w:val="num" w:pos="539"/>
        </w:tabs>
        <w:ind w:left="0" w:firstLine="372"/>
      </w:pPr>
      <w:rPr>
        <w:rFonts w:ascii="Symbol" w:hAnsi="Symbol" w:cs="Wingdings"/>
        <w:color w:val="000000"/>
      </w:rPr>
    </w:lvl>
    <w:lvl w:ilvl="1">
      <w:start w:val="1"/>
      <w:numFmt w:val="bullet"/>
      <w:lvlText w:val="◦"/>
      <w:lvlJc w:val="left"/>
      <w:pPr>
        <w:tabs>
          <w:tab w:val="num" w:pos="1092"/>
        </w:tabs>
        <w:ind w:left="1092" w:hanging="360"/>
      </w:pPr>
      <w:rPr>
        <w:rFonts w:ascii="OpenSymbol" w:hAnsi="OpenSymbol" w:cs="Courier New"/>
      </w:rPr>
    </w:lvl>
    <w:lvl w:ilvl="2">
      <w:start w:val="1"/>
      <w:numFmt w:val="bullet"/>
      <w:lvlText w:val="▪"/>
      <w:lvlJc w:val="left"/>
      <w:pPr>
        <w:tabs>
          <w:tab w:val="num" w:pos="1452"/>
        </w:tabs>
        <w:ind w:left="1452" w:hanging="360"/>
      </w:pPr>
      <w:rPr>
        <w:rFonts w:ascii="OpenSymbol" w:hAnsi="OpenSymbol" w:cs="Courier New"/>
      </w:rPr>
    </w:lvl>
    <w:lvl w:ilvl="3">
      <w:start w:val="1"/>
      <w:numFmt w:val="bullet"/>
      <w:lvlText w:val=""/>
      <w:lvlJc w:val="left"/>
      <w:pPr>
        <w:tabs>
          <w:tab w:val="num" w:pos="1812"/>
        </w:tabs>
        <w:ind w:left="1812" w:hanging="360"/>
      </w:pPr>
      <w:rPr>
        <w:rFonts w:ascii="Symbol" w:hAnsi="Symbol" w:cs="Wingdings"/>
        <w:color w:val="000000"/>
      </w:rPr>
    </w:lvl>
    <w:lvl w:ilvl="4">
      <w:start w:val="1"/>
      <w:numFmt w:val="bullet"/>
      <w:lvlText w:val="◦"/>
      <w:lvlJc w:val="left"/>
      <w:pPr>
        <w:tabs>
          <w:tab w:val="num" w:pos="2172"/>
        </w:tabs>
        <w:ind w:left="2172" w:hanging="360"/>
      </w:pPr>
      <w:rPr>
        <w:rFonts w:ascii="OpenSymbol" w:hAnsi="OpenSymbol" w:cs="Courier New"/>
      </w:rPr>
    </w:lvl>
    <w:lvl w:ilvl="5">
      <w:start w:val="1"/>
      <w:numFmt w:val="bullet"/>
      <w:lvlText w:val="▪"/>
      <w:lvlJc w:val="left"/>
      <w:pPr>
        <w:tabs>
          <w:tab w:val="num" w:pos="2532"/>
        </w:tabs>
        <w:ind w:left="2532" w:hanging="360"/>
      </w:pPr>
      <w:rPr>
        <w:rFonts w:ascii="OpenSymbol" w:hAnsi="OpenSymbol" w:cs="Courier New"/>
      </w:rPr>
    </w:lvl>
    <w:lvl w:ilvl="6">
      <w:start w:val="1"/>
      <w:numFmt w:val="bullet"/>
      <w:lvlText w:val=""/>
      <w:lvlJc w:val="left"/>
      <w:pPr>
        <w:tabs>
          <w:tab w:val="num" w:pos="2892"/>
        </w:tabs>
        <w:ind w:left="2892" w:hanging="360"/>
      </w:pPr>
      <w:rPr>
        <w:rFonts w:ascii="Symbol" w:hAnsi="Symbol" w:cs="Wingdings"/>
        <w:color w:val="000000"/>
      </w:rPr>
    </w:lvl>
    <w:lvl w:ilvl="7">
      <w:start w:val="1"/>
      <w:numFmt w:val="bullet"/>
      <w:lvlText w:val="◦"/>
      <w:lvlJc w:val="left"/>
      <w:pPr>
        <w:tabs>
          <w:tab w:val="num" w:pos="3252"/>
        </w:tabs>
        <w:ind w:left="3252" w:hanging="360"/>
      </w:pPr>
      <w:rPr>
        <w:rFonts w:ascii="OpenSymbol" w:hAnsi="OpenSymbol" w:cs="Courier New"/>
      </w:rPr>
    </w:lvl>
    <w:lvl w:ilvl="8">
      <w:start w:val="1"/>
      <w:numFmt w:val="bullet"/>
      <w:lvlText w:val="▪"/>
      <w:lvlJc w:val="left"/>
      <w:pPr>
        <w:tabs>
          <w:tab w:val="num" w:pos="3612"/>
        </w:tabs>
        <w:ind w:left="3612" w:hanging="360"/>
      </w:pPr>
      <w:rPr>
        <w:rFonts w:ascii="OpenSymbol" w:hAnsi="OpenSymbol" w:cs="Courier New"/>
      </w:rPr>
    </w:lvl>
  </w:abstractNum>
  <w:abstractNum w:abstractNumId="3" w15:restartNumberingAfterBreak="0">
    <w:nsid w:val="00000004"/>
    <w:multiLevelType w:val="multilevel"/>
    <w:tmpl w:val="00000004"/>
    <w:name w:val="WW8Num4"/>
    <w:lvl w:ilvl="0">
      <w:start w:val="1"/>
      <w:numFmt w:val="bullet"/>
      <w:lvlText w:val=""/>
      <w:lvlJc w:val="left"/>
      <w:pPr>
        <w:tabs>
          <w:tab w:val="num" w:pos="539"/>
        </w:tabs>
        <w:ind w:left="0" w:firstLine="1080"/>
      </w:pPr>
      <w:rPr>
        <w:rFonts w:ascii="Symbol" w:hAnsi="Symbol" w:cs="Symbol"/>
        <w:color w:val="000000"/>
        <w:sz w:val="24"/>
        <w:szCs w:val="24"/>
        <w:shd w:val="clear" w:color="auto" w:fill="FFFFFF"/>
        <w:lang w:val="es-ES"/>
      </w:rPr>
    </w:lvl>
    <w:lvl w:ilvl="1">
      <w:start w:val="1"/>
      <w:numFmt w:val="bullet"/>
      <w:lvlText w:val="◦"/>
      <w:lvlJc w:val="left"/>
      <w:pPr>
        <w:tabs>
          <w:tab w:val="num" w:pos="1800"/>
        </w:tabs>
        <w:ind w:left="1800" w:hanging="360"/>
      </w:pPr>
      <w:rPr>
        <w:rFonts w:ascii="OpenSymbol" w:hAnsi="OpenSymbol" w:cs="Arial"/>
        <w:b/>
        <w:bCs/>
        <w:sz w:val="24"/>
        <w:szCs w:val="24"/>
        <w:lang w:eastAsia="zh-CN" w:bidi="ar-SA"/>
      </w:rPr>
    </w:lvl>
    <w:lvl w:ilvl="2">
      <w:start w:val="1"/>
      <w:numFmt w:val="bullet"/>
      <w:lvlText w:val="▪"/>
      <w:lvlJc w:val="left"/>
      <w:pPr>
        <w:tabs>
          <w:tab w:val="num" w:pos="2160"/>
        </w:tabs>
        <w:ind w:left="2160" w:hanging="360"/>
      </w:pPr>
      <w:rPr>
        <w:rFonts w:ascii="OpenSymbol" w:hAnsi="OpenSymbol" w:cs="Arial"/>
        <w:b/>
        <w:bCs/>
        <w:sz w:val="24"/>
        <w:szCs w:val="24"/>
        <w:lang w:eastAsia="zh-CN" w:bidi="ar-SA"/>
      </w:rPr>
    </w:lvl>
    <w:lvl w:ilvl="3">
      <w:start w:val="1"/>
      <w:numFmt w:val="bullet"/>
      <w:lvlText w:val=""/>
      <w:lvlJc w:val="left"/>
      <w:pPr>
        <w:tabs>
          <w:tab w:val="num" w:pos="2520"/>
        </w:tabs>
        <w:ind w:left="2520" w:hanging="360"/>
      </w:pPr>
      <w:rPr>
        <w:rFonts w:ascii="Symbol" w:hAnsi="Symbol" w:cs="Arial"/>
        <w:b/>
        <w:bCs/>
        <w:sz w:val="24"/>
        <w:szCs w:val="24"/>
        <w:lang w:eastAsia="zh-CN" w:bidi="ar-SA"/>
      </w:rPr>
    </w:lvl>
    <w:lvl w:ilvl="4">
      <w:start w:val="1"/>
      <w:numFmt w:val="bullet"/>
      <w:lvlText w:val="◦"/>
      <w:lvlJc w:val="left"/>
      <w:pPr>
        <w:tabs>
          <w:tab w:val="num" w:pos="2880"/>
        </w:tabs>
        <w:ind w:left="2880" w:hanging="360"/>
      </w:pPr>
      <w:rPr>
        <w:rFonts w:ascii="OpenSymbol" w:hAnsi="OpenSymbol" w:cs="Arial"/>
        <w:b/>
        <w:bCs/>
        <w:sz w:val="24"/>
        <w:szCs w:val="24"/>
        <w:lang w:eastAsia="zh-CN" w:bidi="ar-SA"/>
      </w:rPr>
    </w:lvl>
    <w:lvl w:ilvl="5">
      <w:start w:val="1"/>
      <w:numFmt w:val="bullet"/>
      <w:lvlText w:val="▪"/>
      <w:lvlJc w:val="left"/>
      <w:pPr>
        <w:tabs>
          <w:tab w:val="num" w:pos="3240"/>
        </w:tabs>
        <w:ind w:left="3240" w:hanging="360"/>
      </w:pPr>
      <w:rPr>
        <w:rFonts w:ascii="OpenSymbol" w:hAnsi="OpenSymbol" w:cs="Arial"/>
        <w:b/>
        <w:bCs/>
        <w:sz w:val="24"/>
        <w:szCs w:val="24"/>
        <w:lang w:eastAsia="zh-CN" w:bidi="ar-SA"/>
      </w:rPr>
    </w:lvl>
    <w:lvl w:ilvl="6">
      <w:start w:val="1"/>
      <w:numFmt w:val="bullet"/>
      <w:lvlText w:val=""/>
      <w:lvlJc w:val="left"/>
      <w:pPr>
        <w:tabs>
          <w:tab w:val="num" w:pos="3600"/>
        </w:tabs>
        <w:ind w:left="3600" w:hanging="360"/>
      </w:pPr>
      <w:rPr>
        <w:rFonts w:ascii="Symbol" w:hAnsi="Symbol" w:cs="Arial"/>
        <w:b/>
        <w:bCs/>
        <w:sz w:val="24"/>
        <w:szCs w:val="24"/>
        <w:lang w:eastAsia="zh-CN" w:bidi="ar-SA"/>
      </w:rPr>
    </w:lvl>
    <w:lvl w:ilvl="7">
      <w:start w:val="1"/>
      <w:numFmt w:val="bullet"/>
      <w:lvlText w:val="◦"/>
      <w:lvlJc w:val="left"/>
      <w:pPr>
        <w:tabs>
          <w:tab w:val="num" w:pos="3960"/>
        </w:tabs>
        <w:ind w:left="3960" w:hanging="360"/>
      </w:pPr>
      <w:rPr>
        <w:rFonts w:ascii="OpenSymbol" w:hAnsi="OpenSymbol" w:cs="Arial"/>
        <w:b/>
        <w:bCs/>
        <w:sz w:val="24"/>
        <w:szCs w:val="24"/>
        <w:lang w:eastAsia="zh-CN" w:bidi="ar-SA"/>
      </w:rPr>
    </w:lvl>
    <w:lvl w:ilvl="8">
      <w:start w:val="1"/>
      <w:numFmt w:val="bullet"/>
      <w:lvlText w:val="▪"/>
      <w:lvlJc w:val="left"/>
      <w:pPr>
        <w:tabs>
          <w:tab w:val="num" w:pos="4320"/>
        </w:tabs>
        <w:ind w:left="4320" w:hanging="360"/>
      </w:pPr>
      <w:rPr>
        <w:rFonts w:ascii="OpenSymbol" w:hAnsi="OpenSymbol" w:cs="Arial"/>
        <w:b/>
        <w:bCs/>
        <w:sz w:val="24"/>
        <w:szCs w:val="24"/>
        <w:lang w:eastAsia="zh-CN" w:bidi="ar-SA"/>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color w:val="000000"/>
        <w:sz w:val="20"/>
        <w:szCs w:val="24"/>
        <w:shd w:val="clear" w:color="auto" w:fill="FFFFFF"/>
      </w:rPr>
    </w:lvl>
    <w:lvl w:ilvl="1">
      <w:start w:val="1"/>
      <w:numFmt w:val="bullet"/>
      <w:lvlText w:val=""/>
      <w:lvlJc w:val="left"/>
      <w:pPr>
        <w:tabs>
          <w:tab w:val="num" w:pos="1080"/>
        </w:tabs>
        <w:ind w:left="1080" w:hanging="360"/>
      </w:pPr>
      <w:rPr>
        <w:rFonts w:ascii="Symbol" w:hAnsi="Symbol" w:cs="Arial"/>
        <w:b/>
        <w:bCs/>
        <w:sz w:val="24"/>
        <w:szCs w:val="24"/>
        <w:lang w:eastAsia="zh-CN" w:bidi="ar-SA"/>
      </w:rPr>
    </w:lvl>
    <w:lvl w:ilvl="2">
      <w:start w:val="1"/>
      <w:numFmt w:val="bullet"/>
      <w:lvlText w:val=""/>
      <w:lvlJc w:val="left"/>
      <w:pPr>
        <w:tabs>
          <w:tab w:val="num" w:pos="1440"/>
        </w:tabs>
        <w:ind w:left="1440" w:hanging="360"/>
      </w:pPr>
      <w:rPr>
        <w:rFonts w:ascii="Symbol" w:hAnsi="Symbol" w:cs="Arial"/>
        <w:b/>
        <w:bCs/>
        <w:sz w:val="24"/>
        <w:szCs w:val="24"/>
        <w:lang w:eastAsia="zh-CN" w:bidi="ar-SA"/>
      </w:rPr>
    </w:lvl>
    <w:lvl w:ilvl="3">
      <w:start w:val="1"/>
      <w:numFmt w:val="bullet"/>
      <w:lvlText w:val=""/>
      <w:lvlJc w:val="left"/>
      <w:pPr>
        <w:tabs>
          <w:tab w:val="num" w:pos="1800"/>
        </w:tabs>
        <w:ind w:left="1800" w:hanging="360"/>
      </w:pPr>
      <w:rPr>
        <w:rFonts w:ascii="Symbol" w:hAnsi="Symbol" w:cs="Arial"/>
        <w:b/>
        <w:bCs/>
        <w:sz w:val="24"/>
        <w:szCs w:val="24"/>
        <w:lang w:eastAsia="zh-CN" w:bidi="ar-SA"/>
      </w:rPr>
    </w:lvl>
    <w:lvl w:ilvl="4">
      <w:start w:val="1"/>
      <w:numFmt w:val="bullet"/>
      <w:lvlText w:val=""/>
      <w:lvlJc w:val="left"/>
      <w:pPr>
        <w:tabs>
          <w:tab w:val="num" w:pos="2160"/>
        </w:tabs>
        <w:ind w:left="2160" w:hanging="360"/>
      </w:pPr>
      <w:rPr>
        <w:rFonts w:ascii="Symbol" w:hAnsi="Symbol" w:cs="Arial"/>
        <w:b/>
        <w:bCs/>
        <w:sz w:val="24"/>
        <w:szCs w:val="24"/>
        <w:lang w:eastAsia="zh-CN" w:bidi="ar-SA"/>
      </w:rPr>
    </w:lvl>
    <w:lvl w:ilvl="5">
      <w:start w:val="1"/>
      <w:numFmt w:val="bullet"/>
      <w:lvlText w:val=""/>
      <w:lvlJc w:val="left"/>
      <w:pPr>
        <w:tabs>
          <w:tab w:val="num" w:pos="2520"/>
        </w:tabs>
        <w:ind w:left="2520" w:hanging="360"/>
      </w:pPr>
      <w:rPr>
        <w:rFonts w:ascii="Symbol" w:hAnsi="Symbol" w:cs="Arial"/>
        <w:b/>
        <w:bCs/>
        <w:sz w:val="24"/>
        <w:szCs w:val="24"/>
        <w:lang w:eastAsia="zh-CN" w:bidi="ar-SA"/>
      </w:rPr>
    </w:lvl>
    <w:lvl w:ilvl="6">
      <w:start w:val="1"/>
      <w:numFmt w:val="bullet"/>
      <w:lvlText w:val=""/>
      <w:lvlJc w:val="left"/>
      <w:pPr>
        <w:tabs>
          <w:tab w:val="num" w:pos="2880"/>
        </w:tabs>
        <w:ind w:left="2880" w:hanging="360"/>
      </w:pPr>
      <w:rPr>
        <w:rFonts w:ascii="Symbol" w:hAnsi="Symbol" w:cs="Arial"/>
        <w:b/>
        <w:bCs/>
        <w:sz w:val="24"/>
        <w:szCs w:val="24"/>
        <w:lang w:eastAsia="zh-CN" w:bidi="ar-SA"/>
      </w:rPr>
    </w:lvl>
    <w:lvl w:ilvl="7">
      <w:start w:val="1"/>
      <w:numFmt w:val="bullet"/>
      <w:lvlText w:val=""/>
      <w:lvlJc w:val="left"/>
      <w:pPr>
        <w:tabs>
          <w:tab w:val="num" w:pos="3240"/>
        </w:tabs>
        <w:ind w:left="3240" w:hanging="360"/>
      </w:pPr>
      <w:rPr>
        <w:rFonts w:ascii="Symbol" w:hAnsi="Symbol" w:cs="Arial"/>
        <w:b/>
        <w:bCs/>
        <w:sz w:val="24"/>
        <w:szCs w:val="24"/>
        <w:lang w:eastAsia="zh-CN" w:bidi="ar-SA"/>
      </w:rPr>
    </w:lvl>
    <w:lvl w:ilvl="8">
      <w:start w:val="1"/>
      <w:numFmt w:val="bullet"/>
      <w:lvlText w:val=""/>
      <w:lvlJc w:val="left"/>
      <w:pPr>
        <w:tabs>
          <w:tab w:val="num" w:pos="3600"/>
        </w:tabs>
        <w:ind w:left="3600" w:hanging="360"/>
      </w:pPr>
      <w:rPr>
        <w:rFonts w:ascii="Symbol" w:hAnsi="Symbol" w:cs="Arial"/>
        <w:b/>
        <w:bCs/>
        <w:sz w:val="24"/>
        <w:szCs w:val="24"/>
        <w:lang w:eastAsia="zh-CN" w:bidi="ar-SA"/>
      </w:rPr>
    </w:lvl>
  </w:abstractNum>
  <w:abstractNum w:abstractNumId="5"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Symbol"/>
        <w:color w:val="222222"/>
        <w:sz w:val="24"/>
        <w:szCs w:val="24"/>
        <w:lang w:val="es-ES"/>
      </w:rPr>
    </w:lvl>
    <w:lvl w:ilvl="1">
      <w:start w:val="1"/>
      <w:numFmt w:val="bullet"/>
      <w:lvlText w:val="◦"/>
      <w:lvlJc w:val="left"/>
      <w:pPr>
        <w:tabs>
          <w:tab w:val="num" w:pos="1080"/>
        </w:tabs>
        <w:ind w:left="1080" w:hanging="360"/>
      </w:pPr>
      <w:rPr>
        <w:rFonts w:ascii="OpenSymbol" w:hAnsi="OpenSymbol" w:cs="Arial"/>
        <w:b/>
        <w:bCs/>
        <w:sz w:val="24"/>
        <w:szCs w:val="24"/>
        <w:lang w:eastAsia="zh-CN" w:bidi="ar-SA"/>
      </w:rPr>
    </w:lvl>
    <w:lvl w:ilvl="2">
      <w:start w:val="1"/>
      <w:numFmt w:val="bullet"/>
      <w:lvlText w:val="▪"/>
      <w:lvlJc w:val="left"/>
      <w:pPr>
        <w:tabs>
          <w:tab w:val="num" w:pos="1440"/>
        </w:tabs>
        <w:ind w:left="1440" w:hanging="360"/>
      </w:pPr>
      <w:rPr>
        <w:rFonts w:ascii="OpenSymbol" w:hAnsi="OpenSymbol" w:cs="Arial"/>
        <w:b/>
        <w:bCs/>
        <w:sz w:val="24"/>
        <w:szCs w:val="24"/>
        <w:lang w:eastAsia="zh-CN" w:bidi="ar-SA"/>
      </w:rPr>
    </w:lvl>
    <w:lvl w:ilvl="3">
      <w:start w:val="1"/>
      <w:numFmt w:val="bullet"/>
      <w:lvlText w:val=""/>
      <w:lvlJc w:val="left"/>
      <w:pPr>
        <w:tabs>
          <w:tab w:val="num" w:pos="1800"/>
        </w:tabs>
        <w:ind w:left="1800" w:hanging="360"/>
      </w:pPr>
      <w:rPr>
        <w:rFonts w:ascii="Symbol" w:hAnsi="Symbol" w:cs="Symbol"/>
        <w:color w:val="222222"/>
        <w:sz w:val="24"/>
        <w:szCs w:val="24"/>
        <w:lang w:val="es-ES"/>
      </w:rPr>
    </w:lvl>
    <w:lvl w:ilvl="4">
      <w:start w:val="1"/>
      <w:numFmt w:val="bullet"/>
      <w:lvlText w:val="◦"/>
      <w:lvlJc w:val="left"/>
      <w:pPr>
        <w:tabs>
          <w:tab w:val="num" w:pos="2160"/>
        </w:tabs>
        <w:ind w:left="2160" w:hanging="360"/>
      </w:pPr>
      <w:rPr>
        <w:rFonts w:ascii="OpenSymbol" w:hAnsi="OpenSymbol" w:cs="Arial"/>
        <w:b/>
        <w:bCs/>
        <w:sz w:val="24"/>
        <w:szCs w:val="24"/>
        <w:lang w:eastAsia="zh-CN" w:bidi="ar-SA"/>
      </w:rPr>
    </w:lvl>
    <w:lvl w:ilvl="5">
      <w:start w:val="1"/>
      <w:numFmt w:val="bullet"/>
      <w:lvlText w:val="▪"/>
      <w:lvlJc w:val="left"/>
      <w:pPr>
        <w:tabs>
          <w:tab w:val="num" w:pos="2520"/>
        </w:tabs>
        <w:ind w:left="2520" w:hanging="360"/>
      </w:pPr>
      <w:rPr>
        <w:rFonts w:ascii="OpenSymbol" w:hAnsi="OpenSymbol" w:cs="Arial"/>
        <w:b/>
        <w:bCs/>
        <w:sz w:val="24"/>
        <w:szCs w:val="24"/>
        <w:lang w:eastAsia="zh-CN" w:bidi="ar-SA"/>
      </w:rPr>
    </w:lvl>
    <w:lvl w:ilvl="6">
      <w:start w:val="1"/>
      <w:numFmt w:val="bullet"/>
      <w:lvlText w:val=""/>
      <w:lvlJc w:val="left"/>
      <w:pPr>
        <w:tabs>
          <w:tab w:val="num" w:pos="2880"/>
        </w:tabs>
        <w:ind w:left="2880" w:hanging="360"/>
      </w:pPr>
      <w:rPr>
        <w:rFonts w:ascii="Symbol" w:hAnsi="Symbol" w:cs="Symbol"/>
        <w:color w:val="222222"/>
        <w:sz w:val="24"/>
        <w:szCs w:val="24"/>
        <w:lang w:val="es-ES"/>
      </w:rPr>
    </w:lvl>
    <w:lvl w:ilvl="7">
      <w:start w:val="1"/>
      <w:numFmt w:val="bullet"/>
      <w:lvlText w:val="◦"/>
      <w:lvlJc w:val="left"/>
      <w:pPr>
        <w:tabs>
          <w:tab w:val="num" w:pos="3240"/>
        </w:tabs>
        <w:ind w:left="3240" w:hanging="360"/>
      </w:pPr>
      <w:rPr>
        <w:rFonts w:ascii="OpenSymbol" w:hAnsi="OpenSymbol" w:cs="Arial"/>
        <w:b/>
        <w:bCs/>
        <w:sz w:val="24"/>
        <w:szCs w:val="24"/>
        <w:lang w:eastAsia="zh-CN" w:bidi="ar-SA"/>
      </w:rPr>
    </w:lvl>
    <w:lvl w:ilvl="8">
      <w:start w:val="1"/>
      <w:numFmt w:val="bullet"/>
      <w:lvlText w:val="▪"/>
      <w:lvlJc w:val="left"/>
      <w:pPr>
        <w:tabs>
          <w:tab w:val="num" w:pos="3600"/>
        </w:tabs>
        <w:ind w:left="3600" w:hanging="360"/>
      </w:pPr>
      <w:rPr>
        <w:rFonts w:ascii="OpenSymbol" w:hAnsi="OpenSymbol" w:cs="Arial"/>
        <w:b/>
        <w:bCs/>
        <w:sz w:val="24"/>
        <w:szCs w:val="24"/>
        <w:lang w:eastAsia="zh-CN" w:bidi="ar-SA"/>
      </w:rPr>
    </w:lvl>
  </w:abstractNum>
  <w:abstractNum w:abstractNumId="6" w15:restartNumberingAfterBreak="0">
    <w:nsid w:val="00000007"/>
    <w:multiLevelType w:val="multilevel"/>
    <w:tmpl w:val="00000007"/>
    <w:name w:val="WW8Num22"/>
    <w:lvl w:ilvl="0">
      <w:start w:val="1"/>
      <w:numFmt w:val="bullet"/>
      <w:lvlText w:val=""/>
      <w:lvlJc w:val="left"/>
      <w:pPr>
        <w:tabs>
          <w:tab w:val="num" w:pos="720"/>
        </w:tabs>
        <w:ind w:left="720" w:hanging="360"/>
      </w:pPr>
      <w:rPr>
        <w:rFonts w:ascii="Symbol" w:hAnsi="Symbol" w:cs="Symbol" w:hint="default"/>
        <w:sz w:val="20"/>
        <w:szCs w:val="22"/>
        <w:lang w:eastAsia="es-CO"/>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0000008"/>
    <w:multiLevelType w:val="multilevel"/>
    <w:tmpl w:val="00000008"/>
    <w:name w:val="WW8Num2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00000009"/>
    <w:multiLevelType w:val="singleLevel"/>
    <w:tmpl w:val="00000009"/>
    <w:name w:val="WW8Num24"/>
    <w:lvl w:ilvl="0">
      <w:start w:val="1"/>
      <w:numFmt w:val="decimal"/>
      <w:lvlText w:val="%1."/>
      <w:lvlJc w:val="left"/>
      <w:pPr>
        <w:tabs>
          <w:tab w:val="num" w:pos="0"/>
        </w:tabs>
        <w:ind w:left="720" w:hanging="360"/>
      </w:pPr>
      <w:rPr>
        <w:rFonts w:ascii="Arial" w:hAnsi="Arial" w:cs="Arial"/>
        <w:sz w:val="24"/>
        <w:szCs w:val="24"/>
      </w:rPr>
    </w:lvl>
  </w:abstractNum>
  <w:abstractNum w:abstractNumId="9" w15:restartNumberingAfterBreak="0">
    <w:nsid w:val="0000000A"/>
    <w:multiLevelType w:val="multilevel"/>
    <w:tmpl w:val="1B8C2E42"/>
    <w:name w:val="WW8Num10"/>
    <w:lvl w:ilvl="0">
      <w:start w:val="1"/>
      <w:numFmt w:val="decimal"/>
      <w:lvlText w:val="%1."/>
      <w:lvlJc w:val="left"/>
      <w:pPr>
        <w:tabs>
          <w:tab w:val="num" w:pos="360"/>
        </w:tabs>
        <w:ind w:left="360" w:hanging="360"/>
      </w:pPr>
      <w:rPr>
        <w:rFonts w:cs="Arial"/>
        <w:b/>
        <w:bCs/>
        <w:color w:val="auto"/>
        <w:sz w:val="24"/>
        <w:szCs w:val="24"/>
        <w:shd w:val="clear" w:color="auto" w:fill="FFFFFF"/>
        <w:lang w:val="es-ES" w:eastAsia="zh-CN" w:bidi="ar-SA"/>
      </w:rPr>
    </w:lvl>
    <w:lvl w:ilvl="1">
      <w:start w:val="1"/>
      <w:numFmt w:val="bullet"/>
      <w:lvlText w:val="◦"/>
      <w:lvlJc w:val="left"/>
      <w:pPr>
        <w:tabs>
          <w:tab w:val="num" w:pos="720"/>
        </w:tabs>
        <w:ind w:left="720" w:hanging="360"/>
      </w:pPr>
      <w:rPr>
        <w:rFonts w:ascii="OpenSymbol" w:hAnsi="OpenSymbol" w:cs="Arial"/>
        <w:b/>
        <w:bCs/>
        <w:color w:val="auto"/>
        <w:sz w:val="24"/>
        <w:szCs w:val="24"/>
        <w:lang w:eastAsia="zh-CN" w:bidi="ar-SA"/>
      </w:rPr>
    </w:lvl>
    <w:lvl w:ilvl="2">
      <w:start w:val="1"/>
      <w:numFmt w:val="bullet"/>
      <w:lvlText w:val="▪"/>
      <w:lvlJc w:val="left"/>
      <w:pPr>
        <w:tabs>
          <w:tab w:val="num" w:pos="1080"/>
        </w:tabs>
        <w:ind w:left="1080" w:hanging="360"/>
      </w:pPr>
      <w:rPr>
        <w:rFonts w:ascii="OpenSymbol" w:hAnsi="OpenSymbol" w:cs="Arial"/>
        <w:b/>
        <w:bCs/>
        <w:color w:val="auto"/>
        <w:sz w:val="24"/>
        <w:szCs w:val="24"/>
        <w:lang w:eastAsia="zh-CN" w:bidi="ar-SA"/>
      </w:rPr>
    </w:lvl>
    <w:lvl w:ilvl="3">
      <w:start w:val="1"/>
      <w:numFmt w:val="bullet"/>
      <w:lvlText w:val=""/>
      <w:lvlJc w:val="left"/>
      <w:pPr>
        <w:tabs>
          <w:tab w:val="num" w:pos="1440"/>
        </w:tabs>
        <w:ind w:left="1440" w:hanging="360"/>
      </w:pPr>
      <w:rPr>
        <w:rFonts w:ascii="Symbol" w:hAnsi="Symbol" w:cs="Arial"/>
        <w:b/>
        <w:bCs/>
        <w:color w:val="auto"/>
        <w:sz w:val="24"/>
        <w:szCs w:val="24"/>
        <w:shd w:val="clear" w:color="auto" w:fill="FFFFFF"/>
        <w:lang w:val="es-ES" w:eastAsia="zh-CN" w:bidi="ar-SA"/>
      </w:rPr>
    </w:lvl>
    <w:lvl w:ilvl="4">
      <w:start w:val="1"/>
      <w:numFmt w:val="bullet"/>
      <w:lvlText w:val="◦"/>
      <w:lvlJc w:val="left"/>
      <w:pPr>
        <w:tabs>
          <w:tab w:val="num" w:pos="1800"/>
        </w:tabs>
        <w:ind w:left="1800" w:hanging="360"/>
      </w:pPr>
      <w:rPr>
        <w:rFonts w:ascii="OpenSymbol" w:hAnsi="OpenSymbol" w:cs="Arial"/>
        <w:b/>
        <w:bCs/>
        <w:color w:val="auto"/>
        <w:sz w:val="24"/>
        <w:szCs w:val="24"/>
        <w:lang w:eastAsia="zh-CN" w:bidi="ar-SA"/>
      </w:rPr>
    </w:lvl>
    <w:lvl w:ilvl="5">
      <w:start w:val="1"/>
      <w:numFmt w:val="bullet"/>
      <w:lvlText w:val="▪"/>
      <w:lvlJc w:val="left"/>
      <w:pPr>
        <w:tabs>
          <w:tab w:val="num" w:pos="2160"/>
        </w:tabs>
        <w:ind w:left="2160" w:hanging="360"/>
      </w:pPr>
      <w:rPr>
        <w:rFonts w:ascii="OpenSymbol" w:hAnsi="OpenSymbol" w:cs="Arial"/>
        <w:b/>
        <w:bCs/>
        <w:color w:val="auto"/>
        <w:sz w:val="24"/>
        <w:szCs w:val="24"/>
        <w:lang w:eastAsia="zh-CN" w:bidi="ar-SA"/>
      </w:rPr>
    </w:lvl>
    <w:lvl w:ilvl="6">
      <w:start w:val="1"/>
      <w:numFmt w:val="bullet"/>
      <w:lvlText w:val=""/>
      <w:lvlJc w:val="left"/>
      <w:pPr>
        <w:tabs>
          <w:tab w:val="num" w:pos="2520"/>
        </w:tabs>
        <w:ind w:left="2520" w:hanging="360"/>
      </w:pPr>
      <w:rPr>
        <w:rFonts w:ascii="Symbol" w:hAnsi="Symbol" w:cs="Arial"/>
        <w:b/>
        <w:bCs/>
        <w:color w:val="auto"/>
        <w:sz w:val="24"/>
        <w:szCs w:val="24"/>
        <w:shd w:val="clear" w:color="auto" w:fill="FFFFFF"/>
        <w:lang w:val="es-ES" w:eastAsia="zh-CN" w:bidi="ar-SA"/>
      </w:rPr>
    </w:lvl>
    <w:lvl w:ilvl="7">
      <w:start w:val="1"/>
      <w:numFmt w:val="bullet"/>
      <w:lvlText w:val="◦"/>
      <w:lvlJc w:val="left"/>
      <w:pPr>
        <w:tabs>
          <w:tab w:val="num" w:pos="2880"/>
        </w:tabs>
        <w:ind w:left="2880" w:hanging="360"/>
      </w:pPr>
      <w:rPr>
        <w:rFonts w:ascii="OpenSymbol" w:hAnsi="OpenSymbol" w:cs="Arial"/>
        <w:b/>
        <w:bCs/>
        <w:color w:val="auto"/>
        <w:sz w:val="24"/>
        <w:szCs w:val="24"/>
        <w:lang w:eastAsia="zh-CN" w:bidi="ar-SA"/>
      </w:rPr>
    </w:lvl>
    <w:lvl w:ilvl="8">
      <w:start w:val="1"/>
      <w:numFmt w:val="bullet"/>
      <w:lvlText w:val="▪"/>
      <w:lvlJc w:val="left"/>
      <w:pPr>
        <w:tabs>
          <w:tab w:val="num" w:pos="3240"/>
        </w:tabs>
        <w:ind w:left="3240" w:hanging="360"/>
      </w:pPr>
      <w:rPr>
        <w:rFonts w:ascii="OpenSymbol" w:hAnsi="OpenSymbol" w:cs="Arial"/>
        <w:b/>
        <w:bCs/>
        <w:color w:val="auto"/>
        <w:sz w:val="24"/>
        <w:szCs w:val="24"/>
        <w:lang w:eastAsia="zh-CN" w:bidi="ar-SA"/>
      </w:rPr>
    </w:lvl>
  </w:abstractNum>
  <w:abstractNum w:abstractNumId="10" w15:restartNumberingAfterBreak="0">
    <w:nsid w:val="0000000B"/>
    <w:multiLevelType w:val="singleLevel"/>
    <w:tmpl w:val="0000000B"/>
    <w:name w:val="WW8Num27"/>
    <w:lvl w:ilvl="0">
      <w:start w:val="1"/>
      <w:numFmt w:val="bullet"/>
      <w:lvlText w:val=""/>
      <w:lvlJc w:val="left"/>
      <w:pPr>
        <w:tabs>
          <w:tab w:val="num" w:pos="0"/>
        </w:tabs>
        <w:ind w:left="1440" w:hanging="360"/>
      </w:pPr>
      <w:rPr>
        <w:rFonts w:ascii="Symbol" w:hAnsi="Symbol" w:cs="Symbol" w:hint="default"/>
      </w:rPr>
    </w:lvl>
  </w:abstractNum>
  <w:abstractNum w:abstractNumId="11" w15:restartNumberingAfterBreak="0">
    <w:nsid w:val="0000000C"/>
    <w:multiLevelType w:val="singleLevel"/>
    <w:tmpl w:val="0000000C"/>
    <w:name w:val="WW8Num28"/>
    <w:lvl w:ilvl="0">
      <w:start w:val="1"/>
      <w:numFmt w:val="bullet"/>
      <w:lvlText w:val=""/>
      <w:lvlJc w:val="left"/>
      <w:pPr>
        <w:tabs>
          <w:tab w:val="num" w:pos="0"/>
        </w:tabs>
        <w:ind w:left="720" w:hanging="360"/>
      </w:pPr>
      <w:rPr>
        <w:rFonts w:ascii="Symbol" w:hAnsi="Symbol" w:cs="Symbol" w:hint="default"/>
        <w:sz w:val="24"/>
        <w:szCs w:val="22"/>
      </w:rPr>
    </w:lvl>
  </w:abstractNum>
  <w:abstractNum w:abstractNumId="12" w15:restartNumberingAfterBreak="0">
    <w:nsid w:val="0000000D"/>
    <w:multiLevelType w:val="multilevel"/>
    <w:tmpl w:val="0000000D"/>
    <w:name w:val="WW8Num29"/>
    <w:lvl w:ilvl="0">
      <w:start w:val="1"/>
      <w:numFmt w:val="bullet"/>
      <w:lvlText w:val=""/>
      <w:lvlJc w:val="left"/>
      <w:pPr>
        <w:tabs>
          <w:tab w:val="num" w:pos="720"/>
        </w:tabs>
        <w:ind w:left="720" w:hanging="360"/>
      </w:pPr>
      <w:rPr>
        <w:rFonts w:ascii="Symbol" w:hAnsi="Symbol" w:cs="Symbol" w:hint="default"/>
        <w:sz w:val="20"/>
        <w:szCs w:val="24"/>
        <w:lang w:eastAsia="es-CO"/>
      </w:rPr>
    </w:lvl>
    <w:lvl w:ilvl="1">
      <w:start w:val="1"/>
      <w:numFmt w:val="bullet"/>
      <w:lvlText w:val=""/>
      <w:lvlJc w:val="left"/>
      <w:pPr>
        <w:tabs>
          <w:tab w:val="num" w:pos="1440"/>
        </w:tabs>
        <w:ind w:left="1440" w:hanging="360"/>
      </w:pPr>
      <w:rPr>
        <w:rFonts w:ascii="Symbol" w:hAnsi="Symbol" w:cs="Symbol" w:hint="default"/>
        <w:sz w:val="20"/>
        <w:szCs w:val="24"/>
        <w:lang w:eastAsia="es-CO"/>
      </w:rPr>
    </w:lvl>
    <w:lvl w:ilvl="2">
      <w:start w:val="1"/>
      <w:numFmt w:val="bullet"/>
      <w:lvlText w:val=""/>
      <w:lvlJc w:val="left"/>
      <w:pPr>
        <w:tabs>
          <w:tab w:val="num" w:pos="2160"/>
        </w:tabs>
        <w:ind w:left="2160" w:hanging="360"/>
      </w:pPr>
      <w:rPr>
        <w:rFonts w:ascii="Symbol" w:hAnsi="Symbol" w:cs="Symbol" w:hint="default"/>
        <w:sz w:val="20"/>
        <w:szCs w:val="24"/>
        <w:lang w:eastAsia="es-CO"/>
      </w:rPr>
    </w:lvl>
    <w:lvl w:ilvl="3">
      <w:start w:val="1"/>
      <w:numFmt w:val="bullet"/>
      <w:lvlText w:val=""/>
      <w:lvlJc w:val="left"/>
      <w:pPr>
        <w:tabs>
          <w:tab w:val="num" w:pos="2880"/>
        </w:tabs>
        <w:ind w:left="2880" w:hanging="360"/>
      </w:pPr>
      <w:rPr>
        <w:rFonts w:ascii="Symbol" w:hAnsi="Symbol" w:cs="Symbol" w:hint="default"/>
        <w:sz w:val="20"/>
        <w:szCs w:val="24"/>
        <w:lang w:eastAsia="es-CO"/>
      </w:rPr>
    </w:lvl>
    <w:lvl w:ilvl="4">
      <w:start w:val="1"/>
      <w:numFmt w:val="bullet"/>
      <w:lvlText w:val=""/>
      <w:lvlJc w:val="left"/>
      <w:pPr>
        <w:tabs>
          <w:tab w:val="num" w:pos="3600"/>
        </w:tabs>
        <w:ind w:left="3600" w:hanging="360"/>
      </w:pPr>
      <w:rPr>
        <w:rFonts w:ascii="Symbol" w:hAnsi="Symbol" w:cs="Symbol" w:hint="default"/>
        <w:sz w:val="20"/>
        <w:szCs w:val="24"/>
        <w:lang w:eastAsia="es-CO"/>
      </w:rPr>
    </w:lvl>
    <w:lvl w:ilvl="5">
      <w:start w:val="1"/>
      <w:numFmt w:val="bullet"/>
      <w:lvlText w:val=""/>
      <w:lvlJc w:val="left"/>
      <w:pPr>
        <w:tabs>
          <w:tab w:val="num" w:pos="4320"/>
        </w:tabs>
        <w:ind w:left="4320" w:hanging="360"/>
      </w:pPr>
      <w:rPr>
        <w:rFonts w:ascii="Symbol" w:hAnsi="Symbol" w:cs="Symbol" w:hint="default"/>
        <w:sz w:val="20"/>
        <w:szCs w:val="24"/>
        <w:lang w:eastAsia="es-CO"/>
      </w:rPr>
    </w:lvl>
    <w:lvl w:ilvl="6">
      <w:start w:val="1"/>
      <w:numFmt w:val="bullet"/>
      <w:lvlText w:val=""/>
      <w:lvlJc w:val="left"/>
      <w:pPr>
        <w:tabs>
          <w:tab w:val="num" w:pos="5040"/>
        </w:tabs>
        <w:ind w:left="5040" w:hanging="360"/>
      </w:pPr>
      <w:rPr>
        <w:rFonts w:ascii="Symbol" w:hAnsi="Symbol" w:cs="Symbol" w:hint="default"/>
        <w:sz w:val="20"/>
        <w:szCs w:val="24"/>
        <w:lang w:eastAsia="es-CO"/>
      </w:rPr>
    </w:lvl>
    <w:lvl w:ilvl="7">
      <w:start w:val="1"/>
      <w:numFmt w:val="bullet"/>
      <w:lvlText w:val=""/>
      <w:lvlJc w:val="left"/>
      <w:pPr>
        <w:tabs>
          <w:tab w:val="num" w:pos="5760"/>
        </w:tabs>
        <w:ind w:left="5760" w:hanging="360"/>
      </w:pPr>
      <w:rPr>
        <w:rFonts w:ascii="Symbol" w:hAnsi="Symbol" w:cs="Symbol" w:hint="default"/>
        <w:sz w:val="20"/>
        <w:szCs w:val="24"/>
        <w:lang w:eastAsia="es-CO"/>
      </w:rPr>
    </w:lvl>
    <w:lvl w:ilvl="8">
      <w:start w:val="1"/>
      <w:numFmt w:val="bullet"/>
      <w:lvlText w:val=""/>
      <w:lvlJc w:val="left"/>
      <w:pPr>
        <w:tabs>
          <w:tab w:val="num" w:pos="6480"/>
        </w:tabs>
        <w:ind w:left="6480" w:hanging="360"/>
      </w:pPr>
      <w:rPr>
        <w:rFonts w:ascii="Symbol" w:hAnsi="Symbol" w:cs="Symbol" w:hint="default"/>
        <w:sz w:val="20"/>
        <w:szCs w:val="24"/>
        <w:lang w:eastAsia="es-CO"/>
      </w:rPr>
    </w:lvl>
  </w:abstractNum>
  <w:abstractNum w:abstractNumId="13" w15:restartNumberingAfterBreak="0">
    <w:nsid w:val="0000000E"/>
    <w:multiLevelType w:val="multilevel"/>
    <w:tmpl w:val="0000000E"/>
    <w:name w:val="WW8Num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000000F"/>
    <w:multiLevelType w:val="singleLevel"/>
    <w:tmpl w:val="0000000F"/>
    <w:name w:val="WW8Num31"/>
    <w:lvl w:ilvl="0">
      <w:start w:val="1"/>
      <w:numFmt w:val="lowerLetter"/>
      <w:lvlText w:val="%1)"/>
      <w:lvlJc w:val="left"/>
      <w:pPr>
        <w:tabs>
          <w:tab w:val="num" w:pos="0"/>
        </w:tabs>
        <w:ind w:left="720" w:hanging="360"/>
      </w:pPr>
      <w:rPr>
        <w:rFonts w:ascii="Arial" w:hAnsi="Arial" w:cs="Arial" w:hint="default"/>
        <w:sz w:val="24"/>
        <w:szCs w:val="24"/>
        <w:lang w:val="es-ES"/>
      </w:rPr>
    </w:lvl>
  </w:abstractNum>
  <w:abstractNum w:abstractNumId="15" w15:restartNumberingAfterBreak="0">
    <w:nsid w:val="00000010"/>
    <w:multiLevelType w:val="multilevel"/>
    <w:tmpl w:val="00000010"/>
    <w:name w:val="WW8Num32"/>
    <w:lvl w:ilvl="0">
      <w:start w:val="1"/>
      <w:numFmt w:val="decimal"/>
      <w:lvlText w:val="%1."/>
      <w:lvlJc w:val="left"/>
      <w:pPr>
        <w:tabs>
          <w:tab w:val="num" w:pos="0"/>
        </w:tabs>
        <w:ind w:left="720" w:hanging="360"/>
      </w:pPr>
      <w:rPr>
        <w:rFonts w:ascii="Arial" w:hAnsi="Arial" w:cs="Arial" w:hint="default"/>
        <w:sz w:val="24"/>
        <w:szCs w:val="24"/>
      </w:rPr>
    </w:lvl>
    <w:lvl w:ilvl="1">
      <w:start w:val="1"/>
      <w:numFmt w:val="bullet"/>
      <w:lvlText w:val=""/>
      <w:lvlJc w:val="left"/>
      <w:pPr>
        <w:tabs>
          <w:tab w:val="num" w:pos="0"/>
        </w:tabs>
        <w:ind w:left="1440" w:hanging="360"/>
      </w:pPr>
      <w:rPr>
        <w:rFonts w:ascii="Symbol" w:hAnsi="Symbol" w:cs="Symbol" w:hint="default"/>
        <w:color w:val="000000"/>
        <w:sz w:val="24"/>
        <w:szCs w:val="24"/>
        <w:lang w:val="es-E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1"/>
    <w:multiLevelType w:val="multilevel"/>
    <w:tmpl w:val="00000011"/>
    <w:name w:val="WW8Num3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7" w15:restartNumberingAfterBreak="0">
    <w:nsid w:val="00000012"/>
    <w:multiLevelType w:val="singleLevel"/>
    <w:tmpl w:val="00000012"/>
    <w:name w:val="WW8Num34"/>
    <w:lvl w:ilvl="0">
      <w:start w:val="1"/>
      <w:numFmt w:val="bullet"/>
      <w:lvlText w:val=""/>
      <w:lvlJc w:val="left"/>
      <w:pPr>
        <w:tabs>
          <w:tab w:val="num" w:pos="0"/>
        </w:tabs>
        <w:ind w:left="836" w:hanging="360"/>
      </w:pPr>
      <w:rPr>
        <w:rFonts w:ascii="Symbol" w:hAnsi="Symbol" w:cs="Symbol" w:hint="default"/>
        <w:sz w:val="24"/>
        <w:szCs w:val="24"/>
      </w:rPr>
    </w:lvl>
  </w:abstractNum>
  <w:abstractNum w:abstractNumId="18" w15:restartNumberingAfterBreak="0">
    <w:nsid w:val="00000013"/>
    <w:multiLevelType w:val="singleLevel"/>
    <w:tmpl w:val="00000013"/>
    <w:name w:val="WW8Num35"/>
    <w:lvl w:ilvl="0">
      <w:start w:val="1"/>
      <w:numFmt w:val="decimal"/>
      <w:lvlText w:val="%1."/>
      <w:lvlJc w:val="left"/>
      <w:pPr>
        <w:tabs>
          <w:tab w:val="num" w:pos="0"/>
        </w:tabs>
        <w:ind w:left="720" w:hanging="360"/>
      </w:pPr>
    </w:lvl>
  </w:abstractNum>
  <w:abstractNum w:abstractNumId="19" w15:restartNumberingAfterBreak="0">
    <w:nsid w:val="00000014"/>
    <w:multiLevelType w:val="singleLevel"/>
    <w:tmpl w:val="00000014"/>
    <w:name w:val="WW8Num36"/>
    <w:lvl w:ilvl="0">
      <w:start w:val="1"/>
      <w:numFmt w:val="bullet"/>
      <w:lvlText w:val=""/>
      <w:lvlJc w:val="left"/>
      <w:pPr>
        <w:tabs>
          <w:tab w:val="num" w:pos="0"/>
        </w:tabs>
        <w:ind w:left="720" w:hanging="360"/>
      </w:pPr>
      <w:rPr>
        <w:rFonts w:ascii="Symbol" w:hAnsi="Symbol" w:cs="Symbol" w:hint="default"/>
        <w:sz w:val="24"/>
        <w:szCs w:val="22"/>
        <w:highlight w:val="white"/>
      </w:rPr>
    </w:lvl>
  </w:abstractNum>
  <w:abstractNum w:abstractNumId="20" w15:restartNumberingAfterBreak="0">
    <w:nsid w:val="00000015"/>
    <w:multiLevelType w:val="multilevel"/>
    <w:tmpl w:val="00000015"/>
    <w:name w:val="WW8Num3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00000016"/>
    <w:multiLevelType w:val="multilevel"/>
    <w:tmpl w:val="00000016"/>
    <w:name w:val="WW8Num38"/>
    <w:lvl w:ilvl="0">
      <w:start w:val="1"/>
      <w:numFmt w:val="bullet"/>
      <w:lvlText w:val=""/>
      <w:lvlJc w:val="left"/>
      <w:pPr>
        <w:tabs>
          <w:tab w:val="num" w:pos="720"/>
        </w:tabs>
        <w:ind w:left="720" w:hanging="360"/>
      </w:pPr>
      <w:rPr>
        <w:rFonts w:ascii="Symbol" w:hAnsi="Symbol" w:cs="Symbol" w:hint="default"/>
        <w:color w:val="auto"/>
        <w:sz w:val="22"/>
        <w:szCs w:val="22"/>
        <w:shd w:val="clear" w:color="auto" w:fill="FFFFFF"/>
        <w:lang w:val="es-ES"/>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22" w15:restartNumberingAfterBreak="0">
    <w:nsid w:val="01C76636"/>
    <w:multiLevelType w:val="hybridMultilevel"/>
    <w:tmpl w:val="DF764778"/>
    <w:lvl w:ilvl="0" w:tplc="08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036F7831"/>
    <w:multiLevelType w:val="hybridMultilevel"/>
    <w:tmpl w:val="C9A69C4E"/>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4" w15:restartNumberingAfterBreak="0">
    <w:nsid w:val="0A36672D"/>
    <w:multiLevelType w:val="hybridMultilevel"/>
    <w:tmpl w:val="C790538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0A882ABF"/>
    <w:multiLevelType w:val="hybridMultilevel"/>
    <w:tmpl w:val="CFA46168"/>
    <w:lvl w:ilvl="0" w:tplc="4E466CD0">
      <w:start w:val="1"/>
      <w:numFmt w:val="decimal"/>
      <w:lvlText w:val="%1."/>
      <w:lvlJc w:val="left"/>
      <w:pPr>
        <w:ind w:left="360" w:hanging="360"/>
      </w:pPr>
      <w:rPr>
        <w:rFonts w:eastAsiaTheme="minorHAnsi" w:hint="default"/>
        <w:b/>
        <w:bCs/>
        <w:i w:val="0"/>
      </w:rPr>
    </w:lvl>
    <w:lvl w:ilvl="1" w:tplc="240A0019" w:tentative="1">
      <w:start w:val="1"/>
      <w:numFmt w:val="lowerLetter"/>
      <w:lvlText w:val="%2."/>
      <w:lvlJc w:val="left"/>
      <w:pPr>
        <w:ind w:left="2215" w:hanging="360"/>
      </w:pPr>
    </w:lvl>
    <w:lvl w:ilvl="2" w:tplc="240A001B" w:tentative="1">
      <w:start w:val="1"/>
      <w:numFmt w:val="lowerRoman"/>
      <w:lvlText w:val="%3."/>
      <w:lvlJc w:val="right"/>
      <w:pPr>
        <w:ind w:left="2935" w:hanging="180"/>
      </w:pPr>
    </w:lvl>
    <w:lvl w:ilvl="3" w:tplc="240A000F" w:tentative="1">
      <w:start w:val="1"/>
      <w:numFmt w:val="decimal"/>
      <w:lvlText w:val="%4."/>
      <w:lvlJc w:val="left"/>
      <w:pPr>
        <w:ind w:left="3655" w:hanging="360"/>
      </w:pPr>
    </w:lvl>
    <w:lvl w:ilvl="4" w:tplc="240A0019" w:tentative="1">
      <w:start w:val="1"/>
      <w:numFmt w:val="lowerLetter"/>
      <w:lvlText w:val="%5."/>
      <w:lvlJc w:val="left"/>
      <w:pPr>
        <w:ind w:left="4375" w:hanging="360"/>
      </w:pPr>
    </w:lvl>
    <w:lvl w:ilvl="5" w:tplc="240A001B" w:tentative="1">
      <w:start w:val="1"/>
      <w:numFmt w:val="lowerRoman"/>
      <w:lvlText w:val="%6."/>
      <w:lvlJc w:val="right"/>
      <w:pPr>
        <w:ind w:left="5095" w:hanging="180"/>
      </w:pPr>
    </w:lvl>
    <w:lvl w:ilvl="6" w:tplc="240A000F" w:tentative="1">
      <w:start w:val="1"/>
      <w:numFmt w:val="decimal"/>
      <w:lvlText w:val="%7."/>
      <w:lvlJc w:val="left"/>
      <w:pPr>
        <w:ind w:left="5815" w:hanging="360"/>
      </w:pPr>
    </w:lvl>
    <w:lvl w:ilvl="7" w:tplc="240A0019" w:tentative="1">
      <w:start w:val="1"/>
      <w:numFmt w:val="lowerLetter"/>
      <w:lvlText w:val="%8."/>
      <w:lvlJc w:val="left"/>
      <w:pPr>
        <w:ind w:left="6535" w:hanging="360"/>
      </w:pPr>
    </w:lvl>
    <w:lvl w:ilvl="8" w:tplc="240A001B" w:tentative="1">
      <w:start w:val="1"/>
      <w:numFmt w:val="lowerRoman"/>
      <w:lvlText w:val="%9."/>
      <w:lvlJc w:val="right"/>
      <w:pPr>
        <w:ind w:left="7255" w:hanging="180"/>
      </w:pPr>
    </w:lvl>
  </w:abstractNum>
  <w:abstractNum w:abstractNumId="26" w15:restartNumberingAfterBreak="0">
    <w:nsid w:val="0CA1297C"/>
    <w:multiLevelType w:val="hybridMultilevel"/>
    <w:tmpl w:val="55F8A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0CAE1C6E"/>
    <w:multiLevelType w:val="hybridMultilevel"/>
    <w:tmpl w:val="A4FE35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0D662226"/>
    <w:multiLevelType w:val="hybridMultilevel"/>
    <w:tmpl w:val="7B60742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0D680D47"/>
    <w:multiLevelType w:val="hybridMultilevel"/>
    <w:tmpl w:val="57F0282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0ECA1C04"/>
    <w:multiLevelType w:val="hybridMultilevel"/>
    <w:tmpl w:val="3538FB86"/>
    <w:lvl w:ilvl="0" w:tplc="5F2EC2CA">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14372511"/>
    <w:multiLevelType w:val="hybridMultilevel"/>
    <w:tmpl w:val="5B6CC2E0"/>
    <w:lvl w:ilvl="0" w:tplc="08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1C092BC0"/>
    <w:multiLevelType w:val="hybridMultilevel"/>
    <w:tmpl w:val="35682AD0"/>
    <w:lvl w:ilvl="0" w:tplc="240A0001">
      <w:start w:val="1"/>
      <w:numFmt w:val="bullet"/>
      <w:lvlText w:val=""/>
      <w:lvlJc w:val="left"/>
      <w:pPr>
        <w:ind w:left="719" w:hanging="360"/>
      </w:pPr>
      <w:rPr>
        <w:rFonts w:ascii="Symbol" w:hAnsi="Symbol" w:hint="default"/>
      </w:rPr>
    </w:lvl>
    <w:lvl w:ilvl="1" w:tplc="240A0003" w:tentative="1">
      <w:start w:val="1"/>
      <w:numFmt w:val="bullet"/>
      <w:lvlText w:val="o"/>
      <w:lvlJc w:val="left"/>
      <w:pPr>
        <w:ind w:left="1439" w:hanging="360"/>
      </w:pPr>
      <w:rPr>
        <w:rFonts w:ascii="Courier New" w:hAnsi="Courier New" w:cs="Courier New" w:hint="default"/>
      </w:rPr>
    </w:lvl>
    <w:lvl w:ilvl="2" w:tplc="240A0005" w:tentative="1">
      <w:start w:val="1"/>
      <w:numFmt w:val="bullet"/>
      <w:lvlText w:val=""/>
      <w:lvlJc w:val="left"/>
      <w:pPr>
        <w:ind w:left="2159" w:hanging="360"/>
      </w:pPr>
      <w:rPr>
        <w:rFonts w:ascii="Wingdings" w:hAnsi="Wingdings" w:hint="default"/>
      </w:rPr>
    </w:lvl>
    <w:lvl w:ilvl="3" w:tplc="240A0001" w:tentative="1">
      <w:start w:val="1"/>
      <w:numFmt w:val="bullet"/>
      <w:lvlText w:val=""/>
      <w:lvlJc w:val="left"/>
      <w:pPr>
        <w:ind w:left="2879" w:hanging="360"/>
      </w:pPr>
      <w:rPr>
        <w:rFonts w:ascii="Symbol" w:hAnsi="Symbol" w:hint="default"/>
      </w:rPr>
    </w:lvl>
    <w:lvl w:ilvl="4" w:tplc="240A0003" w:tentative="1">
      <w:start w:val="1"/>
      <w:numFmt w:val="bullet"/>
      <w:lvlText w:val="o"/>
      <w:lvlJc w:val="left"/>
      <w:pPr>
        <w:ind w:left="3599" w:hanging="360"/>
      </w:pPr>
      <w:rPr>
        <w:rFonts w:ascii="Courier New" w:hAnsi="Courier New" w:cs="Courier New" w:hint="default"/>
      </w:rPr>
    </w:lvl>
    <w:lvl w:ilvl="5" w:tplc="240A0005" w:tentative="1">
      <w:start w:val="1"/>
      <w:numFmt w:val="bullet"/>
      <w:lvlText w:val=""/>
      <w:lvlJc w:val="left"/>
      <w:pPr>
        <w:ind w:left="4319" w:hanging="360"/>
      </w:pPr>
      <w:rPr>
        <w:rFonts w:ascii="Wingdings" w:hAnsi="Wingdings" w:hint="default"/>
      </w:rPr>
    </w:lvl>
    <w:lvl w:ilvl="6" w:tplc="240A0001" w:tentative="1">
      <w:start w:val="1"/>
      <w:numFmt w:val="bullet"/>
      <w:lvlText w:val=""/>
      <w:lvlJc w:val="left"/>
      <w:pPr>
        <w:ind w:left="5039" w:hanging="360"/>
      </w:pPr>
      <w:rPr>
        <w:rFonts w:ascii="Symbol" w:hAnsi="Symbol" w:hint="default"/>
      </w:rPr>
    </w:lvl>
    <w:lvl w:ilvl="7" w:tplc="240A0003" w:tentative="1">
      <w:start w:val="1"/>
      <w:numFmt w:val="bullet"/>
      <w:lvlText w:val="o"/>
      <w:lvlJc w:val="left"/>
      <w:pPr>
        <w:ind w:left="5759" w:hanging="360"/>
      </w:pPr>
      <w:rPr>
        <w:rFonts w:ascii="Courier New" w:hAnsi="Courier New" w:cs="Courier New" w:hint="default"/>
      </w:rPr>
    </w:lvl>
    <w:lvl w:ilvl="8" w:tplc="240A0005" w:tentative="1">
      <w:start w:val="1"/>
      <w:numFmt w:val="bullet"/>
      <w:lvlText w:val=""/>
      <w:lvlJc w:val="left"/>
      <w:pPr>
        <w:ind w:left="6479" w:hanging="360"/>
      </w:pPr>
      <w:rPr>
        <w:rFonts w:ascii="Wingdings" w:hAnsi="Wingdings" w:hint="default"/>
      </w:rPr>
    </w:lvl>
  </w:abstractNum>
  <w:abstractNum w:abstractNumId="33" w15:restartNumberingAfterBreak="0">
    <w:nsid w:val="1E2D5565"/>
    <w:multiLevelType w:val="hybridMultilevel"/>
    <w:tmpl w:val="0720CC66"/>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4" w15:restartNumberingAfterBreak="0">
    <w:nsid w:val="205C2BDA"/>
    <w:multiLevelType w:val="multilevel"/>
    <w:tmpl w:val="F102785C"/>
    <w:lvl w:ilvl="0">
      <w:start w:val="1"/>
      <w:numFmt w:val="bullet"/>
      <w:pStyle w:val="Encabezado10"/>
      <w:lvlText w:val=""/>
      <w:lvlJc w:val="left"/>
      <w:pPr>
        <w:ind w:left="360" w:hanging="360"/>
      </w:pPr>
      <w:rPr>
        <w:rFonts w:ascii="Wingdings" w:hAnsi="Wingdings" w:cs="Wingdings"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5" w15:restartNumberingAfterBreak="0">
    <w:nsid w:val="21AB465B"/>
    <w:multiLevelType w:val="hybridMultilevel"/>
    <w:tmpl w:val="965E17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223C001C"/>
    <w:multiLevelType w:val="hybridMultilevel"/>
    <w:tmpl w:val="CC1A7A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22850732"/>
    <w:multiLevelType w:val="multilevel"/>
    <w:tmpl w:val="05226C82"/>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27936FAA"/>
    <w:multiLevelType w:val="hybridMultilevel"/>
    <w:tmpl w:val="5226F7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28976C51"/>
    <w:multiLevelType w:val="hybridMultilevel"/>
    <w:tmpl w:val="4E0A2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2BDB3C9E"/>
    <w:multiLevelType w:val="hybridMultilevel"/>
    <w:tmpl w:val="8CA4D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33D53439"/>
    <w:multiLevelType w:val="hybridMultilevel"/>
    <w:tmpl w:val="83B2A748"/>
    <w:lvl w:ilvl="0" w:tplc="94E21AC0">
      <w:start w:val="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343F058C"/>
    <w:multiLevelType w:val="hybridMultilevel"/>
    <w:tmpl w:val="D3586234"/>
    <w:lvl w:ilvl="0" w:tplc="F466A5A2">
      <w:numFmt w:val="bullet"/>
      <w:lvlText w:val="-"/>
      <w:lvlJc w:val="left"/>
      <w:pPr>
        <w:ind w:left="991" w:hanging="360"/>
      </w:pPr>
      <w:rPr>
        <w:rFonts w:ascii="Arial" w:eastAsia="Times New Roman" w:hAnsi="Arial" w:cs="Arial" w:hint="default"/>
      </w:rPr>
    </w:lvl>
    <w:lvl w:ilvl="1" w:tplc="240A0003" w:tentative="1">
      <w:start w:val="1"/>
      <w:numFmt w:val="bullet"/>
      <w:lvlText w:val="o"/>
      <w:lvlJc w:val="left"/>
      <w:pPr>
        <w:ind w:left="1711" w:hanging="360"/>
      </w:pPr>
      <w:rPr>
        <w:rFonts w:ascii="Courier New" w:hAnsi="Courier New" w:cs="Courier New" w:hint="default"/>
      </w:rPr>
    </w:lvl>
    <w:lvl w:ilvl="2" w:tplc="240A0005" w:tentative="1">
      <w:start w:val="1"/>
      <w:numFmt w:val="bullet"/>
      <w:lvlText w:val=""/>
      <w:lvlJc w:val="left"/>
      <w:pPr>
        <w:ind w:left="2431" w:hanging="360"/>
      </w:pPr>
      <w:rPr>
        <w:rFonts w:ascii="Wingdings" w:hAnsi="Wingdings" w:hint="default"/>
      </w:rPr>
    </w:lvl>
    <w:lvl w:ilvl="3" w:tplc="240A0001" w:tentative="1">
      <w:start w:val="1"/>
      <w:numFmt w:val="bullet"/>
      <w:lvlText w:val=""/>
      <w:lvlJc w:val="left"/>
      <w:pPr>
        <w:ind w:left="3151" w:hanging="360"/>
      </w:pPr>
      <w:rPr>
        <w:rFonts w:ascii="Symbol" w:hAnsi="Symbol" w:hint="default"/>
      </w:rPr>
    </w:lvl>
    <w:lvl w:ilvl="4" w:tplc="240A0003" w:tentative="1">
      <w:start w:val="1"/>
      <w:numFmt w:val="bullet"/>
      <w:lvlText w:val="o"/>
      <w:lvlJc w:val="left"/>
      <w:pPr>
        <w:ind w:left="3871" w:hanging="360"/>
      </w:pPr>
      <w:rPr>
        <w:rFonts w:ascii="Courier New" w:hAnsi="Courier New" w:cs="Courier New" w:hint="default"/>
      </w:rPr>
    </w:lvl>
    <w:lvl w:ilvl="5" w:tplc="240A0005" w:tentative="1">
      <w:start w:val="1"/>
      <w:numFmt w:val="bullet"/>
      <w:lvlText w:val=""/>
      <w:lvlJc w:val="left"/>
      <w:pPr>
        <w:ind w:left="4591" w:hanging="360"/>
      </w:pPr>
      <w:rPr>
        <w:rFonts w:ascii="Wingdings" w:hAnsi="Wingdings" w:hint="default"/>
      </w:rPr>
    </w:lvl>
    <w:lvl w:ilvl="6" w:tplc="240A0001" w:tentative="1">
      <w:start w:val="1"/>
      <w:numFmt w:val="bullet"/>
      <w:lvlText w:val=""/>
      <w:lvlJc w:val="left"/>
      <w:pPr>
        <w:ind w:left="5311" w:hanging="360"/>
      </w:pPr>
      <w:rPr>
        <w:rFonts w:ascii="Symbol" w:hAnsi="Symbol" w:hint="default"/>
      </w:rPr>
    </w:lvl>
    <w:lvl w:ilvl="7" w:tplc="240A0003" w:tentative="1">
      <w:start w:val="1"/>
      <w:numFmt w:val="bullet"/>
      <w:lvlText w:val="o"/>
      <w:lvlJc w:val="left"/>
      <w:pPr>
        <w:ind w:left="6031" w:hanging="360"/>
      </w:pPr>
      <w:rPr>
        <w:rFonts w:ascii="Courier New" w:hAnsi="Courier New" w:cs="Courier New" w:hint="default"/>
      </w:rPr>
    </w:lvl>
    <w:lvl w:ilvl="8" w:tplc="240A0005" w:tentative="1">
      <w:start w:val="1"/>
      <w:numFmt w:val="bullet"/>
      <w:lvlText w:val=""/>
      <w:lvlJc w:val="left"/>
      <w:pPr>
        <w:ind w:left="6751" w:hanging="360"/>
      </w:pPr>
      <w:rPr>
        <w:rFonts w:ascii="Wingdings" w:hAnsi="Wingdings" w:hint="default"/>
      </w:rPr>
    </w:lvl>
  </w:abstractNum>
  <w:abstractNum w:abstractNumId="43" w15:restartNumberingAfterBreak="0">
    <w:nsid w:val="349566B5"/>
    <w:multiLevelType w:val="hybridMultilevel"/>
    <w:tmpl w:val="5F2C90F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4" w15:restartNumberingAfterBreak="0">
    <w:nsid w:val="36191AC0"/>
    <w:multiLevelType w:val="hybridMultilevel"/>
    <w:tmpl w:val="AF5A7E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39E12293"/>
    <w:multiLevelType w:val="hybridMultilevel"/>
    <w:tmpl w:val="9FF899E4"/>
    <w:lvl w:ilvl="0" w:tplc="F7F4D9C6">
      <w:start w:val="1"/>
      <w:numFmt w:val="bullet"/>
      <w:lvlText w:val="-"/>
      <w:lvlJc w:val="left"/>
      <w:pPr>
        <w:ind w:left="1068" w:hanging="360"/>
      </w:pPr>
      <w:rPr>
        <w:rFonts w:ascii="Arial" w:eastAsia="Times New Roman" w:hAnsi="Arial" w:cs="Arial"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46" w15:restartNumberingAfterBreak="0">
    <w:nsid w:val="3A7D1CB3"/>
    <w:multiLevelType w:val="hybridMultilevel"/>
    <w:tmpl w:val="45ECBFE6"/>
    <w:lvl w:ilvl="0" w:tplc="240A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7" w15:restartNumberingAfterBreak="0">
    <w:nsid w:val="3FE74814"/>
    <w:multiLevelType w:val="multilevel"/>
    <w:tmpl w:val="B2A04E60"/>
    <w:lvl w:ilvl="0">
      <w:start w:val="1"/>
      <w:numFmt w:val="bullet"/>
      <w:pStyle w:val="Ttulo1"/>
      <w:lvlText w:val=""/>
      <w:lvlJc w:val="left"/>
      <w:pPr>
        <w:ind w:left="360" w:hanging="360"/>
      </w:pPr>
      <w:rPr>
        <w:rFonts w:ascii="Wingdings" w:hAnsi="Wingdings" w:cs="Wingdings" w:hint="default"/>
        <w:sz w:val="24"/>
      </w:rPr>
    </w:lvl>
    <w:lvl w:ilvl="1">
      <w:start w:val="1"/>
      <w:numFmt w:val="bullet"/>
      <w:pStyle w:val="Ttulo2"/>
      <w:lvlText w:val="o"/>
      <w:lvlJc w:val="left"/>
      <w:pPr>
        <w:ind w:left="1080" w:hanging="360"/>
      </w:pPr>
      <w:rPr>
        <w:rFonts w:ascii="Courier New" w:hAnsi="Courier New" w:cs="Courier New" w:hint="default"/>
      </w:rPr>
    </w:lvl>
    <w:lvl w:ilvl="2">
      <w:start w:val="1"/>
      <w:numFmt w:val="bullet"/>
      <w:pStyle w:val="Ttulo3"/>
      <w:lvlText w:val=""/>
      <w:lvlJc w:val="left"/>
      <w:pPr>
        <w:ind w:left="1800" w:hanging="360"/>
      </w:pPr>
      <w:rPr>
        <w:rFonts w:ascii="Wingdings" w:hAnsi="Wingdings" w:cs="Wingdings" w:hint="default"/>
      </w:rPr>
    </w:lvl>
    <w:lvl w:ilvl="3">
      <w:start w:val="1"/>
      <w:numFmt w:val="bullet"/>
      <w:pStyle w:val="Ttulo4"/>
      <w:lvlText w:val=""/>
      <w:lvlJc w:val="left"/>
      <w:pPr>
        <w:ind w:left="2520" w:hanging="360"/>
      </w:pPr>
      <w:rPr>
        <w:rFonts w:ascii="Symbol" w:hAnsi="Symbol" w:cs="Symbol" w:hint="default"/>
      </w:rPr>
    </w:lvl>
    <w:lvl w:ilvl="4">
      <w:start w:val="1"/>
      <w:numFmt w:val="bullet"/>
      <w:pStyle w:val="Ttulo5"/>
      <w:lvlText w:val="o"/>
      <w:lvlJc w:val="left"/>
      <w:pPr>
        <w:ind w:left="3240" w:hanging="360"/>
      </w:pPr>
      <w:rPr>
        <w:rFonts w:ascii="Courier New" w:hAnsi="Courier New" w:cs="Courier New" w:hint="default"/>
      </w:rPr>
    </w:lvl>
    <w:lvl w:ilvl="5">
      <w:start w:val="1"/>
      <w:numFmt w:val="bullet"/>
      <w:pStyle w:val="Ttulo6"/>
      <w:lvlText w:val=""/>
      <w:lvlJc w:val="left"/>
      <w:pPr>
        <w:ind w:left="3960" w:hanging="360"/>
      </w:pPr>
      <w:rPr>
        <w:rFonts w:ascii="Wingdings" w:hAnsi="Wingdings" w:cs="Wingdings" w:hint="default"/>
      </w:rPr>
    </w:lvl>
    <w:lvl w:ilvl="6">
      <w:start w:val="1"/>
      <w:numFmt w:val="bullet"/>
      <w:pStyle w:val="Ttulo7"/>
      <w:lvlText w:val=""/>
      <w:lvlJc w:val="left"/>
      <w:pPr>
        <w:ind w:left="4680" w:hanging="360"/>
      </w:pPr>
      <w:rPr>
        <w:rFonts w:ascii="Symbol" w:hAnsi="Symbol" w:cs="Symbol" w:hint="default"/>
      </w:rPr>
    </w:lvl>
    <w:lvl w:ilvl="7">
      <w:start w:val="1"/>
      <w:numFmt w:val="bullet"/>
      <w:pStyle w:val="Ttulo8"/>
      <w:lvlText w:val="o"/>
      <w:lvlJc w:val="left"/>
      <w:pPr>
        <w:ind w:left="5400" w:hanging="360"/>
      </w:pPr>
      <w:rPr>
        <w:rFonts w:ascii="Courier New" w:hAnsi="Courier New" w:cs="Courier New" w:hint="default"/>
      </w:rPr>
    </w:lvl>
    <w:lvl w:ilvl="8">
      <w:start w:val="1"/>
      <w:numFmt w:val="bullet"/>
      <w:pStyle w:val="Ttulo9"/>
      <w:lvlText w:val=""/>
      <w:lvlJc w:val="left"/>
      <w:pPr>
        <w:ind w:left="6120" w:hanging="360"/>
      </w:pPr>
      <w:rPr>
        <w:rFonts w:ascii="Wingdings" w:hAnsi="Wingdings" w:cs="Wingdings" w:hint="default"/>
      </w:rPr>
    </w:lvl>
  </w:abstractNum>
  <w:abstractNum w:abstractNumId="48" w15:restartNumberingAfterBreak="0">
    <w:nsid w:val="432C3328"/>
    <w:multiLevelType w:val="hybridMultilevel"/>
    <w:tmpl w:val="9B22134E"/>
    <w:lvl w:ilvl="0" w:tplc="0409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4A597EEB"/>
    <w:multiLevelType w:val="hybridMultilevel"/>
    <w:tmpl w:val="12D4BB9A"/>
    <w:lvl w:ilvl="0" w:tplc="240A0005">
      <w:start w:val="1"/>
      <w:numFmt w:val="bullet"/>
      <w:lvlText w:val=""/>
      <w:lvlJc w:val="left"/>
      <w:pPr>
        <w:ind w:left="792" w:hanging="360"/>
      </w:pPr>
      <w:rPr>
        <w:rFonts w:ascii="Wingdings" w:hAnsi="Wingdings"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50" w15:restartNumberingAfterBreak="0">
    <w:nsid w:val="4F4F55D3"/>
    <w:multiLevelType w:val="hybridMultilevel"/>
    <w:tmpl w:val="AA7A9A90"/>
    <w:lvl w:ilvl="0" w:tplc="0409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1" w15:restartNumberingAfterBreak="0">
    <w:nsid w:val="536226AA"/>
    <w:multiLevelType w:val="hybridMultilevel"/>
    <w:tmpl w:val="DB3042E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2" w15:restartNumberingAfterBreak="0">
    <w:nsid w:val="5AAF28FA"/>
    <w:multiLevelType w:val="hybridMultilevel"/>
    <w:tmpl w:val="6C26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1619BE"/>
    <w:multiLevelType w:val="multilevel"/>
    <w:tmpl w:val="66DEF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C7E2395"/>
    <w:multiLevelType w:val="multilevel"/>
    <w:tmpl w:val="814A6D28"/>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15:restartNumberingAfterBreak="0">
    <w:nsid w:val="65914B86"/>
    <w:multiLevelType w:val="hybridMultilevel"/>
    <w:tmpl w:val="5174507C"/>
    <w:lvl w:ilvl="0" w:tplc="A3244E50">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67015068"/>
    <w:multiLevelType w:val="hybridMultilevel"/>
    <w:tmpl w:val="D11CA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6C442D04"/>
    <w:multiLevelType w:val="hybridMultilevel"/>
    <w:tmpl w:val="7E9EEAD6"/>
    <w:lvl w:ilvl="0" w:tplc="A3244E50">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C7F08D9"/>
    <w:multiLevelType w:val="hybridMultilevel"/>
    <w:tmpl w:val="5FD630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6C831FDC"/>
    <w:multiLevelType w:val="hybridMultilevel"/>
    <w:tmpl w:val="D460126C"/>
    <w:lvl w:ilvl="0" w:tplc="240A000D">
      <w:numFmt w:val="decimal"/>
      <w:lvlText w:val=""/>
      <w:lvlJc w:val="left"/>
      <w:pPr>
        <w:ind w:left="644" w:hanging="360"/>
      </w:pPr>
      <w:rPr>
        <w:rFonts w:ascii="Wingdings" w:hAnsi="Wingdings" w:hint="default"/>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60" w15:restartNumberingAfterBreak="0">
    <w:nsid w:val="6CFA056F"/>
    <w:multiLevelType w:val="hybridMultilevel"/>
    <w:tmpl w:val="5B52D5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6E0B7C80"/>
    <w:multiLevelType w:val="hybridMultilevel"/>
    <w:tmpl w:val="239C9712"/>
    <w:lvl w:ilvl="0" w:tplc="08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703E4C20"/>
    <w:multiLevelType w:val="hybridMultilevel"/>
    <w:tmpl w:val="F064CA1E"/>
    <w:lvl w:ilvl="0" w:tplc="240A0019">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3" w15:restartNumberingAfterBreak="0">
    <w:nsid w:val="70693F7E"/>
    <w:multiLevelType w:val="multilevel"/>
    <w:tmpl w:val="204EA124"/>
    <w:lvl w:ilvl="0">
      <w:start w:val="1"/>
      <w:numFmt w:val="decimal"/>
      <w:lvlText w:val="%1"/>
      <w:lvlJc w:val="left"/>
      <w:pPr>
        <w:ind w:left="525" w:hanging="525"/>
      </w:pPr>
      <w:rPr>
        <w:rFonts w:hint="default"/>
      </w:rPr>
    </w:lvl>
    <w:lvl w:ilvl="1">
      <w:start w:val="1"/>
      <w:numFmt w:val="decimal"/>
      <w:lvlText w:val="%1.%2"/>
      <w:lvlJc w:val="left"/>
      <w:pPr>
        <w:ind w:left="885" w:hanging="525"/>
      </w:pPr>
      <w:rPr>
        <w:rFonts w:hint="default"/>
        <w:b/>
        <w:bCs w:val="0"/>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709D0365"/>
    <w:multiLevelType w:val="hybridMultilevel"/>
    <w:tmpl w:val="C0C0237C"/>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65" w15:restartNumberingAfterBreak="0">
    <w:nsid w:val="715D5B59"/>
    <w:multiLevelType w:val="hybridMultilevel"/>
    <w:tmpl w:val="0C74FD74"/>
    <w:lvl w:ilvl="0" w:tplc="7C34498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7BA94A3E"/>
    <w:multiLevelType w:val="hybridMultilevel"/>
    <w:tmpl w:val="0AB88BD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7" w15:restartNumberingAfterBreak="0">
    <w:nsid w:val="7C28646F"/>
    <w:multiLevelType w:val="hybridMultilevel"/>
    <w:tmpl w:val="956CBCF2"/>
    <w:lvl w:ilvl="0" w:tplc="A3244E50">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C8B4651"/>
    <w:multiLevelType w:val="hybridMultilevel"/>
    <w:tmpl w:val="C7D4A3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9" w15:restartNumberingAfterBreak="0">
    <w:nsid w:val="7D57576D"/>
    <w:multiLevelType w:val="hybridMultilevel"/>
    <w:tmpl w:val="73A63BB2"/>
    <w:lvl w:ilvl="0" w:tplc="1C44C2BE">
      <w:numFmt w:val="bullet"/>
      <w:lvlText w:val="-"/>
      <w:lvlJc w:val="left"/>
      <w:pPr>
        <w:ind w:left="1224" w:hanging="360"/>
      </w:pPr>
      <w:rPr>
        <w:rFonts w:ascii="Arial" w:eastAsia="Times New Roman" w:hAnsi="Arial" w:cs="Arial" w:hint="default"/>
      </w:rPr>
    </w:lvl>
    <w:lvl w:ilvl="1" w:tplc="240A0003" w:tentative="1">
      <w:start w:val="1"/>
      <w:numFmt w:val="bullet"/>
      <w:lvlText w:val="o"/>
      <w:lvlJc w:val="left"/>
      <w:pPr>
        <w:ind w:left="1944" w:hanging="360"/>
      </w:pPr>
      <w:rPr>
        <w:rFonts w:ascii="Courier New" w:hAnsi="Courier New" w:cs="Courier New" w:hint="default"/>
      </w:rPr>
    </w:lvl>
    <w:lvl w:ilvl="2" w:tplc="240A0005" w:tentative="1">
      <w:start w:val="1"/>
      <w:numFmt w:val="bullet"/>
      <w:lvlText w:val=""/>
      <w:lvlJc w:val="left"/>
      <w:pPr>
        <w:ind w:left="2664" w:hanging="360"/>
      </w:pPr>
      <w:rPr>
        <w:rFonts w:ascii="Wingdings" w:hAnsi="Wingdings" w:hint="default"/>
      </w:rPr>
    </w:lvl>
    <w:lvl w:ilvl="3" w:tplc="240A0001" w:tentative="1">
      <w:start w:val="1"/>
      <w:numFmt w:val="bullet"/>
      <w:lvlText w:val=""/>
      <w:lvlJc w:val="left"/>
      <w:pPr>
        <w:ind w:left="3384" w:hanging="360"/>
      </w:pPr>
      <w:rPr>
        <w:rFonts w:ascii="Symbol" w:hAnsi="Symbol" w:hint="default"/>
      </w:rPr>
    </w:lvl>
    <w:lvl w:ilvl="4" w:tplc="240A0003" w:tentative="1">
      <w:start w:val="1"/>
      <w:numFmt w:val="bullet"/>
      <w:lvlText w:val="o"/>
      <w:lvlJc w:val="left"/>
      <w:pPr>
        <w:ind w:left="4104" w:hanging="360"/>
      </w:pPr>
      <w:rPr>
        <w:rFonts w:ascii="Courier New" w:hAnsi="Courier New" w:cs="Courier New" w:hint="default"/>
      </w:rPr>
    </w:lvl>
    <w:lvl w:ilvl="5" w:tplc="240A0005" w:tentative="1">
      <w:start w:val="1"/>
      <w:numFmt w:val="bullet"/>
      <w:lvlText w:val=""/>
      <w:lvlJc w:val="left"/>
      <w:pPr>
        <w:ind w:left="4824" w:hanging="360"/>
      </w:pPr>
      <w:rPr>
        <w:rFonts w:ascii="Wingdings" w:hAnsi="Wingdings" w:hint="default"/>
      </w:rPr>
    </w:lvl>
    <w:lvl w:ilvl="6" w:tplc="240A0001" w:tentative="1">
      <w:start w:val="1"/>
      <w:numFmt w:val="bullet"/>
      <w:lvlText w:val=""/>
      <w:lvlJc w:val="left"/>
      <w:pPr>
        <w:ind w:left="5544" w:hanging="360"/>
      </w:pPr>
      <w:rPr>
        <w:rFonts w:ascii="Symbol" w:hAnsi="Symbol" w:hint="default"/>
      </w:rPr>
    </w:lvl>
    <w:lvl w:ilvl="7" w:tplc="240A0003" w:tentative="1">
      <w:start w:val="1"/>
      <w:numFmt w:val="bullet"/>
      <w:lvlText w:val="o"/>
      <w:lvlJc w:val="left"/>
      <w:pPr>
        <w:ind w:left="6264" w:hanging="360"/>
      </w:pPr>
      <w:rPr>
        <w:rFonts w:ascii="Courier New" w:hAnsi="Courier New" w:cs="Courier New" w:hint="default"/>
      </w:rPr>
    </w:lvl>
    <w:lvl w:ilvl="8" w:tplc="240A0005" w:tentative="1">
      <w:start w:val="1"/>
      <w:numFmt w:val="bullet"/>
      <w:lvlText w:val=""/>
      <w:lvlJc w:val="left"/>
      <w:pPr>
        <w:ind w:left="6984" w:hanging="360"/>
      </w:pPr>
      <w:rPr>
        <w:rFonts w:ascii="Wingdings" w:hAnsi="Wingdings" w:hint="default"/>
      </w:rPr>
    </w:lvl>
  </w:abstractNum>
  <w:abstractNum w:abstractNumId="70" w15:restartNumberingAfterBreak="0">
    <w:nsid w:val="7EC76D1B"/>
    <w:multiLevelType w:val="multilevel"/>
    <w:tmpl w:val="F96E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F2755AB"/>
    <w:multiLevelType w:val="multilevel"/>
    <w:tmpl w:val="9D5435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34"/>
  </w:num>
  <w:num w:numId="3">
    <w:abstractNumId w:val="37"/>
  </w:num>
  <w:num w:numId="4">
    <w:abstractNumId w:val="71"/>
  </w:num>
  <w:num w:numId="5">
    <w:abstractNumId w:val="54"/>
  </w:num>
  <w:num w:numId="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3"/>
  </w:num>
  <w:num w:numId="8">
    <w:abstractNumId w:val="29"/>
  </w:num>
  <w:num w:numId="9">
    <w:abstractNumId w:val="51"/>
  </w:num>
  <w:num w:numId="10">
    <w:abstractNumId w:val="46"/>
  </w:num>
  <w:num w:numId="11">
    <w:abstractNumId w:val="45"/>
  </w:num>
  <w:num w:numId="12">
    <w:abstractNumId w:val="59"/>
  </w:num>
  <w:num w:numId="13">
    <w:abstractNumId w:val="40"/>
  </w:num>
  <w:num w:numId="14">
    <w:abstractNumId w:val="39"/>
  </w:num>
  <w:num w:numId="15">
    <w:abstractNumId w:val="26"/>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6"/>
  </w:num>
  <w:num w:numId="19">
    <w:abstractNumId w:val="44"/>
  </w:num>
  <w:num w:numId="20">
    <w:abstractNumId w:val="50"/>
  </w:num>
  <w:num w:numId="21">
    <w:abstractNumId w:val="27"/>
  </w:num>
  <w:num w:numId="22">
    <w:abstractNumId w:val="48"/>
  </w:num>
  <w:num w:numId="23">
    <w:abstractNumId w:val="41"/>
  </w:num>
  <w:num w:numId="24">
    <w:abstractNumId w:val="70"/>
  </w:num>
  <w:num w:numId="25">
    <w:abstractNumId w:val="43"/>
  </w:num>
  <w:num w:numId="26">
    <w:abstractNumId w:val="42"/>
  </w:num>
  <w:num w:numId="27">
    <w:abstractNumId w:val="62"/>
  </w:num>
  <w:num w:numId="28">
    <w:abstractNumId w:val="49"/>
  </w:num>
  <w:num w:numId="29">
    <w:abstractNumId w:val="30"/>
  </w:num>
  <w:num w:numId="30">
    <w:abstractNumId w:val="69"/>
  </w:num>
  <w:num w:numId="31">
    <w:abstractNumId w:val="32"/>
  </w:num>
  <w:num w:numId="32">
    <w:abstractNumId w:val="60"/>
  </w:num>
  <w:num w:numId="33">
    <w:abstractNumId w:val="58"/>
  </w:num>
  <w:num w:numId="34">
    <w:abstractNumId w:val="31"/>
  </w:num>
  <w:num w:numId="35">
    <w:abstractNumId w:val="22"/>
  </w:num>
  <w:num w:numId="36">
    <w:abstractNumId w:val="61"/>
  </w:num>
  <w:num w:numId="37">
    <w:abstractNumId w:val="33"/>
  </w:num>
  <w:num w:numId="38">
    <w:abstractNumId w:val="24"/>
  </w:num>
  <w:num w:numId="39">
    <w:abstractNumId w:val="53"/>
  </w:num>
  <w:num w:numId="40">
    <w:abstractNumId w:val="23"/>
  </w:num>
  <w:num w:numId="41">
    <w:abstractNumId w:val="64"/>
  </w:num>
  <w:num w:numId="42">
    <w:abstractNumId w:val="52"/>
  </w:num>
  <w:num w:numId="43">
    <w:abstractNumId w:val="36"/>
  </w:num>
  <w:num w:numId="44">
    <w:abstractNumId w:val="35"/>
  </w:num>
  <w:num w:numId="45">
    <w:abstractNumId w:val="65"/>
  </w:num>
  <w:num w:numId="46">
    <w:abstractNumId w:val="55"/>
  </w:num>
  <w:num w:numId="47">
    <w:abstractNumId w:val="57"/>
  </w:num>
  <w:num w:numId="48">
    <w:abstractNumId w:val="67"/>
  </w:num>
  <w:num w:numId="49">
    <w:abstractNumId w:val="38"/>
  </w:num>
  <w:num w:numId="50">
    <w:abstractNumId w:val="66"/>
  </w:num>
  <w:num w:numId="5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38E"/>
    <w:rsid w:val="00000548"/>
    <w:rsid w:val="00000F29"/>
    <w:rsid w:val="00003DFA"/>
    <w:rsid w:val="0000497C"/>
    <w:rsid w:val="00004F8B"/>
    <w:rsid w:val="0000503F"/>
    <w:rsid w:val="00010239"/>
    <w:rsid w:val="000131C6"/>
    <w:rsid w:val="00014844"/>
    <w:rsid w:val="00015012"/>
    <w:rsid w:val="00016B80"/>
    <w:rsid w:val="00016EC9"/>
    <w:rsid w:val="000200BE"/>
    <w:rsid w:val="00021AFF"/>
    <w:rsid w:val="00025FFE"/>
    <w:rsid w:val="00031198"/>
    <w:rsid w:val="000312FB"/>
    <w:rsid w:val="00031A91"/>
    <w:rsid w:val="00033A7A"/>
    <w:rsid w:val="0004063C"/>
    <w:rsid w:val="00040BA5"/>
    <w:rsid w:val="000428E1"/>
    <w:rsid w:val="00042A0A"/>
    <w:rsid w:val="00052CE2"/>
    <w:rsid w:val="00055C58"/>
    <w:rsid w:val="00061849"/>
    <w:rsid w:val="00072D79"/>
    <w:rsid w:val="0007433E"/>
    <w:rsid w:val="0007495D"/>
    <w:rsid w:val="0007740D"/>
    <w:rsid w:val="0008325B"/>
    <w:rsid w:val="00084686"/>
    <w:rsid w:val="00084991"/>
    <w:rsid w:val="00087CCB"/>
    <w:rsid w:val="00091AF0"/>
    <w:rsid w:val="00094914"/>
    <w:rsid w:val="000959D5"/>
    <w:rsid w:val="00096363"/>
    <w:rsid w:val="000A304B"/>
    <w:rsid w:val="000B5A4D"/>
    <w:rsid w:val="000B7608"/>
    <w:rsid w:val="000B7810"/>
    <w:rsid w:val="000C107F"/>
    <w:rsid w:val="000C615D"/>
    <w:rsid w:val="000C687C"/>
    <w:rsid w:val="000C6C5D"/>
    <w:rsid w:val="000D27B1"/>
    <w:rsid w:val="000D4A63"/>
    <w:rsid w:val="000D5B07"/>
    <w:rsid w:val="000D6591"/>
    <w:rsid w:val="000D680D"/>
    <w:rsid w:val="000D71D3"/>
    <w:rsid w:val="000D7CF5"/>
    <w:rsid w:val="000E2FB3"/>
    <w:rsid w:val="000E441E"/>
    <w:rsid w:val="000F0214"/>
    <w:rsid w:val="000F18F1"/>
    <w:rsid w:val="000F3432"/>
    <w:rsid w:val="000F7865"/>
    <w:rsid w:val="00103462"/>
    <w:rsid w:val="001069E3"/>
    <w:rsid w:val="00110601"/>
    <w:rsid w:val="00113FE9"/>
    <w:rsid w:val="0012017C"/>
    <w:rsid w:val="001226B3"/>
    <w:rsid w:val="00126978"/>
    <w:rsid w:val="001273C8"/>
    <w:rsid w:val="0012752E"/>
    <w:rsid w:val="001364B7"/>
    <w:rsid w:val="001374B6"/>
    <w:rsid w:val="0013773E"/>
    <w:rsid w:val="00143161"/>
    <w:rsid w:val="00143C53"/>
    <w:rsid w:val="00144ED5"/>
    <w:rsid w:val="00151C5C"/>
    <w:rsid w:val="00152862"/>
    <w:rsid w:val="00152B35"/>
    <w:rsid w:val="001540A5"/>
    <w:rsid w:val="001559E0"/>
    <w:rsid w:val="00160549"/>
    <w:rsid w:val="00171270"/>
    <w:rsid w:val="00175BE8"/>
    <w:rsid w:val="001768F9"/>
    <w:rsid w:val="0017700F"/>
    <w:rsid w:val="00184001"/>
    <w:rsid w:val="001863C8"/>
    <w:rsid w:val="00187D62"/>
    <w:rsid w:val="00190465"/>
    <w:rsid w:val="001911D6"/>
    <w:rsid w:val="00191343"/>
    <w:rsid w:val="00191A5B"/>
    <w:rsid w:val="001921E9"/>
    <w:rsid w:val="00196B68"/>
    <w:rsid w:val="00197E56"/>
    <w:rsid w:val="00197E89"/>
    <w:rsid w:val="001A1499"/>
    <w:rsid w:val="001A16DB"/>
    <w:rsid w:val="001A29F0"/>
    <w:rsid w:val="001A38A8"/>
    <w:rsid w:val="001A4AFE"/>
    <w:rsid w:val="001B0E37"/>
    <w:rsid w:val="001B15C2"/>
    <w:rsid w:val="001B22FD"/>
    <w:rsid w:val="001B2619"/>
    <w:rsid w:val="001B6054"/>
    <w:rsid w:val="001C62AD"/>
    <w:rsid w:val="001D0A47"/>
    <w:rsid w:val="001D2CE8"/>
    <w:rsid w:val="001D52FF"/>
    <w:rsid w:val="001D6AF2"/>
    <w:rsid w:val="001E2299"/>
    <w:rsid w:val="001E5538"/>
    <w:rsid w:val="001E6433"/>
    <w:rsid w:val="001E6516"/>
    <w:rsid w:val="001E7274"/>
    <w:rsid w:val="001F1107"/>
    <w:rsid w:val="001F460D"/>
    <w:rsid w:val="001F5921"/>
    <w:rsid w:val="00201C86"/>
    <w:rsid w:val="00202697"/>
    <w:rsid w:val="00205FB2"/>
    <w:rsid w:val="0020663A"/>
    <w:rsid w:val="0020747C"/>
    <w:rsid w:val="0020799A"/>
    <w:rsid w:val="00213CEC"/>
    <w:rsid w:val="002155DE"/>
    <w:rsid w:val="00215DD4"/>
    <w:rsid w:val="0021722F"/>
    <w:rsid w:val="002213FE"/>
    <w:rsid w:val="00222A7D"/>
    <w:rsid w:val="00223309"/>
    <w:rsid w:val="00225399"/>
    <w:rsid w:val="00226386"/>
    <w:rsid w:val="00226542"/>
    <w:rsid w:val="00231745"/>
    <w:rsid w:val="002321C3"/>
    <w:rsid w:val="0023481C"/>
    <w:rsid w:val="00244E80"/>
    <w:rsid w:val="00251E26"/>
    <w:rsid w:val="0025301A"/>
    <w:rsid w:val="00253A00"/>
    <w:rsid w:val="00253B1C"/>
    <w:rsid w:val="00255542"/>
    <w:rsid w:val="00257081"/>
    <w:rsid w:val="002571C7"/>
    <w:rsid w:val="00257455"/>
    <w:rsid w:val="002613C9"/>
    <w:rsid w:val="00262458"/>
    <w:rsid w:val="002624DE"/>
    <w:rsid w:val="00266A07"/>
    <w:rsid w:val="00266EE9"/>
    <w:rsid w:val="00267651"/>
    <w:rsid w:val="002716F6"/>
    <w:rsid w:val="00272FB2"/>
    <w:rsid w:val="00275AA0"/>
    <w:rsid w:val="00275E03"/>
    <w:rsid w:val="002770A7"/>
    <w:rsid w:val="00281861"/>
    <w:rsid w:val="0028562A"/>
    <w:rsid w:val="002863C4"/>
    <w:rsid w:val="00286D7E"/>
    <w:rsid w:val="002874CA"/>
    <w:rsid w:val="00292881"/>
    <w:rsid w:val="00295EB2"/>
    <w:rsid w:val="002A094B"/>
    <w:rsid w:val="002A1435"/>
    <w:rsid w:val="002A5DA5"/>
    <w:rsid w:val="002A73A7"/>
    <w:rsid w:val="002A782B"/>
    <w:rsid w:val="002A7ABB"/>
    <w:rsid w:val="002B1150"/>
    <w:rsid w:val="002B12FD"/>
    <w:rsid w:val="002B13BE"/>
    <w:rsid w:val="002B1E5E"/>
    <w:rsid w:val="002B411A"/>
    <w:rsid w:val="002B61A8"/>
    <w:rsid w:val="002B765D"/>
    <w:rsid w:val="002C22EF"/>
    <w:rsid w:val="002C3125"/>
    <w:rsid w:val="002C3377"/>
    <w:rsid w:val="002C5B95"/>
    <w:rsid w:val="002C7B43"/>
    <w:rsid w:val="002D2326"/>
    <w:rsid w:val="002D2712"/>
    <w:rsid w:val="002D6A8A"/>
    <w:rsid w:val="002D78EC"/>
    <w:rsid w:val="002E00BC"/>
    <w:rsid w:val="002E0F25"/>
    <w:rsid w:val="002E3E9A"/>
    <w:rsid w:val="002E7F41"/>
    <w:rsid w:val="002F4938"/>
    <w:rsid w:val="002F4E11"/>
    <w:rsid w:val="002F5268"/>
    <w:rsid w:val="00302930"/>
    <w:rsid w:val="0030730A"/>
    <w:rsid w:val="00317186"/>
    <w:rsid w:val="00321BA7"/>
    <w:rsid w:val="003247FB"/>
    <w:rsid w:val="003256C2"/>
    <w:rsid w:val="00332888"/>
    <w:rsid w:val="00332C04"/>
    <w:rsid w:val="003336F4"/>
    <w:rsid w:val="003340E9"/>
    <w:rsid w:val="003434C0"/>
    <w:rsid w:val="00345358"/>
    <w:rsid w:val="00352904"/>
    <w:rsid w:val="00363020"/>
    <w:rsid w:val="003673C3"/>
    <w:rsid w:val="0037443E"/>
    <w:rsid w:val="00381A7B"/>
    <w:rsid w:val="003827D7"/>
    <w:rsid w:val="003833D2"/>
    <w:rsid w:val="003844CB"/>
    <w:rsid w:val="003856FB"/>
    <w:rsid w:val="003868B1"/>
    <w:rsid w:val="00386E0E"/>
    <w:rsid w:val="00390094"/>
    <w:rsid w:val="003905D1"/>
    <w:rsid w:val="00393A5B"/>
    <w:rsid w:val="00395AA4"/>
    <w:rsid w:val="00396002"/>
    <w:rsid w:val="0039798C"/>
    <w:rsid w:val="003A353C"/>
    <w:rsid w:val="003A3BA7"/>
    <w:rsid w:val="003A4099"/>
    <w:rsid w:val="003A43F2"/>
    <w:rsid w:val="003A58E5"/>
    <w:rsid w:val="003A7882"/>
    <w:rsid w:val="003B0778"/>
    <w:rsid w:val="003B3699"/>
    <w:rsid w:val="003B4200"/>
    <w:rsid w:val="003C0A79"/>
    <w:rsid w:val="003C116F"/>
    <w:rsid w:val="003C2FE1"/>
    <w:rsid w:val="003C33D6"/>
    <w:rsid w:val="003C3A40"/>
    <w:rsid w:val="003C3E4A"/>
    <w:rsid w:val="003C6055"/>
    <w:rsid w:val="003C76F3"/>
    <w:rsid w:val="003D08DF"/>
    <w:rsid w:val="003D169E"/>
    <w:rsid w:val="003D22FC"/>
    <w:rsid w:val="003D4AD7"/>
    <w:rsid w:val="003D60C5"/>
    <w:rsid w:val="003D72FC"/>
    <w:rsid w:val="003F658A"/>
    <w:rsid w:val="003F6B99"/>
    <w:rsid w:val="003F74DD"/>
    <w:rsid w:val="00400E1D"/>
    <w:rsid w:val="004011D9"/>
    <w:rsid w:val="00401706"/>
    <w:rsid w:val="00414AF0"/>
    <w:rsid w:val="00415AE1"/>
    <w:rsid w:val="00422A24"/>
    <w:rsid w:val="00427481"/>
    <w:rsid w:val="004337C7"/>
    <w:rsid w:val="004339B4"/>
    <w:rsid w:val="00434195"/>
    <w:rsid w:val="00434A97"/>
    <w:rsid w:val="0044036B"/>
    <w:rsid w:val="00441467"/>
    <w:rsid w:val="00442D0E"/>
    <w:rsid w:val="004449E6"/>
    <w:rsid w:val="00446CE2"/>
    <w:rsid w:val="0044721B"/>
    <w:rsid w:val="0044794C"/>
    <w:rsid w:val="00450AEB"/>
    <w:rsid w:val="00450E99"/>
    <w:rsid w:val="00453B13"/>
    <w:rsid w:val="00456BDF"/>
    <w:rsid w:val="00465B30"/>
    <w:rsid w:val="00470413"/>
    <w:rsid w:val="00470C0D"/>
    <w:rsid w:val="00471354"/>
    <w:rsid w:val="00473411"/>
    <w:rsid w:val="00476F6C"/>
    <w:rsid w:val="0047797C"/>
    <w:rsid w:val="00480813"/>
    <w:rsid w:val="00485C37"/>
    <w:rsid w:val="00487A28"/>
    <w:rsid w:val="0049012C"/>
    <w:rsid w:val="00493F54"/>
    <w:rsid w:val="0049766B"/>
    <w:rsid w:val="004A2F0E"/>
    <w:rsid w:val="004B0897"/>
    <w:rsid w:val="004B094F"/>
    <w:rsid w:val="004B1FBD"/>
    <w:rsid w:val="004B2954"/>
    <w:rsid w:val="004B2B6F"/>
    <w:rsid w:val="004C09CA"/>
    <w:rsid w:val="004C372D"/>
    <w:rsid w:val="004C77C1"/>
    <w:rsid w:val="004C7C57"/>
    <w:rsid w:val="004D055F"/>
    <w:rsid w:val="004D7037"/>
    <w:rsid w:val="004D7C1D"/>
    <w:rsid w:val="004E0861"/>
    <w:rsid w:val="004E1A61"/>
    <w:rsid w:val="004E2B12"/>
    <w:rsid w:val="004E3A21"/>
    <w:rsid w:val="004E4ACD"/>
    <w:rsid w:val="004E5236"/>
    <w:rsid w:val="004F0C7D"/>
    <w:rsid w:val="004F464D"/>
    <w:rsid w:val="004F62EB"/>
    <w:rsid w:val="004F7AF4"/>
    <w:rsid w:val="00501E3E"/>
    <w:rsid w:val="005158A3"/>
    <w:rsid w:val="00516951"/>
    <w:rsid w:val="00520CF0"/>
    <w:rsid w:val="00523629"/>
    <w:rsid w:val="005265E4"/>
    <w:rsid w:val="00532464"/>
    <w:rsid w:val="00532C3D"/>
    <w:rsid w:val="00532D00"/>
    <w:rsid w:val="00535528"/>
    <w:rsid w:val="00536101"/>
    <w:rsid w:val="0053731D"/>
    <w:rsid w:val="00537369"/>
    <w:rsid w:val="0054412D"/>
    <w:rsid w:val="00552896"/>
    <w:rsid w:val="00554D0C"/>
    <w:rsid w:val="00564514"/>
    <w:rsid w:val="0056546E"/>
    <w:rsid w:val="00567E2B"/>
    <w:rsid w:val="00570196"/>
    <w:rsid w:val="00571887"/>
    <w:rsid w:val="0057461E"/>
    <w:rsid w:val="00574714"/>
    <w:rsid w:val="005753C1"/>
    <w:rsid w:val="0058059A"/>
    <w:rsid w:val="00582005"/>
    <w:rsid w:val="00582C78"/>
    <w:rsid w:val="00583789"/>
    <w:rsid w:val="00590099"/>
    <w:rsid w:val="0059078B"/>
    <w:rsid w:val="00595DA5"/>
    <w:rsid w:val="0059654A"/>
    <w:rsid w:val="005A009E"/>
    <w:rsid w:val="005A1F07"/>
    <w:rsid w:val="005A1FC1"/>
    <w:rsid w:val="005A4479"/>
    <w:rsid w:val="005A44A3"/>
    <w:rsid w:val="005A66D5"/>
    <w:rsid w:val="005B0586"/>
    <w:rsid w:val="005B1E40"/>
    <w:rsid w:val="005B2652"/>
    <w:rsid w:val="005B294B"/>
    <w:rsid w:val="005B6AFA"/>
    <w:rsid w:val="005B6C19"/>
    <w:rsid w:val="005C11A5"/>
    <w:rsid w:val="005C22F1"/>
    <w:rsid w:val="005C2D16"/>
    <w:rsid w:val="005C3641"/>
    <w:rsid w:val="005C395A"/>
    <w:rsid w:val="005C60D8"/>
    <w:rsid w:val="005D4FBF"/>
    <w:rsid w:val="005D604F"/>
    <w:rsid w:val="005E0C45"/>
    <w:rsid w:val="005E1C6C"/>
    <w:rsid w:val="005E32D9"/>
    <w:rsid w:val="005F1F2B"/>
    <w:rsid w:val="005F2B14"/>
    <w:rsid w:val="005F37EA"/>
    <w:rsid w:val="005F3B66"/>
    <w:rsid w:val="005F7D4F"/>
    <w:rsid w:val="00603058"/>
    <w:rsid w:val="006133D1"/>
    <w:rsid w:val="006137BE"/>
    <w:rsid w:val="00617788"/>
    <w:rsid w:val="006230E6"/>
    <w:rsid w:val="006232AA"/>
    <w:rsid w:val="0062340E"/>
    <w:rsid w:val="00625183"/>
    <w:rsid w:val="00625A6C"/>
    <w:rsid w:val="00625B2E"/>
    <w:rsid w:val="006264CE"/>
    <w:rsid w:val="006300A6"/>
    <w:rsid w:val="00631C46"/>
    <w:rsid w:val="00637136"/>
    <w:rsid w:val="006378A7"/>
    <w:rsid w:val="00640FBE"/>
    <w:rsid w:val="006455F2"/>
    <w:rsid w:val="00645734"/>
    <w:rsid w:val="00646C31"/>
    <w:rsid w:val="00647A1C"/>
    <w:rsid w:val="006547C0"/>
    <w:rsid w:val="006553C1"/>
    <w:rsid w:val="00657F61"/>
    <w:rsid w:val="00664EDF"/>
    <w:rsid w:val="006709E2"/>
    <w:rsid w:val="00670C24"/>
    <w:rsid w:val="00671704"/>
    <w:rsid w:val="006727E0"/>
    <w:rsid w:val="00673D05"/>
    <w:rsid w:val="006825EE"/>
    <w:rsid w:val="006831B2"/>
    <w:rsid w:val="00685498"/>
    <w:rsid w:val="00686E9C"/>
    <w:rsid w:val="00686F7F"/>
    <w:rsid w:val="00695637"/>
    <w:rsid w:val="006966DA"/>
    <w:rsid w:val="006A0126"/>
    <w:rsid w:val="006A35F0"/>
    <w:rsid w:val="006A5FD2"/>
    <w:rsid w:val="006A7B84"/>
    <w:rsid w:val="006B0F28"/>
    <w:rsid w:val="006B22B2"/>
    <w:rsid w:val="006C02DB"/>
    <w:rsid w:val="006C0AC6"/>
    <w:rsid w:val="006C0BA2"/>
    <w:rsid w:val="006C3AD7"/>
    <w:rsid w:val="006C4AD3"/>
    <w:rsid w:val="006C4D52"/>
    <w:rsid w:val="006C68D8"/>
    <w:rsid w:val="006C7C4E"/>
    <w:rsid w:val="006C7F64"/>
    <w:rsid w:val="006D1FD7"/>
    <w:rsid w:val="006D3842"/>
    <w:rsid w:val="006D729D"/>
    <w:rsid w:val="006D73D6"/>
    <w:rsid w:val="006E1778"/>
    <w:rsid w:val="006E3255"/>
    <w:rsid w:val="006E4BF4"/>
    <w:rsid w:val="0070247A"/>
    <w:rsid w:val="0070272D"/>
    <w:rsid w:val="007111A3"/>
    <w:rsid w:val="00712B12"/>
    <w:rsid w:val="00712E02"/>
    <w:rsid w:val="00715AEE"/>
    <w:rsid w:val="00716CB8"/>
    <w:rsid w:val="007207E7"/>
    <w:rsid w:val="007212C5"/>
    <w:rsid w:val="007222D8"/>
    <w:rsid w:val="00724494"/>
    <w:rsid w:val="00726131"/>
    <w:rsid w:val="00726912"/>
    <w:rsid w:val="00726C67"/>
    <w:rsid w:val="007318F7"/>
    <w:rsid w:val="00737AAF"/>
    <w:rsid w:val="00740EE5"/>
    <w:rsid w:val="00747746"/>
    <w:rsid w:val="00751AC7"/>
    <w:rsid w:val="00755FDF"/>
    <w:rsid w:val="00756998"/>
    <w:rsid w:val="007608B8"/>
    <w:rsid w:val="0076353D"/>
    <w:rsid w:val="007650E8"/>
    <w:rsid w:val="00772A81"/>
    <w:rsid w:val="0077655F"/>
    <w:rsid w:val="00776B7B"/>
    <w:rsid w:val="00776FE2"/>
    <w:rsid w:val="0077786B"/>
    <w:rsid w:val="00784766"/>
    <w:rsid w:val="00793134"/>
    <w:rsid w:val="007932A9"/>
    <w:rsid w:val="007947A1"/>
    <w:rsid w:val="00796873"/>
    <w:rsid w:val="007970E2"/>
    <w:rsid w:val="0079783A"/>
    <w:rsid w:val="007A1A5A"/>
    <w:rsid w:val="007A2898"/>
    <w:rsid w:val="007B12E1"/>
    <w:rsid w:val="007B17EF"/>
    <w:rsid w:val="007B2324"/>
    <w:rsid w:val="007B662E"/>
    <w:rsid w:val="007C04F1"/>
    <w:rsid w:val="007C5B55"/>
    <w:rsid w:val="007C7234"/>
    <w:rsid w:val="007C79E4"/>
    <w:rsid w:val="007D1137"/>
    <w:rsid w:val="007D35C1"/>
    <w:rsid w:val="007D409D"/>
    <w:rsid w:val="007E2E59"/>
    <w:rsid w:val="007E386C"/>
    <w:rsid w:val="007F494A"/>
    <w:rsid w:val="007F4C3A"/>
    <w:rsid w:val="00800E8D"/>
    <w:rsid w:val="008038C9"/>
    <w:rsid w:val="008124A5"/>
    <w:rsid w:val="0081502C"/>
    <w:rsid w:val="008161BA"/>
    <w:rsid w:val="00816240"/>
    <w:rsid w:val="008208BF"/>
    <w:rsid w:val="00820A3C"/>
    <w:rsid w:val="00825452"/>
    <w:rsid w:val="0082713E"/>
    <w:rsid w:val="008300CD"/>
    <w:rsid w:val="00835C28"/>
    <w:rsid w:val="00840E5E"/>
    <w:rsid w:val="00842DBB"/>
    <w:rsid w:val="008457EF"/>
    <w:rsid w:val="008476B1"/>
    <w:rsid w:val="00850368"/>
    <w:rsid w:val="00850677"/>
    <w:rsid w:val="00855401"/>
    <w:rsid w:val="0086149D"/>
    <w:rsid w:val="00861543"/>
    <w:rsid w:val="00864DCB"/>
    <w:rsid w:val="00867DCF"/>
    <w:rsid w:val="00870D13"/>
    <w:rsid w:val="00871256"/>
    <w:rsid w:val="0087182E"/>
    <w:rsid w:val="00874A79"/>
    <w:rsid w:val="00874F6B"/>
    <w:rsid w:val="00877068"/>
    <w:rsid w:val="00877211"/>
    <w:rsid w:val="008774CD"/>
    <w:rsid w:val="00880CDB"/>
    <w:rsid w:val="00882D5A"/>
    <w:rsid w:val="00882F66"/>
    <w:rsid w:val="008836AD"/>
    <w:rsid w:val="00883993"/>
    <w:rsid w:val="00884763"/>
    <w:rsid w:val="00885A0C"/>
    <w:rsid w:val="00891A16"/>
    <w:rsid w:val="00894C0D"/>
    <w:rsid w:val="00895F62"/>
    <w:rsid w:val="008A4857"/>
    <w:rsid w:val="008A5F2C"/>
    <w:rsid w:val="008A6B29"/>
    <w:rsid w:val="008A7BE6"/>
    <w:rsid w:val="008B3625"/>
    <w:rsid w:val="008B74E7"/>
    <w:rsid w:val="008B7618"/>
    <w:rsid w:val="008C1C41"/>
    <w:rsid w:val="008C20DB"/>
    <w:rsid w:val="008C2D01"/>
    <w:rsid w:val="008E49F2"/>
    <w:rsid w:val="008E4EE0"/>
    <w:rsid w:val="008E5DFB"/>
    <w:rsid w:val="008E75DA"/>
    <w:rsid w:val="008F62DA"/>
    <w:rsid w:val="008F7747"/>
    <w:rsid w:val="009004E7"/>
    <w:rsid w:val="00904D6E"/>
    <w:rsid w:val="00913769"/>
    <w:rsid w:val="009150F5"/>
    <w:rsid w:val="00916E5F"/>
    <w:rsid w:val="00927C20"/>
    <w:rsid w:val="009327DC"/>
    <w:rsid w:val="0093310D"/>
    <w:rsid w:val="009348D6"/>
    <w:rsid w:val="00935CEC"/>
    <w:rsid w:val="00936BF8"/>
    <w:rsid w:val="0094076D"/>
    <w:rsid w:val="0094198D"/>
    <w:rsid w:val="00941F53"/>
    <w:rsid w:val="00942324"/>
    <w:rsid w:val="009460C8"/>
    <w:rsid w:val="00947997"/>
    <w:rsid w:val="00950640"/>
    <w:rsid w:val="0095086D"/>
    <w:rsid w:val="00952FEB"/>
    <w:rsid w:val="00953D3E"/>
    <w:rsid w:val="0095707B"/>
    <w:rsid w:val="00957DFC"/>
    <w:rsid w:val="009617BD"/>
    <w:rsid w:val="00967007"/>
    <w:rsid w:val="00974372"/>
    <w:rsid w:val="00977103"/>
    <w:rsid w:val="00980194"/>
    <w:rsid w:val="009819C6"/>
    <w:rsid w:val="00982082"/>
    <w:rsid w:val="009844F8"/>
    <w:rsid w:val="00986536"/>
    <w:rsid w:val="00994410"/>
    <w:rsid w:val="00994A9A"/>
    <w:rsid w:val="009A0D7C"/>
    <w:rsid w:val="009A41A5"/>
    <w:rsid w:val="009A64E1"/>
    <w:rsid w:val="009A78F6"/>
    <w:rsid w:val="009B0582"/>
    <w:rsid w:val="009B69D2"/>
    <w:rsid w:val="009C00D5"/>
    <w:rsid w:val="009C0A3E"/>
    <w:rsid w:val="009C1A50"/>
    <w:rsid w:val="009C496D"/>
    <w:rsid w:val="009D34F2"/>
    <w:rsid w:val="009D50F0"/>
    <w:rsid w:val="009E1813"/>
    <w:rsid w:val="009E2FA7"/>
    <w:rsid w:val="009E63E9"/>
    <w:rsid w:val="009E75D9"/>
    <w:rsid w:val="009E7C87"/>
    <w:rsid w:val="009F54AE"/>
    <w:rsid w:val="009F6855"/>
    <w:rsid w:val="00A01B98"/>
    <w:rsid w:val="00A104DC"/>
    <w:rsid w:val="00A10997"/>
    <w:rsid w:val="00A10A93"/>
    <w:rsid w:val="00A1165F"/>
    <w:rsid w:val="00A1189D"/>
    <w:rsid w:val="00A12AAF"/>
    <w:rsid w:val="00A215DB"/>
    <w:rsid w:val="00A21B2D"/>
    <w:rsid w:val="00A23502"/>
    <w:rsid w:val="00A31361"/>
    <w:rsid w:val="00A31C1C"/>
    <w:rsid w:val="00A31D61"/>
    <w:rsid w:val="00A3353D"/>
    <w:rsid w:val="00A353FD"/>
    <w:rsid w:val="00A35E2C"/>
    <w:rsid w:val="00A46653"/>
    <w:rsid w:val="00A52504"/>
    <w:rsid w:val="00A55369"/>
    <w:rsid w:val="00A56201"/>
    <w:rsid w:val="00A56EAE"/>
    <w:rsid w:val="00A63947"/>
    <w:rsid w:val="00A6436B"/>
    <w:rsid w:val="00A65F00"/>
    <w:rsid w:val="00A81335"/>
    <w:rsid w:val="00A82904"/>
    <w:rsid w:val="00A85262"/>
    <w:rsid w:val="00A85897"/>
    <w:rsid w:val="00A9220A"/>
    <w:rsid w:val="00A92E13"/>
    <w:rsid w:val="00AA2D8F"/>
    <w:rsid w:val="00AB1478"/>
    <w:rsid w:val="00AB1DD5"/>
    <w:rsid w:val="00AB5D4B"/>
    <w:rsid w:val="00AB5F44"/>
    <w:rsid w:val="00AB6D5F"/>
    <w:rsid w:val="00AC10E4"/>
    <w:rsid w:val="00AC5A27"/>
    <w:rsid w:val="00AC6C19"/>
    <w:rsid w:val="00AD03C4"/>
    <w:rsid w:val="00AD3735"/>
    <w:rsid w:val="00AD42E9"/>
    <w:rsid w:val="00AD4B26"/>
    <w:rsid w:val="00AD7ED7"/>
    <w:rsid w:val="00AE0D7C"/>
    <w:rsid w:val="00AE0E7B"/>
    <w:rsid w:val="00AE4D78"/>
    <w:rsid w:val="00AE7A2E"/>
    <w:rsid w:val="00B00527"/>
    <w:rsid w:val="00B01AB2"/>
    <w:rsid w:val="00B147AD"/>
    <w:rsid w:val="00B21853"/>
    <w:rsid w:val="00B2507C"/>
    <w:rsid w:val="00B33D13"/>
    <w:rsid w:val="00B36B68"/>
    <w:rsid w:val="00B4085F"/>
    <w:rsid w:val="00B442AA"/>
    <w:rsid w:val="00B447C9"/>
    <w:rsid w:val="00B5238E"/>
    <w:rsid w:val="00B53D49"/>
    <w:rsid w:val="00B54B7B"/>
    <w:rsid w:val="00B62EEA"/>
    <w:rsid w:val="00B6341B"/>
    <w:rsid w:val="00B6703A"/>
    <w:rsid w:val="00B70A33"/>
    <w:rsid w:val="00B70AE5"/>
    <w:rsid w:val="00B70E29"/>
    <w:rsid w:val="00B733C9"/>
    <w:rsid w:val="00B7417B"/>
    <w:rsid w:val="00B74181"/>
    <w:rsid w:val="00B7482B"/>
    <w:rsid w:val="00B85FA3"/>
    <w:rsid w:val="00B864A7"/>
    <w:rsid w:val="00B86DC7"/>
    <w:rsid w:val="00B871B4"/>
    <w:rsid w:val="00B92174"/>
    <w:rsid w:val="00B973F2"/>
    <w:rsid w:val="00BA2082"/>
    <w:rsid w:val="00BA2EDC"/>
    <w:rsid w:val="00BB0407"/>
    <w:rsid w:val="00BB0F0A"/>
    <w:rsid w:val="00BB764C"/>
    <w:rsid w:val="00BC65CE"/>
    <w:rsid w:val="00BC6D35"/>
    <w:rsid w:val="00BD02F2"/>
    <w:rsid w:val="00BD46AB"/>
    <w:rsid w:val="00BE20EA"/>
    <w:rsid w:val="00BE7B2B"/>
    <w:rsid w:val="00BE7E4F"/>
    <w:rsid w:val="00BF4634"/>
    <w:rsid w:val="00BF5402"/>
    <w:rsid w:val="00BF65F7"/>
    <w:rsid w:val="00C014A9"/>
    <w:rsid w:val="00C05BF0"/>
    <w:rsid w:val="00C06DE2"/>
    <w:rsid w:val="00C1000D"/>
    <w:rsid w:val="00C10A2F"/>
    <w:rsid w:val="00C14AFF"/>
    <w:rsid w:val="00C2018E"/>
    <w:rsid w:val="00C2280E"/>
    <w:rsid w:val="00C23FB4"/>
    <w:rsid w:val="00C26AE8"/>
    <w:rsid w:val="00C27271"/>
    <w:rsid w:val="00C30C03"/>
    <w:rsid w:val="00C32183"/>
    <w:rsid w:val="00C329BD"/>
    <w:rsid w:val="00C36A28"/>
    <w:rsid w:val="00C4232C"/>
    <w:rsid w:val="00C4336B"/>
    <w:rsid w:val="00C46DDE"/>
    <w:rsid w:val="00C47C28"/>
    <w:rsid w:val="00C50BE4"/>
    <w:rsid w:val="00C55633"/>
    <w:rsid w:val="00C55863"/>
    <w:rsid w:val="00C56A7A"/>
    <w:rsid w:val="00C63598"/>
    <w:rsid w:val="00C66A18"/>
    <w:rsid w:val="00C73F6E"/>
    <w:rsid w:val="00C86811"/>
    <w:rsid w:val="00C86E61"/>
    <w:rsid w:val="00C93FE1"/>
    <w:rsid w:val="00C95FFD"/>
    <w:rsid w:val="00C9728B"/>
    <w:rsid w:val="00CA386A"/>
    <w:rsid w:val="00CA7640"/>
    <w:rsid w:val="00CB0902"/>
    <w:rsid w:val="00CB12A5"/>
    <w:rsid w:val="00CB17DF"/>
    <w:rsid w:val="00CB26A3"/>
    <w:rsid w:val="00CB5879"/>
    <w:rsid w:val="00CC26F4"/>
    <w:rsid w:val="00CC3342"/>
    <w:rsid w:val="00CC3F07"/>
    <w:rsid w:val="00CC48CF"/>
    <w:rsid w:val="00CC60A4"/>
    <w:rsid w:val="00CC6A6C"/>
    <w:rsid w:val="00CD1EFC"/>
    <w:rsid w:val="00CD3BEB"/>
    <w:rsid w:val="00CD6A87"/>
    <w:rsid w:val="00CD77CA"/>
    <w:rsid w:val="00CE1BB2"/>
    <w:rsid w:val="00CE6B44"/>
    <w:rsid w:val="00CE7DCD"/>
    <w:rsid w:val="00CF0099"/>
    <w:rsid w:val="00CF048D"/>
    <w:rsid w:val="00CF2A23"/>
    <w:rsid w:val="00CF2BC4"/>
    <w:rsid w:val="00CF4C0E"/>
    <w:rsid w:val="00D049D5"/>
    <w:rsid w:val="00D04EB1"/>
    <w:rsid w:val="00D0697A"/>
    <w:rsid w:val="00D069B4"/>
    <w:rsid w:val="00D07C2B"/>
    <w:rsid w:val="00D07FB8"/>
    <w:rsid w:val="00D10A3C"/>
    <w:rsid w:val="00D10D28"/>
    <w:rsid w:val="00D11D91"/>
    <w:rsid w:val="00D12848"/>
    <w:rsid w:val="00D15850"/>
    <w:rsid w:val="00D158BE"/>
    <w:rsid w:val="00D176D5"/>
    <w:rsid w:val="00D23205"/>
    <w:rsid w:val="00D2755A"/>
    <w:rsid w:val="00D32685"/>
    <w:rsid w:val="00D33E4A"/>
    <w:rsid w:val="00D47825"/>
    <w:rsid w:val="00D51D5D"/>
    <w:rsid w:val="00D52FE8"/>
    <w:rsid w:val="00D54F9D"/>
    <w:rsid w:val="00D60C14"/>
    <w:rsid w:val="00D61E86"/>
    <w:rsid w:val="00D636D0"/>
    <w:rsid w:val="00D71160"/>
    <w:rsid w:val="00D74581"/>
    <w:rsid w:val="00D768A4"/>
    <w:rsid w:val="00D76F41"/>
    <w:rsid w:val="00D84FA6"/>
    <w:rsid w:val="00D87C7D"/>
    <w:rsid w:val="00D9033F"/>
    <w:rsid w:val="00D9064F"/>
    <w:rsid w:val="00D9077C"/>
    <w:rsid w:val="00D91FB4"/>
    <w:rsid w:val="00D94960"/>
    <w:rsid w:val="00D96A9D"/>
    <w:rsid w:val="00D96CD0"/>
    <w:rsid w:val="00DA399B"/>
    <w:rsid w:val="00DA40CC"/>
    <w:rsid w:val="00DA7300"/>
    <w:rsid w:val="00DB249E"/>
    <w:rsid w:val="00DB34EA"/>
    <w:rsid w:val="00DB681D"/>
    <w:rsid w:val="00DB6A97"/>
    <w:rsid w:val="00DB6EC0"/>
    <w:rsid w:val="00DC06A0"/>
    <w:rsid w:val="00DC0E26"/>
    <w:rsid w:val="00DC66EC"/>
    <w:rsid w:val="00DC738C"/>
    <w:rsid w:val="00DD0B2C"/>
    <w:rsid w:val="00DD77E2"/>
    <w:rsid w:val="00DE4D69"/>
    <w:rsid w:val="00DE5777"/>
    <w:rsid w:val="00DE65ED"/>
    <w:rsid w:val="00DE6CB3"/>
    <w:rsid w:val="00DF248F"/>
    <w:rsid w:val="00DF4283"/>
    <w:rsid w:val="00E005BE"/>
    <w:rsid w:val="00E019CF"/>
    <w:rsid w:val="00E01FFE"/>
    <w:rsid w:val="00E107D8"/>
    <w:rsid w:val="00E11232"/>
    <w:rsid w:val="00E12DE1"/>
    <w:rsid w:val="00E1432B"/>
    <w:rsid w:val="00E154F2"/>
    <w:rsid w:val="00E166D0"/>
    <w:rsid w:val="00E16721"/>
    <w:rsid w:val="00E1772D"/>
    <w:rsid w:val="00E20368"/>
    <w:rsid w:val="00E2047C"/>
    <w:rsid w:val="00E2164C"/>
    <w:rsid w:val="00E223C7"/>
    <w:rsid w:val="00E23316"/>
    <w:rsid w:val="00E277DA"/>
    <w:rsid w:val="00E302CE"/>
    <w:rsid w:val="00E33025"/>
    <w:rsid w:val="00E330FA"/>
    <w:rsid w:val="00E335BC"/>
    <w:rsid w:val="00E36E56"/>
    <w:rsid w:val="00E41B8E"/>
    <w:rsid w:val="00E427D6"/>
    <w:rsid w:val="00E42F71"/>
    <w:rsid w:val="00E4325C"/>
    <w:rsid w:val="00E432CA"/>
    <w:rsid w:val="00E44367"/>
    <w:rsid w:val="00E4658A"/>
    <w:rsid w:val="00E516A2"/>
    <w:rsid w:val="00E5541F"/>
    <w:rsid w:val="00E560BA"/>
    <w:rsid w:val="00E62969"/>
    <w:rsid w:val="00E66B9B"/>
    <w:rsid w:val="00E66E6B"/>
    <w:rsid w:val="00E70180"/>
    <w:rsid w:val="00E758D1"/>
    <w:rsid w:val="00E76388"/>
    <w:rsid w:val="00E776A3"/>
    <w:rsid w:val="00E778EF"/>
    <w:rsid w:val="00E77CC5"/>
    <w:rsid w:val="00E910F4"/>
    <w:rsid w:val="00EA366B"/>
    <w:rsid w:val="00EB4777"/>
    <w:rsid w:val="00EB51A5"/>
    <w:rsid w:val="00EB6809"/>
    <w:rsid w:val="00EB7051"/>
    <w:rsid w:val="00EC5F4C"/>
    <w:rsid w:val="00EC7D44"/>
    <w:rsid w:val="00ED7B05"/>
    <w:rsid w:val="00EE0032"/>
    <w:rsid w:val="00EE006D"/>
    <w:rsid w:val="00EE65D8"/>
    <w:rsid w:val="00EE6793"/>
    <w:rsid w:val="00EF091C"/>
    <w:rsid w:val="00EF1968"/>
    <w:rsid w:val="00EF1F44"/>
    <w:rsid w:val="00F01C4B"/>
    <w:rsid w:val="00F02153"/>
    <w:rsid w:val="00F029F4"/>
    <w:rsid w:val="00F02FAD"/>
    <w:rsid w:val="00F045DD"/>
    <w:rsid w:val="00F07405"/>
    <w:rsid w:val="00F116EA"/>
    <w:rsid w:val="00F12827"/>
    <w:rsid w:val="00F13825"/>
    <w:rsid w:val="00F20C32"/>
    <w:rsid w:val="00F22DE3"/>
    <w:rsid w:val="00F2684B"/>
    <w:rsid w:val="00F27E3E"/>
    <w:rsid w:val="00F3064D"/>
    <w:rsid w:val="00F32C3D"/>
    <w:rsid w:val="00F33425"/>
    <w:rsid w:val="00F34538"/>
    <w:rsid w:val="00F36F27"/>
    <w:rsid w:val="00F40D33"/>
    <w:rsid w:val="00F459FF"/>
    <w:rsid w:val="00F513F0"/>
    <w:rsid w:val="00F51DCC"/>
    <w:rsid w:val="00F5469E"/>
    <w:rsid w:val="00F63031"/>
    <w:rsid w:val="00F66AEB"/>
    <w:rsid w:val="00F721EA"/>
    <w:rsid w:val="00F765BE"/>
    <w:rsid w:val="00F85E12"/>
    <w:rsid w:val="00F9181E"/>
    <w:rsid w:val="00F927BA"/>
    <w:rsid w:val="00FA24F3"/>
    <w:rsid w:val="00FA2ABB"/>
    <w:rsid w:val="00FA4586"/>
    <w:rsid w:val="00FA5D83"/>
    <w:rsid w:val="00FB1699"/>
    <w:rsid w:val="00FB1B08"/>
    <w:rsid w:val="00FB4E69"/>
    <w:rsid w:val="00FC048A"/>
    <w:rsid w:val="00FC0D48"/>
    <w:rsid w:val="00FC3467"/>
    <w:rsid w:val="00FC4679"/>
    <w:rsid w:val="00FC64EB"/>
    <w:rsid w:val="00FD6376"/>
    <w:rsid w:val="00FD7B2E"/>
    <w:rsid w:val="00FE17CB"/>
    <w:rsid w:val="00FE2318"/>
    <w:rsid w:val="00FE2C9A"/>
    <w:rsid w:val="00FE3107"/>
    <w:rsid w:val="00FE6F42"/>
    <w:rsid w:val="00FF0081"/>
    <w:rsid w:val="00FF1506"/>
    <w:rsid w:val="00FF6A1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B60F8"/>
  <w15:docId w15:val="{91ACCCE4-50FB-47A6-8CA7-A65FF6C4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es-CO"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2E3"/>
    <w:pPr>
      <w:suppressAutoHyphens/>
    </w:pPr>
    <w:rPr>
      <w:rFonts w:ascii="Times New Roman" w:eastAsia="Times New Roman" w:hAnsi="Times New Roman" w:cs="Times New Roman"/>
      <w:color w:val="00000A"/>
      <w:szCs w:val="20"/>
      <w:lang w:bidi="ar-SA"/>
    </w:rPr>
  </w:style>
  <w:style w:type="paragraph" w:styleId="Ttulo1">
    <w:name w:val="heading 1"/>
    <w:basedOn w:val="Normal"/>
    <w:next w:val="Normal"/>
    <w:link w:val="Ttulo1Car"/>
    <w:qFormat/>
    <w:rsid w:val="00695637"/>
    <w:pPr>
      <w:keepNext/>
      <w:numPr>
        <w:numId w:val="1"/>
      </w:numPr>
      <w:spacing w:line="360" w:lineRule="auto"/>
      <w:jc w:val="center"/>
      <w:outlineLvl w:val="0"/>
    </w:pPr>
    <w:rPr>
      <w:rFonts w:ascii="Arial" w:hAnsi="Arial" w:cs="Arial"/>
      <w:b/>
      <w:color w:val="auto"/>
      <w:sz w:val="24"/>
    </w:rPr>
  </w:style>
  <w:style w:type="paragraph" w:styleId="Ttulo2">
    <w:name w:val="heading 2"/>
    <w:basedOn w:val="Normal"/>
    <w:next w:val="Normal"/>
    <w:link w:val="Ttulo2Car"/>
    <w:qFormat/>
    <w:rsid w:val="00695637"/>
    <w:pPr>
      <w:keepNext/>
      <w:numPr>
        <w:ilvl w:val="1"/>
        <w:numId w:val="1"/>
      </w:numPr>
      <w:jc w:val="both"/>
      <w:outlineLvl w:val="1"/>
    </w:pPr>
    <w:rPr>
      <w:rFonts w:ascii="Arial" w:hAnsi="Arial" w:cs="Arial"/>
      <w:color w:val="auto"/>
      <w:sz w:val="24"/>
    </w:rPr>
  </w:style>
  <w:style w:type="paragraph" w:styleId="Ttulo3">
    <w:name w:val="heading 3"/>
    <w:basedOn w:val="Normal"/>
    <w:next w:val="Normal"/>
    <w:link w:val="Ttulo3Car"/>
    <w:qFormat/>
    <w:rsid w:val="00695637"/>
    <w:pPr>
      <w:keepNext/>
      <w:numPr>
        <w:ilvl w:val="2"/>
        <w:numId w:val="1"/>
      </w:numPr>
      <w:spacing w:line="360" w:lineRule="auto"/>
      <w:jc w:val="both"/>
      <w:outlineLvl w:val="2"/>
    </w:pPr>
    <w:rPr>
      <w:rFonts w:ascii="Arial" w:hAnsi="Arial" w:cs="Arial"/>
      <w:b/>
      <w:i/>
      <w:color w:val="auto"/>
      <w:sz w:val="16"/>
    </w:rPr>
  </w:style>
  <w:style w:type="paragraph" w:styleId="Ttulo4">
    <w:name w:val="heading 4"/>
    <w:basedOn w:val="Normal"/>
    <w:next w:val="Normal"/>
    <w:link w:val="Ttulo4Car"/>
    <w:qFormat/>
    <w:rsid w:val="00695637"/>
    <w:pPr>
      <w:keepNext/>
      <w:numPr>
        <w:ilvl w:val="3"/>
        <w:numId w:val="1"/>
      </w:numPr>
      <w:jc w:val="center"/>
      <w:outlineLvl w:val="3"/>
    </w:pPr>
    <w:rPr>
      <w:rFonts w:ascii="Arial" w:hAnsi="Arial" w:cs="Arial"/>
      <w:b/>
      <w:i/>
      <w:color w:val="auto"/>
      <w:sz w:val="18"/>
    </w:rPr>
  </w:style>
  <w:style w:type="paragraph" w:styleId="Ttulo5">
    <w:name w:val="heading 5"/>
    <w:basedOn w:val="Normal"/>
    <w:next w:val="Normal"/>
    <w:link w:val="Ttulo5Car"/>
    <w:qFormat/>
    <w:rsid w:val="00695637"/>
    <w:pPr>
      <w:keepNext/>
      <w:numPr>
        <w:ilvl w:val="4"/>
        <w:numId w:val="1"/>
      </w:numPr>
      <w:spacing w:line="360" w:lineRule="auto"/>
      <w:jc w:val="both"/>
      <w:outlineLvl w:val="4"/>
    </w:pPr>
    <w:rPr>
      <w:rFonts w:ascii="Arial" w:hAnsi="Arial" w:cs="Arial"/>
      <w:b/>
      <w:i/>
      <w:color w:val="auto"/>
    </w:rPr>
  </w:style>
  <w:style w:type="paragraph" w:styleId="Ttulo6">
    <w:name w:val="heading 6"/>
    <w:basedOn w:val="Normal"/>
    <w:next w:val="Normal"/>
    <w:link w:val="Ttulo6Car"/>
    <w:qFormat/>
    <w:rsid w:val="00695637"/>
    <w:pPr>
      <w:keepNext/>
      <w:numPr>
        <w:ilvl w:val="5"/>
        <w:numId w:val="1"/>
      </w:numPr>
      <w:jc w:val="both"/>
      <w:outlineLvl w:val="5"/>
    </w:pPr>
    <w:rPr>
      <w:rFonts w:ascii="Arial" w:hAnsi="Arial" w:cs="Arial"/>
      <w:b/>
      <w:color w:val="auto"/>
    </w:rPr>
  </w:style>
  <w:style w:type="paragraph" w:styleId="Ttulo7">
    <w:name w:val="heading 7"/>
    <w:basedOn w:val="Normal"/>
    <w:next w:val="Normal"/>
    <w:link w:val="Ttulo7Car"/>
    <w:qFormat/>
    <w:rsid w:val="00695637"/>
    <w:pPr>
      <w:keepNext/>
      <w:numPr>
        <w:ilvl w:val="6"/>
        <w:numId w:val="1"/>
      </w:numPr>
      <w:spacing w:line="360" w:lineRule="auto"/>
      <w:jc w:val="both"/>
      <w:outlineLvl w:val="6"/>
    </w:pPr>
    <w:rPr>
      <w:rFonts w:ascii="Arial" w:hAnsi="Arial" w:cs="Arial"/>
      <w:b/>
      <w:color w:val="auto"/>
    </w:rPr>
  </w:style>
  <w:style w:type="paragraph" w:styleId="Ttulo8">
    <w:name w:val="heading 8"/>
    <w:basedOn w:val="Normal"/>
    <w:next w:val="Normal"/>
    <w:link w:val="Ttulo8Car"/>
    <w:qFormat/>
    <w:rsid w:val="00695637"/>
    <w:pPr>
      <w:keepNext/>
      <w:numPr>
        <w:ilvl w:val="7"/>
        <w:numId w:val="1"/>
      </w:numPr>
      <w:spacing w:line="360" w:lineRule="auto"/>
      <w:jc w:val="both"/>
      <w:outlineLvl w:val="7"/>
    </w:pPr>
    <w:rPr>
      <w:rFonts w:ascii="Arial" w:hAnsi="Arial" w:cs="Arial"/>
      <w:b/>
      <w:color w:val="auto"/>
    </w:rPr>
  </w:style>
  <w:style w:type="paragraph" w:styleId="Ttulo9">
    <w:name w:val="heading 9"/>
    <w:basedOn w:val="Normal"/>
    <w:next w:val="Normal"/>
    <w:link w:val="Ttulo9Car"/>
    <w:qFormat/>
    <w:rsid w:val="00695637"/>
    <w:pPr>
      <w:keepNext/>
      <w:numPr>
        <w:ilvl w:val="8"/>
        <w:numId w:val="1"/>
      </w:numPr>
      <w:tabs>
        <w:tab w:val="left" w:pos="0"/>
        <w:tab w:val="left" w:pos="42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480" w:lineRule="auto"/>
      <w:outlineLvl w:val="8"/>
    </w:pPr>
    <w:rPr>
      <w:rFonts w:ascii="Arial" w:hAnsi="Arial" w:cs="Arial"/>
      <w:b/>
      <w:color w:val="auto"/>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95637"/>
    <w:rPr>
      <w:rFonts w:ascii="Arial" w:eastAsia="Times New Roman" w:hAnsi="Arial" w:cs="Arial"/>
      <w:b/>
      <w:sz w:val="24"/>
      <w:szCs w:val="20"/>
      <w:lang w:bidi="ar-SA"/>
    </w:rPr>
  </w:style>
  <w:style w:type="character" w:customStyle="1" w:styleId="Ttulo2Car">
    <w:name w:val="Título 2 Car"/>
    <w:basedOn w:val="Fuentedeprrafopredeter"/>
    <w:link w:val="Ttulo2"/>
    <w:rsid w:val="00695637"/>
    <w:rPr>
      <w:rFonts w:ascii="Arial" w:eastAsia="Times New Roman" w:hAnsi="Arial" w:cs="Arial"/>
      <w:sz w:val="24"/>
      <w:szCs w:val="20"/>
      <w:lang w:bidi="ar-SA"/>
    </w:rPr>
  </w:style>
  <w:style w:type="character" w:customStyle="1" w:styleId="Ttulo3Car">
    <w:name w:val="Título 3 Car"/>
    <w:basedOn w:val="Fuentedeprrafopredeter"/>
    <w:link w:val="Ttulo3"/>
    <w:rsid w:val="00695637"/>
    <w:rPr>
      <w:rFonts w:ascii="Arial" w:eastAsia="Times New Roman" w:hAnsi="Arial" w:cs="Arial"/>
      <w:b/>
      <w:i/>
      <w:sz w:val="16"/>
      <w:szCs w:val="20"/>
      <w:lang w:bidi="ar-SA"/>
    </w:rPr>
  </w:style>
  <w:style w:type="character" w:customStyle="1" w:styleId="Ttulo4Car">
    <w:name w:val="Título 4 Car"/>
    <w:basedOn w:val="Fuentedeprrafopredeter"/>
    <w:link w:val="Ttulo4"/>
    <w:rsid w:val="00695637"/>
    <w:rPr>
      <w:rFonts w:ascii="Arial" w:eastAsia="Times New Roman" w:hAnsi="Arial" w:cs="Arial"/>
      <w:b/>
      <w:i/>
      <w:sz w:val="18"/>
      <w:szCs w:val="20"/>
      <w:lang w:bidi="ar-SA"/>
    </w:rPr>
  </w:style>
  <w:style w:type="character" w:customStyle="1" w:styleId="Ttulo5Car">
    <w:name w:val="Título 5 Car"/>
    <w:basedOn w:val="Fuentedeprrafopredeter"/>
    <w:link w:val="Ttulo5"/>
    <w:rsid w:val="00695637"/>
    <w:rPr>
      <w:rFonts w:ascii="Arial" w:eastAsia="Times New Roman" w:hAnsi="Arial" w:cs="Arial"/>
      <w:b/>
      <w:i/>
      <w:szCs w:val="20"/>
      <w:lang w:bidi="ar-SA"/>
    </w:rPr>
  </w:style>
  <w:style w:type="character" w:customStyle="1" w:styleId="Ttulo6Car">
    <w:name w:val="Título 6 Car"/>
    <w:basedOn w:val="Fuentedeprrafopredeter"/>
    <w:link w:val="Ttulo6"/>
    <w:rsid w:val="00695637"/>
    <w:rPr>
      <w:rFonts w:ascii="Arial" w:eastAsia="Times New Roman" w:hAnsi="Arial" w:cs="Arial"/>
      <w:b/>
      <w:szCs w:val="20"/>
      <w:lang w:bidi="ar-SA"/>
    </w:rPr>
  </w:style>
  <w:style w:type="character" w:customStyle="1" w:styleId="Ttulo7Car">
    <w:name w:val="Título 7 Car"/>
    <w:basedOn w:val="Fuentedeprrafopredeter"/>
    <w:link w:val="Ttulo7"/>
    <w:rsid w:val="00695637"/>
    <w:rPr>
      <w:rFonts w:ascii="Arial" w:eastAsia="Times New Roman" w:hAnsi="Arial" w:cs="Arial"/>
      <w:b/>
      <w:szCs w:val="20"/>
      <w:lang w:bidi="ar-SA"/>
    </w:rPr>
  </w:style>
  <w:style w:type="character" w:customStyle="1" w:styleId="Ttulo8Car">
    <w:name w:val="Título 8 Car"/>
    <w:basedOn w:val="Fuentedeprrafopredeter"/>
    <w:link w:val="Ttulo8"/>
    <w:rsid w:val="00695637"/>
    <w:rPr>
      <w:rFonts w:ascii="Arial" w:eastAsia="Times New Roman" w:hAnsi="Arial" w:cs="Arial"/>
      <w:b/>
      <w:szCs w:val="20"/>
      <w:lang w:bidi="ar-SA"/>
    </w:rPr>
  </w:style>
  <w:style w:type="character" w:customStyle="1" w:styleId="Ttulo9Car">
    <w:name w:val="Título 9 Car"/>
    <w:basedOn w:val="Fuentedeprrafopredeter"/>
    <w:link w:val="Ttulo9"/>
    <w:rsid w:val="00695637"/>
    <w:rPr>
      <w:rFonts w:ascii="Arial" w:eastAsia="Times New Roman" w:hAnsi="Arial" w:cs="Arial"/>
      <w:b/>
      <w:sz w:val="28"/>
      <w:szCs w:val="20"/>
      <w:lang w:bidi="ar-SA"/>
    </w:rPr>
  </w:style>
  <w:style w:type="character" w:customStyle="1" w:styleId="EncabezadoCar">
    <w:name w:val="Encabezado Car"/>
    <w:basedOn w:val="Fuentedeprrafopredeter"/>
    <w:link w:val="Encabezado"/>
    <w:uiPriority w:val="99"/>
    <w:qFormat/>
    <w:rsid w:val="00E512E3"/>
  </w:style>
  <w:style w:type="paragraph" w:styleId="Encabezado">
    <w:name w:val="header"/>
    <w:basedOn w:val="Normal"/>
    <w:next w:val="Textoindependiente"/>
    <w:link w:val="EncabezadoCar"/>
    <w:uiPriority w:val="99"/>
    <w:unhideWhenUsed/>
    <w:rsid w:val="00E512E3"/>
    <w:pPr>
      <w:tabs>
        <w:tab w:val="center" w:pos="4252"/>
        <w:tab w:val="right" w:pos="8504"/>
      </w:tabs>
    </w:pPr>
  </w:style>
  <w:style w:type="paragraph" w:styleId="Textoindependiente">
    <w:name w:val="Body Text"/>
    <w:basedOn w:val="Normal"/>
    <w:link w:val="TextoindependienteCar"/>
    <w:uiPriority w:val="99"/>
    <w:qFormat/>
    <w:rsid w:val="00E512E3"/>
    <w:pPr>
      <w:spacing w:line="360" w:lineRule="auto"/>
      <w:jc w:val="both"/>
    </w:pPr>
    <w:rPr>
      <w:rFonts w:ascii="Arial" w:hAnsi="Arial" w:cs="Arial"/>
      <w:sz w:val="24"/>
    </w:rPr>
  </w:style>
  <w:style w:type="character" w:customStyle="1" w:styleId="TextoindependienteCar">
    <w:name w:val="Texto independiente Car"/>
    <w:basedOn w:val="Fuentedeprrafopredeter"/>
    <w:link w:val="Textoindependiente"/>
    <w:uiPriority w:val="99"/>
    <w:qFormat/>
    <w:rsid w:val="00E512E3"/>
    <w:rPr>
      <w:rFonts w:ascii="Arial" w:eastAsia="Times New Roman" w:hAnsi="Arial" w:cs="Arial"/>
      <w:sz w:val="24"/>
      <w:szCs w:val="20"/>
      <w:lang w:val="es-CO" w:eastAsia="zh-CN"/>
    </w:rPr>
  </w:style>
  <w:style w:type="character" w:customStyle="1" w:styleId="PiedepginaCar">
    <w:name w:val="Pie de página Car"/>
    <w:basedOn w:val="Fuentedeprrafopredeter"/>
    <w:link w:val="Piedepgina"/>
    <w:uiPriority w:val="99"/>
    <w:qFormat/>
    <w:rsid w:val="00E512E3"/>
  </w:style>
  <w:style w:type="paragraph" w:styleId="Piedepgina">
    <w:name w:val="footer"/>
    <w:basedOn w:val="Normal"/>
    <w:link w:val="PiedepginaCar"/>
    <w:uiPriority w:val="99"/>
    <w:unhideWhenUsed/>
    <w:rsid w:val="00E512E3"/>
    <w:pPr>
      <w:tabs>
        <w:tab w:val="center" w:pos="4252"/>
        <w:tab w:val="right" w:pos="8504"/>
      </w:tabs>
    </w:p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hAnsi="Arial" w:cs="Wingdings"/>
      <w:sz w:val="24"/>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Arial" w:hAnsi="Arial" w:cs="Wingdings"/>
      <w:sz w:val="24"/>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Arial" w:hAnsi="Arial" w:cs="Wingdings"/>
      <w:sz w:val="24"/>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Wingdings"/>
      <w:sz w:val="24"/>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Wingdings"/>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Wingdings"/>
      <w:sz w:val="24"/>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sz w:val="24"/>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sz w:val="24"/>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Wingdings"/>
      <w:sz w:val="24"/>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Wingdings"/>
      <w:sz w:val="24"/>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paragraph" w:styleId="Lista">
    <w:name w:val="List"/>
    <w:basedOn w:val="Textoindependiente"/>
    <w:uiPriority w:val="99"/>
    <w:rPr>
      <w:rFonts w:cs="Mangal"/>
    </w:rPr>
  </w:style>
  <w:style w:type="paragraph" w:styleId="Descripcin">
    <w:name w:val="caption"/>
    <w:basedOn w:val="Normal"/>
    <w:uiPriority w:val="35"/>
    <w:qFormat/>
    <w:pPr>
      <w:suppressLineNumbers/>
      <w:spacing w:before="120" w:after="120"/>
    </w:pPr>
    <w:rPr>
      <w:rFonts w:cs="Mangal"/>
      <w:i/>
      <w:iCs/>
      <w:sz w:val="24"/>
      <w:szCs w:val="24"/>
    </w:rPr>
  </w:style>
  <w:style w:type="paragraph" w:customStyle="1" w:styleId="ndice">
    <w:name w:val="Índice"/>
    <w:basedOn w:val="Normal"/>
    <w:uiPriority w:val="99"/>
    <w:qFormat/>
    <w:pPr>
      <w:suppressLineNumbers/>
    </w:pPr>
    <w:rPr>
      <w:rFonts w:cs="Mangal"/>
    </w:rPr>
  </w:style>
  <w:style w:type="paragraph" w:styleId="Prrafodelista">
    <w:name w:val="List Paragraph"/>
    <w:aliases w:val="LISTA,Párrafo de lista11,EY EPM - Lista,Ha,Bullet List,FooterText,numbered,Paragraphe de liste1,Bulletr List Paragraph,Foot,列出段落,列出段落1,List Paragraph2,List Paragraph21,Parágrafo da Lista1,リスト段落1,Listeafsnit1,lp1,List Paragraph1,Bullets"/>
    <w:basedOn w:val="Normal"/>
    <w:link w:val="PrrafodelistaCar"/>
    <w:uiPriority w:val="34"/>
    <w:qFormat/>
    <w:rsid w:val="00E512E3"/>
    <w:pPr>
      <w:spacing w:after="200" w:line="276" w:lineRule="auto"/>
      <w:ind w:left="720"/>
      <w:contextualSpacing/>
    </w:pPr>
    <w:rPr>
      <w:rFonts w:ascii="Calibri" w:eastAsia="Calibri" w:hAnsi="Calibri" w:cs="Calibri"/>
      <w:sz w:val="22"/>
      <w:szCs w:val="22"/>
    </w:rPr>
  </w:style>
  <w:style w:type="character" w:customStyle="1" w:styleId="PrrafodelistaCar">
    <w:name w:val="Párrafo de lista Car"/>
    <w:aliases w:val="LISTA Car,Párrafo de lista11 Car,EY EPM - Lista Car,Ha Car,Bullet List Car,FooterText Car,numbered Car,Paragraphe de liste1 Car,Bulletr List Paragraph Car,Foot Car,列出段落 Car,列出段落1 Car,List Paragraph2 Car,List Paragraph21 Car,lp1 Car"/>
    <w:link w:val="Prrafodelista"/>
    <w:uiPriority w:val="34"/>
    <w:qFormat/>
    <w:locked/>
    <w:rsid w:val="00442D0E"/>
    <w:rPr>
      <w:rFonts w:ascii="Calibri" w:eastAsia="Calibri" w:hAnsi="Calibri" w:cs="Calibri"/>
      <w:color w:val="00000A"/>
      <w:sz w:val="22"/>
      <w:szCs w:val="22"/>
      <w:lang w:bidi="ar-SA"/>
    </w:rPr>
  </w:style>
  <w:style w:type="paragraph" w:customStyle="1" w:styleId="Textopreformateado">
    <w:name w:val="Texto preformateado"/>
    <w:basedOn w:val="Normal"/>
    <w:uiPriority w:val="99"/>
    <w:qFormat/>
    <w:rsid w:val="00E512E3"/>
    <w:rPr>
      <w:rFonts w:ascii="Liberation Mono" w:eastAsia="NSimSun" w:hAnsi="Liberation Mono" w:cs="Liberation Mono"/>
    </w:rPr>
  </w:style>
  <w:style w:type="paragraph" w:styleId="Sinespaciado">
    <w:name w:val="No Spacing"/>
    <w:uiPriority w:val="99"/>
    <w:qFormat/>
    <w:rsid w:val="00382C68"/>
    <w:pPr>
      <w:suppressAutoHyphens/>
    </w:pPr>
    <w:rPr>
      <w:rFonts w:ascii="Times New Roman" w:eastAsia="Times New Roman" w:hAnsi="Times New Roman" w:cs="Times New Roman"/>
      <w:color w:val="00000A"/>
      <w:szCs w:val="20"/>
      <w:lang w:bidi="ar-SA"/>
    </w:rPr>
  </w:style>
  <w:style w:type="paragraph" w:customStyle="1" w:styleId="Contenidodelatabla">
    <w:name w:val="Contenido de la tabla"/>
    <w:basedOn w:val="Normal"/>
    <w:uiPriority w:val="99"/>
    <w:qFormat/>
  </w:style>
  <w:style w:type="paragraph" w:customStyle="1" w:styleId="Encabezadodelatabla">
    <w:name w:val="Encabezado de la tabla"/>
    <w:basedOn w:val="Contenidodelatabla"/>
    <w:uiPriority w:val="99"/>
    <w:qFormat/>
  </w:style>
  <w:style w:type="paragraph" w:customStyle="1" w:styleId="Default">
    <w:name w:val="Default"/>
    <w:qFormat/>
    <w:rPr>
      <w:rFonts w:ascii="Arial" w:eastAsia="Times New Roman" w:hAnsi="Arial" w:cs="Arial"/>
      <w:color w:val="000000"/>
      <w:sz w:val="24"/>
      <w:lang w:eastAsia="es-CO"/>
    </w:rPr>
  </w:style>
  <w:style w:type="paragraph" w:styleId="NormalWeb">
    <w:name w:val="Normal (Web)"/>
    <w:basedOn w:val="Normal"/>
    <w:link w:val="NormalWebCar"/>
    <w:uiPriority w:val="99"/>
    <w:unhideWhenUsed/>
    <w:rsid w:val="00E776A3"/>
    <w:pPr>
      <w:spacing w:before="280" w:after="280"/>
    </w:pPr>
    <w:rPr>
      <w:rFonts w:ascii="Arial Unicode MS" w:eastAsia="Arial Unicode MS" w:hAnsi="Arial Unicode MS" w:cs="Arial Unicode MS"/>
      <w:color w:val="auto"/>
      <w:sz w:val="24"/>
      <w:szCs w:val="24"/>
    </w:rPr>
  </w:style>
  <w:style w:type="character" w:customStyle="1" w:styleId="Fuentedeprrafopredeter10">
    <w:name w:val="Fuente de párrafo predeter.10"/>
    <w:rsid w:val="00E776A3"/>
  </w:style>
  <w:style w:type="character" w:customStyle="1" w:styleId="WW8Num1z0">
    <w:name w:val="WW8Num1z0"/>
    <w:rsid w:val="00695637"/>
    <w:rPr>
      <w:rFonts w:ascii="Symbol" w:hAnsi="Symbol" w:cs="Symbol"/>
    </w:rPr>
  </w:style>
  <w:style w:type="character" w:customStyle="1" w:styleId="WW8Num1z1">
    <w:name w:val="WW8Num1z1"/>
    <w:rsid w:val="00695637"/>
    <w:rPr>
      <w:rFonts w:ascii="Symbol" w:hAnsi="Symbol" w:cs="Courier New"/>
    </w:rPr>
  </w:style>
  <w:style w:type="character" w:customStyle="1" w:styleId="WW8Num1z2">
    <w:name w:val="WW8Num1z2"/>
    <w:rsid w:val="00695637"/>
    <w:rPr>
      <w:rFonts w:ascii="Wingdings" w:hAnsi="Wingdings" w:cs="Wingdings"/>
    </w:rPr>
  </w:style>
  <w:style w:type="character" w:customStyle="1" w:styleId="WW8Num1z3">
    <w:name w:val="WW8Num1z3"/>
    <w:rsid w:val="00695637"/>
  </w:style>
  <w:style w:type="character" w:customStyle="1" w:styleId="WW8Num1z4">
    <w:name w:val="WW8Num1z4"/>
    <w:rsid w:val="00695637"/>
  </w:style>
  <w:style w:type="character" w:customStyle="1" w:styleId="WW8Num1z5">
    <w:name w:val="WW8Num1z5"/>
    <w:rsid w:val="00695637"/>
  </w:style>
  <w:style w:type="character" w:customStyle="1" w:styleId="WW8Num1z6">
    <w:name w:val="WW8Num1z6"/>
    <w:rsid w:val="00695637"/>
  </w:style>
  <w:style w:type="character" w:customStyle="1" w:styleId="WW8Num1z7">
    <w:name w:val="WW8Num1z7"/>
    <w:rsid w:val="00695637"/>
  </w:style>
  <w:style w:type="character" w:customStyle="1" w:styleId="WW8Num1z8">
    <w:name w:val="WW8Num1z8"/>
    <w:rsid w:val="00695637"/>
  </w:style>
  <w:style w:type="character" w:customStyle="1" w:styleId="WW8Num2z0">
    <w:name w:val="WW8Num2z0"/>
    <w:rsid w:val="00695637"/>
    <w:rPr>
      <w:rFonts w:ascii="Symbol" w:hAnsi="Symbol" w:cs="Symbol"/>
      <w:color w:val="000000"/>
      <w:sz w:val="22"/>
      <w:szCs w:val="22"/>
      <w:lang w:val="es-ES"/>
    </w:rPr>
  </w:style>
  <w:style w:type="character" w:customStyle="1" w:styleId="WW8Num2z2">
    <w:name w:val="WW8Num2z2"/>
    <w:rsid w:val="00695637"/>
    <w:rPr>
      <w:rFonts w:ascii="Wingdings" w:hAnsi="Wingdings" w:cs="Wingdings"/>
    </w:rPr>
  </w:style>
  <w:style w:type="character" w:customStyle="1" w:styleId="WW8Num2z3">
    <w:name w:val="WW8Num2z3"/>
    <w:rsid w:val="00695637"/>
  </w:style>
  <w:style w:type="character" w:customStyle="1" w:styleId="WW8Num2z4">
    <w:name w:val="WW8Num2z4"/>
    <w:rsid w:val="00695637"/>
  </w:style>
  <w:style w:type="character" w:customStyle="1" w:styleId="WW8Num2z5">
    <w:name w:val="WW8Num2z5"/>
    <w:rsid w:val="00695637"/>
  </w:style>
  <w:style w:type="character" w:customStyle="1" w:styleId="WW8Num2z6">
    <w:name w:val="WW8Num2z6"/>
    <w:rsid w:val="00695637"/>
  </w:style>
  <w:style w:type="character" w:customStyle="1" w:styleId="WW8Num2z7">
    <w:name w:val="WW8Num2z7"/>
    <w:rsid w:val="00695637"/>
  </w:style>
  <w:style w:type="character" w:customStyle="1" w:styleId="WW8Num2z8">
    <w:name w:val="WW8Num2z8"/>
    <w:rsid w:val="00695637"/>
  </w:style>
  <w:style w:type="character" w:customStyle="1" w:styleId="WW8Num3z0">
    <w:name w:val="WW8Num3z0"/>
    <w:rsid w:val="00695637"/>
    <w:rPr>
      <w:rFonts w:ascii="Symbol" w:hAnsi="Symbol" w:cs="Wingdings"/>
      <w:color w:val="000000"/>
    </w:rPr>
  </w:style>
  <w:style w:type="character" w:customStyle="1" w:styleId="WW8Num3z1">
    <w:name w:val="WW8Num3z1"/>
    <w:rsid w:val="00695637"/>
    <w:rPr>
      <w:rFonts w:ascii="OpenSymbol" w:hAnsi="OpenSymbol" w:cs="Courier New"/>
    </w:rPr>
  </w:style>
  <w:style w:type="character" w:customStyle="1" w:styleId="WW8Num4z0">
    <w:name w:val="WW8Num4z0"/>
    <w:rsid w:val="00695637"/>
    <w:rPr>
      <w:rFonts w:ascii="Symbol" w:hAnsi="Symbol" w:cs="Symbol"/>
      <w:color w:val="000000"/>
      <w:sz w:val="24"/>
      <w:szCs w:val="24"/>
      <w:shd w:val="clear" w:color="auto" w:fill="FFFFFF"/>
      <w:lang w:val="es-ES"/>
    </w:rPr>
  </w:style>
  <w:style w:type="character" w:customStyle="1" w:styleId="WW8Num4z1">
    <w:name w:val="WW8Num4z1"/>
    <w:rsid w:val="00695637"/>
    <w:rPr>
      <w:rFonts w:ascii="OpenSymbol" w:hAnsi="OpenSymbol" w:cs="Arial"/>
      <w:b/>
      <w:bCs/>
      <w:color w:val="auto"/>
      <w:sz w:val="24"/>
      <w:szCs w:val="24"/>
      <w:lang w:eastAsia="zh-CN" w:bidi="ar-SA"/>
    </w:rPr>
  </w:style>
  <w:style w:type="character" w:customStyle="1" w:styleId="WW8Num4z3">
    <w:name w:val="WW8Num4z3"/>
    <w:rsid w:val="00695637"/>
    <w:rPr>
      <w:rFonts w:ascii="Symbol" w:hAnsi="Symbol" w:cs="Arial"/>
      <w:b/>
      <w:bCs/>
      <w:color w:val="auto"/>
      <w:sz w:val="24"/>
      <w:szCs w:val="24"/>
      <w:lang w:eastAsia="zh-CN" w:bidi="ar-SA"/>
    </w:rPr>
  </w:style>
  <w:style w:type="character" w:customStyle="1" w:styleId="WW8Num5z0">
    <w:name w:val="WW8Num5z0"/>
    <w:rsid w:val="00695637"/>
    <w:rPr>
      <w:rFonts w:ascii="Symbol" w:hAnsi="Symbol" w:cs="Symbol"/>
      <w:color w:val="000000"/>
      <w:sz w:val="20"/>
      <w:szCs w:val="24"/>
      <w:shd w:val="clear" w:color="auto" w:fill="FFFFFF"/>
    </w:rPr>
  </w:style>
  <w:style w:type="character" w:customStyle="1" w:styleId="WW8Num5z1">
    <w:name w:val="WW8Num5z1"/>
    <w:rsid w:val="00695637"/>
    <w:rPr>
      <w:rFonts w:ascii="Symbol" w:hAnsi="Symbol" w:cs="Arial"/>
      <w:b/>
      <w:bCs/>
      <w:color w:val="auto"/>
      <w:sz w:val="24"/>
      <w:szCs w:val="24"/>
      <w:lang w:eastAsia="zh-CN" w:bidi="ar-SA"/>
    </w:rPr>
  </w:style>
  <w:style w:type="character" w:customStyle="1" w:styleId="WW8Num6z0">
    <w:name w:val="WW8Num6z0"/>
    <w:rsid w:val="00695637"/>
    <w:rPr>
      <w:rFonts w:ascii="Wingdings" w:hAnsi="Wingdings" w:cs="Symbol"/>
      <w:color w:val="auto"/>
      <w:sz w:val="22"/>
      <w:szCs w:val="22"/>
      <w:shd w:val="clear" w:color="auto" w:fill="FFFFFF"/>
      <w:lang w:val="es-ES"/>
    </w:rPr>
  </w:style>
  <w:style w:type="character" w:customStyle="1" w:styleId="WW8Num6z1">
    <w:name w:val="WW8Num6z1"/>
    <w:rsid w:val="00695637"/>
    <w:rPr>
      <w:rFonts w:ascii="Wingdings" w:hAnsi="Wingdings" w:cs="Courier New"/>
    </w:rPr>
  </w:style>
  <w:style w:type="character" w:customStyle="1" w:styleId="WW8Num7z0">
    <w:name w:val="WW8Num7z0"/>
    <w:rsid w:val="00695637"/>
    <w:rPr>
      <w:rFonts w:ascii="Symbol" w:hAnsi="Symbol" w:cs="Symbol"/>
      <w:color w:val="222222"/>
      <w:sz w:val="24"/>
      <w:szCs w:val="24"/>
      <w:lang w:val="es-ES"/>
    </w:rPr>
  </w:style>
  <w:style w:type="character" w:customStyle="1" w:styleId="WW8Num7z1">
    <w:name w:val="WW8Num7z1"/>
    <w:rsid w:val="00695637"/>
    <w:rPr>
      <w:rFonts w:ascii="OpenSymbol" w:hAnsi="OpenSymbol" w:cs="Arial"/>
      <w:b/>
      <w:bCs/>
      <w:color w:val="auto"/>
      <w:sz w:val="24"/>
      <w:szCs w:val="24"/>
      <w:lang w:eastAsia="zh-CN" w:bidi="ar-SA"/>
    </w:rPr>
  </w:style>
  <w:style w:type="character" w:customStyle="1" w:styleId="WW8Num8z0">
    <w:name w:val="WW8Num8z0"/>
    <w:rsid w:val="00695637"/>
    <w:rPr>
      <w:rFonts w:ascii="Symbol" w:hAnsi="Symbol" w:cs="Symbol"/>
      <w:sz w:val="22"/>
      <w:szCs w:val="22"/>
      <w:lang w:val="es-ES"/>
    </w:rPr>
  </w:style>
  <w:style w:type="character" w:customStyle="1" w:styleId="WW8Num8z1">
    <w:name w:val="WW8Num8z1"/>
    <w:rsid w:val="00695637"/>
    <w:rPr>
      <w:rFonts w:ascii="OpenSymbol" w:hAnsi="OpenSymbol" w:cs="Arial"/>
      <w:b/>
      <w:bCs/>
      <w:color w:val="auto"/>
      <w:sz w:val="24"/>
      <w:szCs w:val="24"/>
      <w:lang w:eastAsia="zh-CN" w:bidi="ar-SA"/>
    </w:rPr>
  </w:style>
  <w:style w:type="character" w:customStyle="1" w:styleId="WW8Num9z0">
    <w:name w:val="WW8Num9z0"/>
    <w:rsid w:val="00695637"/>
    <w:rPr>
      <w:rFonts w:ascii="Symbol" w:hAnsi="Symbol" w:cs="Arial"/>
      <w:b/>
      <w:bCs/>
      <w:color w:val="auto"/>
      <w:sz w:val="24"/>
      <w:szCs w:val="24"/>
      <w:lang w:eastAsia="zh-CN" w:bidi="ar-SA"/>
    </w:rPr>
  </w:style>
  <w:style w:type="character" w:customStyle="1" w:styleId="WW8Num9z1">
    <w:name w:val="WW8Num9z1"/>
    <w:rsid w:val="00695637"/>
    <w:rPr>
      <w:rFonts w:ascii="OpenSymbol" w:hAnsi="OpenSymbol" w:cs="Arial"/>
      <w:b/>
      <w:bCs/>
      <w:color w:val="auto"/>
      <w:sz w:val="24"/>
      <w:szCs w:val="24"/>
      <w:lang w:eastAsia="zh-CN" w:bidi="ar-SA"/>
    </w:rPr>
  </w:style>
  <w:style w:type="character" w:customStyle="1" w:styleId="WW8Num10z0">
    <w:name w:val="WW8Num10z0"/>
    <w:rsid w:val="00695637"/>
    <w:rPr>
      <w:rFonts w:ascii="Symbol" w:hAnsi="Symbol" w:cs="Arial"/>
      <w:b/>
      <w:bCs/>
      <w:color w:val="auto"/>
      <w:sz w:val="24"/>
      <w:szCs w:val="24"/>
      <w:lang w:eastAsia="zh-CN" w:bidi="ar-SA"/>
    </w:rPr>
  </w:style>
  <w:style w:type="character" w:customStyle="1" w:styleId="WW8Num10z1">
    <w:name w:val="WW8Num10z1"/>
    <w:rsid w:val="00695637"/>
    <w:rPr>
      <w:rFonts w:ascii="OpenSymbol" w:hAnsi="OpenSymbol" w:cs="Arial"/>
      <w:b/>
      <w:bCs/>
      <w:color w:val="auto"/>
      <w:sz w:val="24"/>
      <w:szCs w:val="24"/>
      <w:lang w:eastAsia="zh-CN" w:bidi="ar-SA"/>
    </w:rPr>
  </w:style>
  <w:style w:type="character" w:customStyle="1" w:styleId="WW8Num11z0">
    <w:name w:val="WW8Num11z0"/>
    <w:rsid w:val="00695637"/>
    <w:rPr>
      <w:rFonts w:ascii="Symbol" w:hAnsi="Symbol" w:cs="Arial"/>
      <w:b/>
      <w:bCs/>
      <w:color w:val="auto"/>
      <w:sz w:val="24"/>
      <w:szCs w:val="24"/>
      <w:lang w:val="es-ES" w:eastAsia="zh-CN" w:bidi="ar-SA"/>
    </w:rPr>
  </w:style>
  <w:style w:type="character" w:customStyle="1" w:styleId="WW8Num11z1">
    <w:name w:val="WW8Num11z1"/>
    <w:rsid w:val="00695637"/>
    <w:rPr>
      <w:rFonts w:ascii="OpenSymbol" w:hAnsi="OpenSymbol" w:cs="Arial"/>
      <w:b/>
      <w:bCs/>
      <w:color w:val="auto"/>
      <w:sz w:val="24"/>
      <w:szCs w:val="24"/>
      <w:lang w:eastAsia="zh-CN" w:bidi="ar-SA"/>
    </w:rPr>
  </w:style>
  <w:style w:type="character" w:customStyle="1" w:styleId="WW8Num12z0">
    <w:name w:val="WW8Num12z0"/>
    <w:rsid w:val="00695637"/>
    <w:rPr>
      <w:rFonts w:ascii="Symbol" w:hAnsi="Symbol" w:cs="Arial"/>
      <w:b/>
      <w:bCs/>
      <w:color w:val="auto"/>
      <w:sz w:val="24"/>
      <w:szCs w:val="24"/>
      <w:shd w:val="clear" w:color="auto" w:fill="FFFFFF"/>
      <w:lang w:eastAsia="zh-CN" w:bidi="ar-SA"/>
    </w:rPr>
  </w:style>
  <w:style w:type="character" w:customStyle="1" w:styleId="WW8Num12z1">
    <w:name w:val="WW8Num12z1"/>
    <w:rsid w:val="00695637"/>
    <w:rPr>
      <w:rFonts w:ascii="OpenSymbol" w:hAnsi="OpenSymbol" w:cs="Arial"/>
      <w:b/>
      <w:bCs/>
      <w:color w:val="auto"/>
      <w:sz w:val="24"/>
      <w:szCs w:val="24"/>
      <w:lang w:eastAsia="zh-CN" w:bidi="ar-SA"/>
    </w:rPr>
  </w:style>
  <w:style w:type="character" w:customStyle="1" w:styleId="WW8Num13z0">
    <w:name w:val="WW8Num13z0"/>
    <w:rsid w:val="00695637"/>
    <w:rPr>
      <w:rFonts w:ascii="Symbol" w:hAnsi="Symbol" w:cs="Arial"/>
      <w:b/>
      <w:bCs/>
      <w:color w:val="auto"/>
      <w:sz w:val="24"/>
      <w:szCs w:val="24"/>
      <w:lang w:eastAsia="zh-CN" w:bidi="ar-SA"/>
    </w:rPr>
  </w:style>
  <w:style w:type="character" w:customStyle="1" w:styleId="WW8Num13z1">
    <w:name w:val="WW8Num13z1"/>
    <w:rsid w:val="00695637"/>
    <w:rPr>
      <w:rFonts w:ascii="OpenSymbol" w:hAnsi="OpenSymbol" w:cs="Arial"/>
      <w:b/>
      <w:bCs/>
      <w:color w:val="auto"/>
      <w:sz w:val="24"/>
      <w:szCs w:val="24"/>
      <w:lang w:eastAsia="zh-CN" w:bidi="ar-SA"/>
    </w:rPr>
  </w:style>
  <w:style w:type="character" w:customStyle="1" w:styleId="WW8Num14z0">
    <w:name w:val="WW8Num14z0"/>
    <w:rsid w:val="00695637"/>
    <w:rPr>
      <w:rFonts w:ascii="Symbol" w:hAnsi="Symbol" w:cs="Arial"/>
      <w:b/>
      <w:bCs/>
      <w:color w:val="auto"/>
      <w:sz w:val="24"/>
      <w:szCs w:val="24"/>
      <w:shd w:val="clear" w:color="auto" w:fill="FFFFFF"/>
      <w:lang w:eastAsia="zh-CN" w:bidi="ar-SA"/>
    </w:rPr>
  </w:style>
  <w:style w:type="character" w:customStyle="1" w:styleId="WW8Num15z0">
    <w:name w:val="WW8Num15z0"/>
    <w:rsid w:val="00695637"/>
    <w:rPr>
      <w:rFonts w:ascii="Symbol" w:hAnsi="Symbol" w:cs="Symbol"/>
      <w:sz w:val="20"/>
      <w:szCs w:val="22"/>
    </w:rPr>
  </w:style>
  <w:style w:type="character" w:customStyle="1" w:styleId="WW8Num16z0">
    <w:name w:val="WW8Num16z0"/>
    <w:rsid w:val="00695637"/>
    <w:rPr>
      <w:rFonts w:ascii="Symbol" w:hAnsi="Symbol" w:cs="Wingdings"/>
      <w:b/>
      <w:bCs/>
      <w:strike/>
      <w:shadow/>
      <w:sz w:val="24"/>
      <w:szCs w:val="24"/>
      <w:lang w:val="es-ES"/>
    </w:rPr>
  </w:style>
  <w:style w:type="character" w:customStyle="1" w:styleId="WW8Num16z1">
    <w:name w:val="WW8Num16z1"/>
    <w:rsid w:val="00695637"/>
    <w:rPr>
      <w:rFonts w:ascii="OpenSymbol" w:hAnsi="OpenSymbol" w:cs="Courier New"/>
    </w:rPr>
  </w:style>
  <w:style w:type="character" w:customStyle="1" w:styleId="WW8Num17z0">
    <w:name w:val="WW8Num17z0"/>
    <w:rsid w:val="00695637"/>
    <w:rPr>
      <w:rFonts w:ascii="Symbol" w:hAnsi="Symbol" w:cs="Symbol"/>
      <w:strike w:val="0"/>
      <w:dstrike w:val="0"/>
      <w:outline w:val="0"/>
      <w:shadow w:val="0"/>
      <w:color w:val="auto"/>
      <w:sz w:val="20"/>
      <w:szCs w:val="24"/>
      <w:shd w:val="clear" w:color="auto" w:fill="auto"/>
      <w:em w:val="none"/>
      <w:lang w:val="es-CO" w:eastAsia="zh-CN" w:bidi="ar-SA"/>
    </w:rPr>
  </w:style>
  <w:style w:type="character" w:customStyle="1" w:styleId="WW8Num17z1">
    <w:name w:val="WW8Num17z1"/>
    <w:rsid w:val="00695637"/>
    <w:rPr>
      <w:rFonts w:ascii="OpenSymbol" w:hAnsi="OpenSymbol" w:cs="Courier New"/>
      <w:sz w:val="20"/>
    </w:rPr>
  </w:style>
  <w:style w:type="character" w:customStyle="1" w:styleId="WW8Num18z0">
    <w:name w:val="WW8Num18z0"/>
    <w:rsid w:val="00695637"/>
    <w:rPr>
      <w:rFonts w:ascii="Symbol" w:hAnsi="Symbol" w:cs="Symbol"/>
      <w:color w:val="000000"/>
      <w:sz w:val="20"/>
      <w:szCs w:val="22"/>
      <w:shd w:val="clear" w:color="auto" w:fill="FFFFFF"/>
    </w:rPr>
  </w:style>
  <w:style w:type="character" w:customStyle="1" w:styleId="WW8Num18z1">
    <w:name w:val="WW8Num18z1"/>
    <w:rsid w:val="00695637"/>
    <w:rPr>
      <w:rFonts w:ascii="OpenSymbol" w:hAnsi="OpenSymbol" w:cs="Courier New"/>
      <w:sz w:val="20"/>
    </w:rPr>
  </w:style>
  <w:style w:type="character" w:customStyle="1" w:styleId="WW8Num19z0">
    <w:name w:val="WW8Num19z0"/>
    <w:rsid w:val="00695637"/>
    <w:rPr>
      <w:rFonts w:ascii="Symbol" w:hAnsi="Symbol" w:cs="Symbol"/>
      <w:color w:val="000000"/>
      <w:sz w:val="22"/>
      <w:szCs w:val="22"/>
      <w:shd w:val="clear" w:color="auto" w:fill="FFFFFF"/>
    </w:rPr>
  </w:style>
  <w:style w:type="character" w:customStyle="1" w:styleId="WW8Num19z1">
    <w:name w:val="WW8Num19z1"/>
    <w:rsid w:val="00695637"/>
    <w:rPr>
      <w:rFonts w:ascii="OpenSymbol" w:hAnsi="OpenSymbol" w:cs="Courier New"/>
    </w:rPr>
  </w:style>
  <w:style w:type="character" w:customStyle="1" w:styleId="WW8Num20z0">
    <w:name w:val="WW8Num20z0"/>
    <w:rsid w:val="00695637"/>
    <w:rPr>
      <w:rFonts w:ascii="Symbol" w:hAnsi="Symbol" w:cs="Symbol"/>
    </w:rPr>
  </w:style>
  <w:style w:type="character" w:customStyle="1" w:styleId="WW8Num21z0">
    <w:name w:val="WW8Num21z0"/>
    <w:rsid w:val="00695637"/>
    <w:rPr>
      <w:rFonts w:ascii="Symbol" w:hAnsi="Symbol" w:cs="Symbol" w:hint="default"/>
    </w:rPr>
  </w:style>
  <w:style w:type="character" w:customStyle="1" w:styleId="WW8Num21z1">
    <w:name w:val="WW8Num21z1"/>
    <w:rsid w:val="00695637"/>
    <w:rPr>
      <w:rFonts w:ascii="Courier New" w:hAnsi="Courier New" w:cs="Courier New" w:hint="default"/>
    </w:rPr>
  </w:style>
  <w:style w:type="character" w:customStyle="1" w:styleId="WW8Num21z2">
    <w:name w:val="WW8Num21z2"/>
    <w:rsid w:val="00695637"/>
    <w:rPr>
      <w:rFonts w:ascii="Wingdings" w:hAnsi="Wingdings" w:cs="Wingdings" w:hint="default"/>
    </w:rPr>
  </w:style>
  <w:style w:type="character" w:customStyle="1" w:styleId="WW8Num22z0">
    <w:name w:val="WW8Num22z0"/>
    <w:rsid w:val="00695637"/>
    <w:rPr>
      <w:rFonts w:ascii="Symbol" w:hAnsi="Symbol" w:cs="Symbol" w:hint="default"/>
      <w:sz w:val="20"/>
      <w:szCs w:val="22"/>
      <w:lang w:eastAsia="es-CO"/>
    </w:rPr>
  </w:style>
  <w:style w:type="character" w:customStyle="1" w:styleId="WW8Num22z1">
    <w:name w:val="WW8Num22z1"/>
    <w:rsid w:val="00695637"/>
    <w:rPr>
      <w:rFonts w:ascii="Courier New" w:hAnsi="Courier New" w:cs="Courier New" w:hint="default"/>
      <w:sz w:val="20"/>
    </w:rPr>
  </w:style>
  <w:style w:type="character" w:customStyle="1" w:styleId="WW8Num22z2">
    <w:name w:val="WW8Num22z2"/>
    <w:rsid w:val="00695637"/>
    <w:rPr>
      <w:rFonts w:ascii="Wingdings" w:hAnsi="Wingdings" w:cs="Wingdings" w:hint="default"/>
      <w:sz w:val="20"/>
    </w:rPr>
  </w:style>
  <w:style w:type="character" w:customStyle="1" w:styleId="WW8Num23z0">
    <w:name w:val="WW8Num23z0"/>
    <w:rsid w:val="00695637"/>
    <w:rPr>
      <w:rFonts w:ascii="Symbol" w:hAnsi="Symbol" w:cs="Symbol" w:hint="default"/>
      <w:sz w:val="20"/>
    </w:rPr>
  </w:style>
  <w:style w:type="character" w:customStyle="1" w:styleId="WW8Num23z1">
    <w:name w:val="WW8Num23z1"/>
    <w:rsid w:val="00695637"/>
    <w:rPr>
      <w:rFonts w:ascii="Courier New" w:hAnsi="Courier New" w:cs="Courier New" w:hint="default"/>
      <w:sz w:val="20"/>
    </w:rPr>
  </w:style>
  <w:style w:type="character" w:customStyle="1" w:styleId="WW8Num23z2">
    <w:name w:val="WW8Num23z2"/>
    <w:rsid w:val="00695637"/>
    <w:rPr>
      <w:rFonts w:ascii="Wingdings" w:hAnsi="Wingdings" w:cs="Wingdings" w:hint="default"/>
      <w:sz w:val="20"/>
    </w:rPr>
  </w:style>
  <w:style w:type="character" w:customStyle="1" w:styleId="WW8Num24z0">
    <w:name w:val="WW8Num24z0"/>
    <w:rsid w:val="00695637"/>
    <w:rPr>
      <w:rFonts w:ascii="Arial" w:hAnsi="Arial" w:cs="Arial"/>
      <w:sz w:val="24"/>
      <w:szCs w:val="24"/>
    </w:rPr>
  </w:style>
  <w:style w:type="character" w:customStyle="1" w:styleId="WW8Num24z1">
    <w:name w:val="WW8Num24z1"/>
    <w:rsid w:val="00695637"/>
  </w:style>
  <w:style w:type="character" w:customStyle="1" w:styleId="WW8Num24z2">
    <w:name w:val="WW8Num24z2"/>
    <w:rsid w:val="00695637"/>
  </w:style>
  <w:style w:type="character" w:customStyle="1" w:styleId="WW8Num24z3">
    <w:name w:val="WW8Num24z3"/>
    <w:rsid w:val="00695637"/>
  </w:style>
  <w:style w:type="character" w:customStyle="1" w:styleId="WW8Num24z4">
    <w:name w:val="WW8Num24z4"/>
    <w:rsid w:val="00695637"/>
  </w:style>
  <w:style w:type="character" w:customStyle="1" w:styleId="WW8Num24z5">
    <w:name w:val="WW8Num24z5"/>
    <w:rsid w:val="00695637"/>
  </w:style>
  <w:style w:type="character" w:customStyle="1" w:styleId="WW8Num24z6">
    <w:name w:val="WW8Num24z6"/>
    <w:rsid w:val="00695637"/>
  </w:style>
  <w:style w:type="character" w:customStyle="1" w:styleId="WW8Num24z7">
    <w:name w:val="WW8Num24z7"/>
    <w:rsid w:val="00695637"/>
  </w:style>
  <w:style w:type="character" w:customStyle="1" w:styleId="WW8Num24z8">
    <w:name w:val="WW8Num24z8"/>
    <w:rsid w:val="00695637"/>
  </w:style>
  <w:style w:type="character" w:customStyle="1" w:styleId="WW8Num25z0">
    <w:name w:val="WW8Num25z0"/>
    <w:rsid w:val="00695637"/>
    <w:rPr>
      <w:rFonts w:ascii="Arial" w:hAnsi="Arial" w:cs="Arial" w:hint="default"/>
      <w:color w:val="222222"/>
      <w:sz w:val="24"/>
    </w:rPr>
  </w:style>
  <w:style w:type="character" w:customStyle="1" w:styleId="WW8Num25z1">
    <w:name w:val="WW8Num25z1"/>
    <w:rsid w:val="00695637"/>
  </w:style>
  <w:style w:type="character" w:customStyle="1" w:styleId="WW8Num25z2">
    <w:name w:val="WW8Num25z2"/>
    <w:rsid w:val="00695637"/>
  </w:style>
  <w:style w:type="character" w:customStyle="1" w:styleId="WW8Num25z3">
    <w:name w:val="WW8Num25z3"/>
    <w:rsid w:val="00695637"/>
  </w:style>
  <w:style w:type="character" w:customStyle="1" w:styleId="WW8Num25z4">
    <w:name w:val="WW8Num25z4"/>
    <w:rsid w:val="00695637"/>
  </w:style>
  <w:style w:type="character" w:customStyle="1" w:styleId="WW8Num25z5">
    <w:name w:val="WW8Num25z5"/>
    <w:rsid w:val="00695637"/>
  </w:style>
  <w:style w:type="character" w:customStyle="1" w:styleId="WW8Num25z6">
    <w:name w:val="WW8Num25z6"/>
    <w:rsid w:val="00695637"/>
  </w:style>
  <w:style w:type="character" w:customStyle="1" w:styleId="WW8Num25z7">
    <w:name w:val="WW8Num25z7"/>
    <w:rsid w:val="00695637"/>
  </w:style>
  <w:style w:type="character" w:customStyle="1" w:styleId="WW8Num25z8">
    <w:name w:val="WW8Num25z8"/>
    <w:rsid w:val="00695637"/>
  </w:style>
  <w:style w:type="character" w:customStyle="1" w:styleId="WW8Num26z0">
    <w:name w:val="WW8Num26z0"/>
    <w:rsid w:val="00695637"/>
    <w:rPr>
      <w:rFonts w:ascii="Arial" w:hAnsi="Arial" w:cs="Arial"/>
      <w:sz w:val="24"/>
      <w:szCs w:val="24"/>
    </w:rPr>
  </w:style>
  <w:style w:type="character" w:customStyle="1" w:styleId="WW8Num26z1">
    <w:name w:val="WW8Num26z1"/>
    <w:rsid w:val="00695637"/>
  </w:style>
  <w:style w:type="character" w:customStyle="1" w:styleId="WW8Num26z2">
    <w:name w:val="WW8Num26z2"/>
    <w:rsid w:val="00695637"/>
  </w:style>
  <w:style w:type="character" w:customStyle="1" w:styleId="WW8Num26z3">
    <w:name w:val="WW8Num26z3"/>
    <w:rsid w:val="00695637"/>
  </w:style>
  <w:style w:type="character" w:customStyle="1" w:styleId="WW8Num26z4">
    <w:name w:val="WW8Num26z4"/>
    <w:rsid w:val="00695637"/>
  </w:style>
  <w:style w:type="character" w:customStyle="1" w:styleId="WW8Num26z5">
    <w:name w:val="WW8Num26z5"/>
    <w:rsid w:val="00695637"/>
  </w:style>
  <w:style w:type="character" w:customStyle="1" w:styleId="WW8Num26z6">
    <w:name w:val="WW8Num26z6"/>
    <w:rsid w:val="00695637"/>
  </w:style>
  <w:style w:type="character" w:customStyle="1" w:styleId="WW8Num26z7">
    <w:name w:val="WW8Num26z7"/>
    <w:rsid w:val="00695637"/>
  </w:style>
  <w:style w:type="character" w:customStyle="1" w:styleId="WW8Num26z8">
    <w:name w:val="WW8Num26z8"/>
    <w:rsid w:val="00695637"/>
  </w:style>
  <w:style w:type="character" w:customStyle="1" w:styleId="WW8Num27z0">
    <w:name w:val="WW8Num27z0"/>
    <w:rsid w:val="00695637"/>
    <w:rPr>
      <w:rFonts w:ascii="Symbol" w:hAnsi="Symbol" w:cs="Symbol" w:hint="default"/>
    </w:rPr>
  </w:style>
  <w:style w:type="character" w:customStyle="1" w:styleId="WW8Num27z1">
    <w:name w:val="WW8Num27z1"/>
    <w:rsid w:val="00695637"/>
    <w:rPr>
      <w:rFonts w:ascii="Courier New" w:hAnsi="Courier New" w:cs="Courier New" w:hint="default"/>
    </w:rPr>
  </w:style>
  <w:style w:type="character" w:customStyle="1" w:styleId="WW8Num27z2">
    <w:name w:val="WW8Num27z2"/>
    <w:rsid w:val="00695637"/>
    <w:rPr>
      <w:rFonts w:ascii="Wingdings" w:hAnsi="Wingdings" w:cs="Wingdings" w:hint="default"/>
    </w:rPr>
  </w:style>
  <w:style w:type="character" w:customStyle="1" w:styleId="WW8Num28z0">
    <w:name w:val="WW8Num28z0"/>
    <w:rsid w:val="00695637"/>
    <w:rPr>
      <w:rFonts w:ascii="Symbol" w:hAnsi="Symbol" w:cs="Symbol" w:hint="default"/>
      <w:sz w:val="24"/>
      <w:szCs w:val="22"/>
    </w:rPr>
  </w:style>
  <w:style w:type="character" w:customStyle="1" w:styleId="WW8Num28z1">
    <w:name w:val="WW8Num28z1"/>
    <w:rsid w:val="00695637"/>
    <w:rPr>
      <w:rFonts w:ascii="Courier New" w:hAnsi="Courier New" w:cs="Courier New" w:hint="default"/>
    </w:rPr>
  </w:style>
  <w:style w:type="character" w:customStyle="1" w:styleId="WW8Num28z2">
    <w:name w:val="WW8Num28z2"/>
    <w:rsid w:val="00695637"/>
    <w:rPr>
      <w:rFonts w:ascii="Wingdings" w:hAnsi="Wingdings" w:cs="Wingdings" w:hint="default"/>
    </w:rPr>
  </w:style>
  <w:style w:type="character" w:customStyle="1" w:styleId="WW8Num29z0">
    <w:name w:val="WW8Num29z0"/>
    <w:rsid w:val="00695637"/>
    <w:rPr>
      <w:rFonts w:ascii="Symbol" w:hAnsi="Symbol" w:cs="Symbol" w:hint="default"/>
      <w:sz w:val="20"/>
      <w:szCs w:val="24"/>
      <w:lang w:eastAsia="es-CO"/>
    </w:rPr>
  </w:style>
  <w:style w:type="character" w:customStyle="1" w:styleId="WW8Num30z0">
    <w:name w:val="WW8Num30z0"/>
    <w:rsid w:val="00695637"/>
    <w:rPr>
      <w:rFonts w:ascii="Symbol" w:hAnsi="Symbol" w:cs="Symbol" w:hint="default"/>
      <w:sz w:val="20"/>
    </w:rPr>
  </w:style>
  <w:style w:type="character" w:customStyle="1" w:styleId="WW8Num30z1">
    <w:name w:val="WW8Num30z1"/>
    <w:rsid w:val="00695637"/>
    <w:rPr>
      <w:rFonts w:ascii="Courier New" w:hAnsi="Courier New" w:cs="Courier New" w:hint="default"/>
      <w:sz w:val="20"/>
    </w:rPr>
  </w:style>
  <w:style w:type="character" w:customStyle="1" w:styleId="WW8Num30z2">
    <w:name w:val="WW8Num30z2"/>
    <w:rsid w:val="00695637"/>
    <w:rPr>
      <w:rFonts w:ascii="Wingdings" w:hAnsi="Wingdings" w:cs="Wingdings" w:hint="default"/>
      <w:sz w:val="20"/>
    </w:rPr>
  </w:style>
  <w:style w:type="character" w:customStyle="1" w:styleId="WW8Num31z0">
    <w:name w:val="WW8Num31z0"/>
    <w:rsid w:val="00695637"/>
    <w:rPr>
      <w:rFonts w:ascii="Arial" w:hAnsi="Arial" w:cs="Arial" w:hint="default"/>
      <w:sz w:val="24"/>
      <w:szCs w:val="24"/>
      <w:lang w:val="es-ES"/>
    </w:rPr>
  </w:style>
  <w:style w:type="character" w:customStyle="1" w:styleId="WW8Num31z1">
    <w:name w:val="WW8Num31z1"/>
    <w:rsid w:val="00695637"/>
    <w:rPr>
      <w:rFonts w:ascii="Arial" w:eastAsia="Times New Roman" w:hAnsi="Arial" w:cs="Arial" w:hint="default"/>
    </w:rPr>
  </w:style>
  <w:style w:type="character" w:customStyle="1" w:styleId="WW8Num31z2">
    <w:name w:val="WW8Num31z2"/>
    <w:rsid w:val="00695637"/>
  </w:style>
  <w:style w:type="character" w:customStyle="1" w:styleId="WW8Num31z3">
    <w:name w:val="WW8Num31z3"/>
    <w:rsid w:val="00695637"/>
  </w:style>
  <w:style w:type="character" w:customStyle="1" w:styleId="WW8Num31z4">
    <w:name w:val="WW8Num31z4"/>
    <w:rsid w:val="00695637"/>
  </w:style>
  <w:style w:type="character" w:customStyle="1" w:styleId="WW8Num31z5">
    <w:name w:val="WW8Num31z5"/>
    <w:rsid w:val="00695637"/>
  </w:style>
  <w:style w:type="character" w:customStyle="1" w:styleId="WW8Num31z6">
    <w:name w:val="WW8Num31z6"/>
    <w:rsid w:val="00695637"/>
  </w:style>
  <w:style w:type="character" w:customStyle="1" w:styleId="WW8Num31z7">
    <w:name w:val="WW8Num31z7"/>
    <w:rsid w:val="00695637"/>
  </w:style>
  <w:style w:type="character" w:customStyle="1" w:styleId="WW8Num31z8">
    <w:name w:val="WW8Num31z8"/>
    <w:rsid w:val="00695637"/>
  </w:style>
  <w:style w:type="character" w:customStyle="1" w:styleId="WW8Num32z0">
    <w:name w:val="WW8Num32z0"/>
    <w:rsid w:val="00695637"/>
    <w:rPr>
      <w:rFonts w:ascii="Arial" w:hAnsi="Arial" w:cs="Arial" w:hint="default"/>
      <w:sz w:val="24"/>
      <w:szCs w:val="24"/>
    </w:rPr>
  </w:style>
  <w:style w:type="character" w:customStyle="1" w:styleId="WW8Num32z1">
    <w:name w:val="WW8Num32z1"/>
    <w:rsid w:val="00695637"/>
    <w:rPr>
      <w:rFonts w:ascii="Symbol" w:hAnsi="Symbol" w:cs="Symbol" w:hint="default"/>
      <w:color w:val="000000"/>
      <w:sz w:val="24"/>
      <w:szCs w:val="24"/>
      <w:lang w:val="es-ES"/>
    </w:rPr>
  </w:style>
  <w:style w:type="character" w:customStyle="1" w:styleId="WW8Num32z2">
    <w:name w:val="WW8Num32z2"/>
    <w:rsid w:val="00695637"/>
  </w:style>
  <w:style w:type="character" w:customStyle="1" w:styleId="WW8Num32z3">
    <w:name w:val="WW8Num32z3"/>
    <w:rsid w:val="00695637"/>
  </w:style>
  <w:style w:type="character" w:customStyle="1" w:styleId="WW8Num32z4">
    <w:name w:val="WW8Num32z4"/>
    <w:rsid w:val="00695637"/>
  </w:style>
  <w:style w:type="character" w:customStyle="1" w:styleId="WW8Num32z5">
    <w:name w:val="WW8Num32z5"/>
    <w:rsid w:val="00695637"/>
  </w:style>
  <w:style w:type="character" w:customStyle="1" w:styleId="WW8Num32z6">
    <w:name w:val="WW8Num32z6"/>
    <w:rsid w:val="00695637"/>
  </w:style>
  <w:style w:type="character" w:customStyle="1" w:styleId="WW8Num32z7">
    <w:name w:val="WW8Num32z7"/>
    <w:rsid w:val="00695637"/>
  </w:style>
  <w:style w:type="character" w:customStyle="1" w:styleId="WW8Num32z8">
    <w:name w:val="WW8Num32z8"/>
    <w:rsid w:val="00695637"/>
  </w:style>
  <w:style w:type="character" w:customStyle="1" w:styleId="WW8Num33z0">
    <w:name w:val="WW8Num33z0"/>
    <w:rsid w:val="00695637"/>
    <w:rPr>
      <w:rFonts w:ascii="Symbol" w:hAnsi="Symbol" w:cs="Symbol" w:hint="default"/>
      <w:sz w:val="20"/>
    </w:rPr>
  </w:style>
  <w:style w:type="character" w:customStyle="1" w:styleId="WW8Num34z0">
    <w:name w:val="WW8Num34z0"/>
    <w:rsid w:val="00695637"/>
    <w:rPr>
      <w:rFonts w:ascii="Symbol" w:hAnsi="Symbol" w:cs="Symbol" w:hint="default"/>
      <w:sz w:val="24"/>
      <w:szCs w:val="24"/>
    </w:rPr>
  </w:style>
  <w:style w:type="character" w:customStyle="1" w:styleId="WW8Num34z1">
    <w:name w:val="WW8Num34z1"/>
    <w:rsid w:val="00695637"/>
    <w:rPr>
      <w:rFonts w:ascii="Courier New" w:hAnsi="Courier New" w:cs="Courier New" w:hint="default"/>
    </w:rPr>
  </w:style>
  <w:style w:type="character" w:customStyle="1" w:styleId="WW8Num34z2">
    <w:name w:val="WW8Num34z2"/>
    <w:rsid w:val="00695637"/>
    <w:rPr>
      <w:rFonts w:ascii="Wingdings" w:hAnsi="Wingdings" w:cs="Wingdings" w:hint="default"/>
    </w:rPr>
  </w:style>
  <w:style w:type="character" w:customStyle="1" w:styleId="WW8Num35z0">
    <w:name w:val="WW8Num35z0"/>
    <w:rsid w:val="00695637"/>
  </w:style>
  <w:style w:type="character" w:customStyle="1" w:styleId="WW8Num35z1">
    <w:name w:val="WW8Num35z1"/>
    <w:rsid w:val="00695637"/>
  </w:style>
  <w:style w:type="character" w:customStyle="1" w:styleId="WW8Num35z2">
    <w:name w:val="WW8Num35z2"/>
    <w:rsid w:val="00695637"/>
  </w:style>
  <w:style w:type="character" w:customStyle="1" w:styleId="WW8Num35z3">
    <w:name w:val="WW8Num35z3"/>
    <w:rsid w:val="00695637"/>
  </w:style>
  <w:style w:type="character" w:customStyle="1" w:styleId="WW8Num35z4">
    <w:name w:val="WW8Num35z4"/>
    <w:rsid w:val="00695637"/>
  </w:style>
  <w:style w:type="character" w:customStyle="1" w:styleId="WW8Num35z5">
    <w:name w:val="WW8Num35z5"/>
    <w:rsid w:val="00695637"/>
  </w:style>
  <w:style w:type="character" w:customStyle="1" w:styleId="WW8Num35z6">
    <w:name w:val="WW8Num35z6"/>
    <w:rsid w:val="00695637"/>
  </w:style>
  <w:style w:type="character" w:customStyle="1" w:styleId="WW8Num35z7">
    <w:name w:val="WW8Num35z7"/>
    <w:rsid w:val="00695637"/>
  </w:style>
  <w:style w:type="character" w:customStyle="1" w:styleId="WW8Num35z8">
    <w:name w:val="WW8Num35z8"/>
    <w:rsid w:val="00695637"/>
  </w:style>
  <w:style w:type="character" w:customStyle="1" w:styleId="WW8Num36z0">
    <w:name w:val="WW8Num36z0"/>
    <w:rsid w:val="00695637"/>
    <w:rPr>
      <w:rFonts w:ascii="Symbol" w:hAnsi="Symbol" w:cs="Symbol" w:hint="default"/>
      <w:sz w:val="24"/>
      <w:szCs w:val="22"/>
      <w:highlight w:val="white"/>
    </w:rPr>
  </w:style>
  <w:style w:type="character" w:customStyle="1" w:styleId="WW8Num36z1">
    <w:name w:val="WW8Num36z1"/>
    <w:rsid w:val="00695637"/>
    <w:rPr>
      <w:rFonts w:ascii="Courier New" w:hAnsi="Courier New" w:cs="Courier New" w:hint="default"/>
    </w:rPr>
  </w:style>
  <w:style w:type="character" w:customStyle="1" w:styleId="WW8Num36z2">
    <w:name w:val="WW8Num36z2"/>
    <w:rsid w:val="00695637"/>
    <w:rPr>
      <w:rFonts w:ascii="Wingdings" w:hAnsi="Wingdings" w:cs="Wingdings" w:hint="default"/>
    </w:rPr>
  </w:style>
  <w:style w:type="character" w:customStyle="1" w:styleId="WW8Num37z0">
    <w:name w:val="WW8Num37z0"/>
    <w:rsid w:val="00695637"/>
    <w:rPr>
      <w:rFonts w:ascii="Symbol" w:hAnsi="Symbol" w:cs="Symbol" w:hint="default"/>
      <w:sz w:val="20"/>
    </w:rPr>
  </w:style>
  <w:style w:type="character" w:customStyle="1" w:styleId="WW8Num37z1">
    <w:name w:val="WW8Num37z1"/>
    <w:rsid w:val="00695637"/>
    <w:rPr>
      <w:rFonts w:ascii="Courier New" w:hAnsi="Courier New" w:cs="Courier New" w:hint="default"/>
      <w:sz w:val="20"/>
    </w:rPr>
  </w:style>
  <w:style w:type="character" w:customStyle="1" w:styleId="WW8Num37z2">
    <w:name w:val="WW8Num37z2"/>
    <w:rsid w:val="00695637"/>
    <w:rPr>
      <w:rFonts w:ascii="Wingdings" w:hAnsi="Wingdings" w:cs="Wingdings" w:hint="default"/>
      <w:sz w:val="20"/>
    </w:rPr>
  </w:style>
  <w:style w:type="character" w:customStyle="1" w:styleId="WW8Num38z0">
    <w:name w:val="WW8Num38z0"/>
    <w:rsid w:val="00695637"/>
    <w:rPr>
      <w:rFonts w:ascii="Symbol" w:hAnsi="Symbol" w:cs="Symbol" w:hint="default"/>
      <w:color w:val="auto"/>
      <w:sz w:val="22"/>
      <w:szCs w:val="22"/>
      <w:shd w:val="clear" w:color="auto" w:fill="FFFFFF"/>
      <w:lang w:val="es-ES"/>
    </w:rPr>
  </w:style>
  <w:style w:type="character" w:customStyle="1" w:styleId="WW8Num38z1">
    <w:name w:val="WW8Num38z1"/>
    <w:rsid w:val="00695637"/>
    <w:rPr>
      <w:rFonts w:ascii="Wingdings" w:hAnsi="Wingdings" w:cs="Courier New"/>
    </w:rPr>
  </w:style>
  <w:style w:type="character" w:customStyle="1" w:styleId="Fuentedeprrafopredeter6">
    <w:name w:val="Fuente de párrafo predeter.6"/>
    <w:rsid w:val="00695637"/>
  </w:style>
  <w:style w:type="character" w:customStyle="1" w:styleId="WW8Num1ztrue">
    <w:name w:val="WW8Num1ztrue"/>
    <w:rsid w:val="00695637"/>
  </w:style>
  <w:style w:type="character" w:customStyle="1" w:styleId="WW-WW8Num1ztrue">
    <w:name w:val="WW-WW8Num1ztrue"/>
    <w:rsid w:val="00695637"/>
  </w:style>
  <w:style w:type="character" w:customStyle="1" w:styleId="WW-WW8Num1ztrue1">
    <w:name w:val="WW-WW8Num1ztrue1"/>
    <w:rsid w:val="00695637"/>
  </w:style>
  <w:style w:type="character" w:customStyle="1" w:styleId="WW-WW8Num1ztrue2">
    <w:name w:val="WW-WW8Num1ztrue2"/>
    <w:rsid w:val="00695637"/>
  </w:style>
  <w:style w:type="character" w:customStyle="1" w:styleId="WW-WW8Num1ztrue3">
    <w:name w:val="WW-WW8Num1ztrue3"/>
    <w:rsid w:val="00695637"/>
  </w:style>
  <w:style w:type="character" w:customStyle="1" w:styleId="WW-WW8Num1ztrue4">
    <w:name w:val="WW-WW8Num1ztrue4"/>
    <w:rsid w:val="00695637"/>
  </w:style>
  <w:style w:type="character" w:customStyle="1" w:styleId="WW8Num2z1">
    <w:name w:val="WW8Num2z1"/>
    <w:rsid w:val="00695637"/>
    <w:rPr>
      <w:rFonts w:ascii="Symbol" w:hAnsi="Symbol" w:cs="Courier New"/>
    </w:rPr>
  </w:style>
  <w:style w:type="character" w:customStyle="1" w:styleId="WW8Num2ztrue">
    <w:name w:val="WW8Num2ztrue"/>
    <w:rsid w:val="00695637"/>
  </w:style>
  <w:style w:type="character" w:customStyle="1" w:styleId="WW-WW8Num2ztrue">
    <w:name w:val="WW-WW8Num2ztrue"/>
    <w:rsid w:val="00695637"/>
  </w:style>
  <w:style w:type="character" w:customStyle="1" w:styleId="WW-WW8Num2ztrue1">
    <w:name w:val="WW-WW8Num2ztrue1"/>
    <w:rsid w:val="00695637"/>
  </w:style>
  <w:style w:type="character" w:customStyle="1" w:styleId="WW-WW8Num2ztrue2">
    <w:name w:val="WW-WW8Num2ztrue2"/>
    <w:rsid w:val="00695637"/>
  </w:style>
  <w:style w:type="character" w:customStyle="1" w:styleId="WW-WW8Num2ztrue3">
    <w:name w:val="WW-WW8Num2ztrue3"/>
    <w:rsid w:val="00695637"/>
  </w:style>
  <w:style w:type="character" w:customStyle="1" w:styleId="WW-WW8Num2ztrue4">
    <w:name w:val="WW-WW8Num2ztrue4"/>
    <w:rsid w:val="00695637"/>
  </w:style>
  <w:style w:type="character" w:customStyle="1" w:styleId="WW8Num3z2">
    <w:name w:val="WW8Num3z2"/>
    <w:rsid w:val="00695637"/>
    <w:rPr>
      <w:rFonts w:ascii="Wingdings" w:hAnsi="Wingdings" w:cs="Wingdings"/>
    </w:rPr>
  </w:style>
  <w:style w:type="character" w:customStyle="1" w:styleId="WW8Num3ztrue">
    <w:name w:val="WW8Num3ztrue"/>
    <w:rsid w:val="00695637"/>
  </w:style>
  <w:style w:type="character" w:customStyle="1" w:styleId="WW-WW8Num3ztrue">
    <w:name w:val="WW-WW8Num3ztrue"/>
    <w:rsid w:val="00695637"/>
  </w:style>
  <w:style w:type="character" w:customStyle="1" w:styleId="WW-WW8Num3ztrue1">
    <w:name w:val="WW-WW8Num3ztrue1"/>
    <w:rsid w:val="00695637"/>
  </w:style>
  <w:style w:type="character" w:customStyle="1" w:styleId="WW-WW8Num3ztrue2">
    <w:name w:val="WW-WW8Num3ztrue2"/>
    <w:rsid w:val="00695637"/>
  </w:style>
  <w:style w:type="character" w:customStyle="1" w:styleId="WW-WW8Num3ztrue3">
    <w:name w:val="WW-WW8Num3ztrue3"/>
    <w:rsid w:val="00695637"/>
  </w:style>
  <w:style w:type="character" w:customStyle="1" w:styleId="WW-WW8Num3ztrue4">
    <w:name w:val="WW-WW8Num3ztrue4"/>
    <w:rsid w:val="00695637"/>
  </w:style>
  <w:style w:type="character" w:customStyle="1" w:styleId="WW8Num5z3">
    <w:name w:val="WW8Num5z3"/>
    <w:rsid w:val="00695637"/>
    <w:rPr>
      <w:rFonts w:ascii="Symbol" w:hAnsi="Symbol" w:cs="Arial"/>
      <w:b/>
      <w:bCs/>
      <w:color w:val="auto"/>
      <w:sz w:val="24"/>
      <w:szCs w:val="24"/>
      <w:lang w:eastAsia="zh-CN" w:bidi="ar-SA"/>
    </w:rPr>
  </w:style>
  <w:style w:type="character" w:customStyle="1" w:styleId="WW8Num14z1">
    <w:name w:val="WW8Num14z1"/>
    <w:rsid w:val="00695637"/>
    <w:rPr>
      <w:rFonts w:ascii="OpenSymbol" w:hAnsi="OpenSymbol" w:cs="Arial"/>
      <w:b/>
      <w:bCs/>
      <w:color w:val="auto"/>
      <w:sz w:val="24"/>
      <w:szCs w:val="24"/>
      <w:lang w:eastAsia="zh-CN" w:bidi="ar-SA"/>
    </w:rPr>
  </w:style>
  <w:style w:type="character" w:customStyle="1" w:styleId="WW8Num20z1">
    <w:name w:val="WW8Num20z1"/>
    <w:rsid w:val="00695637"/>
    <w:rPr>
      <w:rFonts w:ascii="OpenSymbol" w:hAnsi="OpenSymbol" w:cs="Courier New"/>
    </w:rPr>
  </w:style>
  <w:style w:type="character" w:customStyle="1" w:styleId="WW8Num3z3">
    <w:name w:val="WW8Num3z3"/>
    <w:rsid w:val="00695637"/>
  </w:style>
  <w:style w:type="character" w:customStyle="1" w:styleId="WW8Num3z4">
    <w:name w:val="WW8Num3z4"/>
    <w:rsid w:val="00695637"/>
  </w:style>
  <w:style w:type="character" w:customStyle="1" w:styleId="WW8Num3z5">
    <w:name w:val="WW8Num3z5"/>
    <w:rsid w:val="00695637"/>
  </w:style>
  <w:style w:type="character" w:customStyle="1" w:styleId="WW8Num3z6">
    <w:name w:val="WW8Num3z6"/>
    <w:rsid w:val="00695637"/>
  </w:style>
  <w:style w:type="character" w:customStyle="1" w:styleId="WW8Num3z7">
    <w:name w:val="WW8Num3z7"/>
    <w:rsid w:val="00695637"/>
  </w:style>
  <w:style w:type="character" w:customStyle="1" w:styleId="WW8Num3z8">
    <w:name w:val="WW8Num3z8"/>
    <w:rsid w:val="00695637"/>
  </w:style>
  <w:style w:type="character" w:customStyle="1" w:styleId="Fuentedeprrafopredeter5">
    <w:name w:val="Fuente de párrafo predeter.5"/>
    <w:rsid w:val="00695637"/>
  </w:style>
  <w:style w:type="character" w:customStyle="1" w:styleId="WW8Num29z1">
    <w:name w:val="WW8Num29z1"/>
    <w:rsid w:val="00695637"/>
    <w:rPr>
      <w:rFonts w:ascii="OpenSymbol" w:hAnsi="OpenSymbol" w:cs="Courier New"/>
      <w:sz w:val="20"/>
    </w:rPr>
  </w:style>
  <w:style w:type="character" w:customStyle="1" w:styleId="WW8Num33z1">
    <w:name w:val="WW8Num33z1"/>
    <w:rsid w:val="00695637"/>
    <w:rPr>
      <w:rFonts w:ascii="OpenSymbol" w:hAnsi="OpenSymbol" w:cs="Courier New"/>
    </w:rPr>
  </w:style>
  <w:style w:type="character" w:customStyle="1" w:styleId="WW8Num39z0">
    <w:name w:val="WW8Num39z0"/>
    <w:rsid w:val="00695637"/>
    <w:rPr>
      <w:rFonts w:ascii="Symbol" w:hAnsi="Symbol" w:cs="Wingdings"/>
    </w:rPr>
  </w:style>
  <w:style w:type="character" w:customStyle="1" w:styleId="WW8Num39z1">
    <w:name w:val="WW8Num39z1"/>
    <w:rsid w:val="00695637"/>
    <w:rPr>
      <w:rFonts w:ascii="OpenSymbol" w:hAnsi="OpenSymbol" w:cs="Courier New"/>
    </w:rPr>
  </w:style>
  <w:style w:type="character" w:customStyle="1" w:styleId="WW8Num40z0">
    <w:name w:val="WW8Num40z0"/>
    <w:rsid w:val="00695637"/>
    <w:rPr>
      <w:rFonts w:ascii="Symbol" w:eastAsia="Calibri" w:hAnsi="Symbol" w:cs="Arial"/>
      <w:b/>
      <w:bCs/>
      <w:color w:val="auto"/>
      <w:sz w:val="24"/>
      <w:szCs w:val="24"/>
      <w:shd w:val="clear" w:color="auto" w:fill="FFFFFF"/>
      <w:lang w:val="es-ES" w:eastAsia="zh-CN" w:bidi="ar-SA"/>
    </w:rPr>
  </w:style>
  <w:style w:type="character" w:customStyle="1" w:styleId="WW8Num40z1">
    <w:name w:val="WW8Num40z1"/>
    <w:rsid w:val="00695637"/>
    <w:rPr>
      <w:rFonts w:ascii="OpenSymbol" w:hAnsi="OpenSymbol" w:cs="Arial"/>
      <w:b/>
      <w:bCs/>
      <w:color w:val="auto"/>
      <w:sz w:val="24"/>
      <w:szCs w:val="24"/>
      <w:lang w:eastAsia="zh-CN" w:bidi="ar-SA"/>
    </w:rPr>
  </w:style>
  <w:style w:type="character" w:customStyle="1" w:styleId="WW8Num14z2">
    <w:name w:val="WW8Num14z2"/>
    <w:rsid w:val="00695637"/>
    <w:rPr>
      <w:rFonts w:ascii="Wingdings" w:hAnsi="Wingdings" w:cs="Wingdings"/>
    </w:rPr>
  </w:style>
  <w:style w:type="character" w:customStyle="1" w:styleId="WW8Num15z1">
    <w:name w:val="WW8Num15z1"/>
    <w:rsid w:val="00695637"/>
    <w:rPr>
      <w:rFonts w:ascii="OpenSymbol" w:hAnsi="OpenSymbol" w:cs="Courier New"/>
      <w:sz w:val="20"/>
    </w:rPr>
  </w:style>
  <w:style w:type="character" w:customStyle="1" w:styleId="WW8Num15z2">
    <w:name w:val="WW8Num15z2"/>
    <w:rsid w:val="00695637"/>
    <w:rPr>
      <w:rFonts w:ascii="Wingdings" w:hAnsi="Wingdings" w:cs="Wingdings"/>
    </w:rPr>
  </w:style>
  <w:style w:type="character" w:customStyle="1" w:styleId="WW8Num16z2">
    <w:name w:val="WW8Num16z2"/>
    <w:rsid w:val="00695637"/>
    <w:rPr>
      <w:rFonts w:ascii="Wingdings" w:hAnsi="Wingdings" w:cs="Wingdings"/>
      <w:sz w:val="20"/>
    </w:rPr>
  </w:style>
  <w:style w:type="character" w:customStyle="1" w:styleId="WW8Num17z2">
    <w:name w:val="WW8Num17z2"/>
    <w:rsid w:val="00695637"/>
    <w:rPr>
      <w:rFonts w:ascii="Wingdings" w:hAnsi="Wingdings" w:cs="Wingdings"/>
      <w:sz w:val="20"/>
    </w:rPr>
  </w:style>
  <w:style w:type="character" w:customStyle="1" w:styleId="WW8Num18z2">
    <w:name w:val="WW8Num18z2"/>
    <w:rsid w:val="00695637"/>
    <w:rPr>
      <w:rFonts w:ascii="Wingdings" w:hAnsi="Wingdings" w:cs="Wingdings"/>
      <w:sz w:val="20"/>
    </w:rPr>
  </w:style>
  <w:style w:type="character" w:customStyle="1" w:styleId="WW8Num19z2">
    <w:name w:val="WW8Num19z2"/>
    <w:rsid w:val="00695637"/>
    <w:rPr>
      <w:rFonts w:ascii="Wingdings" w:hAnsi="Wingdings" w:cs="Wingdings"/>
    </w:rPr>
  </w:style>
  <w:style w:type="character" w:customStyle="1" w:styleId="WW8Num19z3">
    <w:name w:val="WW8Num19z3"/>
    <w:rsid w:val="00695637"/>
    <w:rPr>
      <w:rFonts w:ascii="Symbol" w:hAnsi="Symbol" w:cs="Arial"/>
      <w:b/>
      <w:bCs/>
      <w:color w:val="auto"/>
      <w:sz w:val="24"/>
      <w:szCs w:val="24"/>
      <w:lang w:eastAsia="zh-CN" w:bidi="ar-SA"/>
    </w:rPr>
  </w:style>
  <w:style w:type="character" w:customStyle="1" w:styleId="WW8Num19z4">
    <w:name w:val="WW8Num19z4"/>
    <w:rsid w:val="00695637"/>
  </w:style>
  <w:style w:type="character" w:customStyle="1" w:styleId="WW8Num19z5">
    <w:name w:val="WW8Num19z5"/>
    <w:rsid w:val="00695637"/>
  </w:style>
  <w:style w:type="character" w:customStyle="1" w:styleId="WW8Num19z6">
    <w:name w:val="WW8Num19z6"/>
    <w:rsid w:val="00695637"/>
  </w:style>
  <w:style w:type="character" w:customStyle="1" w:styleId="WW8Num19z7">
    <w:name w:val="WW8Num19z7"/>
    <w:rsid w:val="00695637"/>
  </w:style>
  <w:style w:type="character" w:customStyle="1" w:styleId="WW8Num19z8">
    <w:name w:val="WW8Num19z8"/>
    <w:rsid w:val="00695637"/>
  </w:style>
  <w:style w:type="character" w:customStyle="1" w:styleId="Fuentedeprrafopredeter4">
    <w:name w:val="Fuente de párrafo predeter.4"/>
    <w:rsid w:val="00695637"/>
  </w:style>
  <w:style w:type="character" w:customStyle="1" w:styleId="WW8Num41z0">
    <w:name w:val="WW8Num41z0"/>
    <w:rsid w:val="00695637"/>
    <w:rPr>
      <w:rFonts w:ascii="Symbol" w:hAnsi="Symbol" w:cs="Symbol"/>
      <w:color w:val="auto"/>
      <w:sz w:val="22"/>
      <w:szCs w:val="22"/>
    </w:rPr>
  </w:style>
  <w:style w:type="character" w:customStyle="1" w:styleId="WW8Num41z1">
    <w:name w:val="WW8Num41z1"/>
    <w:rsid w:val="00695637"/>
    <w:rPr>
      <w:rFonts w:ascii="OpenSymbol" w:hAnsi="OpenSymbol" w:cs="Courier New"/>
    </w:rPr>
  </w:style>
  <w:style w:type="character" w:customStyle="1" w:styleId="WW8Num42z0">
    <w:name w:val="WW8Num42z0"/>
    <w:rsid w:val="00695637"/>
    <w:rPr>
      <w:rFonts w:ascii="Symbol" w:hAnsi="Symbol" w:cs="Arial"/>
      <w:b/>
      <w:bCs/>
      <w:color w:val="auto"/>
      <w:sz w:val="24"/>
      <w:szCs w:val="24"/>
      <w:lang w:eastAsia="zh-CN" w:bidi="ar-SA"/>
    </w:rPr>
  </w:style>
  <w:style w:type="character" w:customStyle="1" w:styleId="WW8Num42z1">
    <w:name w:val="WW8Num42z1"/>
    <w:rsid w:val="00695637"/>
    <w:rPr>
      <w:rFonts w:ascii="OpenSymbol" w:hAnsi="OpenSymbol" w:cs="Arial"/>
      <w:b/>
      <w:bCs/>
      <w:color w:val="auto"/>
      <w:sz w:val="24"/>
      <w:szCs w:val="24"/>
      <w:lang w:eastAsia="zh-CN" w:bidi="ar-SA"/>
    </w:rPr>
  </w:style>
  <w:style w:type="character" w:customStyle="1" w:styleId="WW8Num43z0">
    <w:name w:val="WW8Num43z0"/>
    <w:rsid w:val="00695637"/>
    <w:rPr>
      <w:rFonts w:ascii="Symbol" w:hAnsi="Symbol" w:cs="Symbol"/>
    </w:rPr>
  </w:style>
  <w:style w:type="character" w:customStyle="1" w:styleId="WW8Num43z1">
    <w:name w:val="WW8Num43z1"/>
    <w:rsid w:val="00695637"/>
    <w:rPr>
      <w:rFonts w:ascii="OpenSymbol" w:hAnsi="OpenSymbol" w:cs="Courier New"/>
    </w:rPr>
  </w:style>
  <w:style w:type="character" w:customStyle="1" w:styleId="WW8Num44z0">
    <w:name w:val="WW8Num44z0"/>
    <w:rsid w:val="00695637"/>
    <w:rPr>
      <w:rFonts w:ascii="Symbol" w:hAnsi="Symbol" w:cs="Symbol"/>
    </w:rPr>
  </w:style>
  <w:style w:type="character" w:customStyle="1" w:styleId="WW8Num44z1">
    <w:name w:val="WW8Num44z1"/>
    <w:rsid w:val="00695637"/>
    <w:rPr>
      <w:rFonts w:ascii="OpenSymbol" w:hAnsi="OpenSymbol" w:cs="Symbol"/>
      <w:b/>
      <w:i w:val="0"/>
    </w:rPr>
  </w:style>
  <w:style w:type="character" w:customStyle="1" w:styleId="WW8Num45z0">
    <w:name w:val="WW8Num45z0"/>
    <w:rsid w:val="00695637"/>
    <w:rPr>
      <w:rFonts w:ascii="Symbol" w:hAnsi="Symbol" w:cs="Arial"/>
      <w:b/>
      <w:bCs/>
      <w:color w:val="auto"/>
      <w:sz w:val="24"/>
      <w:szCs w:val="24"/>
      <w:lang w:eastAsia="zh-CN" w:bidi="ar-SA"/>
    </w:rPr>
  </w:style>
  <w:style w:type="character" w:customStyle="1" w:styleId="WW8Num45z1">
    <w:name w:val="WW8Num45z1"/>
    <w:rsid w:val="00695637"/>
    <w:rPr>
      <w:rFonts w:ascii="OpenSymbol" w:hAnsi="OpenSymbol" w:cs="Arial"/>
      <w:b/>
      <w:bCs/>
      <w:color w:val="auto"/>
      <w:sz w:val="24"/>
      <w:szCs w:val="24"/>
      <w:lang w:eastAsia="zh-CN" w:bidi="ar-SA"/>
    </w:rPr>
  </w:style>
  <w:style w:type="character" w:customStyle="1" w:styleId="WW8Num46z0">
    <w:name w:val="WW8Num46z0"/>
    <w:rsid w:val="00695637"/>
    <w:rPr>
      <w:rFonts w:ascii="Symbol" w:hAnsi="Symbol" w:cs="Arial"/>
      <w:b/>
      <w:bCs/>
      <w:color w:val="auto"/>
      <w:sz w:val="24"/>
      <w:szCs w:val="24"/>
      <w:lang w:eastAsia="zh-CN" w:bidi="ar-SA"/>
    </w:rPr>
  </w:style>
  <w:style w:type="character" w:customStyle="1" w:styleId="WW8Num46z1">
    <w:name w:val="WW8Num46z1"/>
    <w:rsid w:val="00695637"/>
    <w:rPr>
      <w:rFonts w:ascii="OpenSymbol" w:hAnsi="OpenSymbol" w:cs="Arial"/>
      <w:b/>
      <w:bCs/>
      <w:color w:val="auto"/>
      <w:sz w:val="24"/>
      <w:szCs w:val="24"/>
      <w:lang w:eastAsia="zh-CN" w:bidi="ar-SA"/>
    </w:rPr>
  </w:style>
  <w:style w:type="character" w:customStyle="1" w:styleId="WW8Num47z0">
    <w:name w:val="WW8Num47z0"/>
    <w:rsid w:val="00695637"/>
    <w:rPr>
      <w:rFonts w:ascii="Symbol" w:hAnsi="Symbol" w:cs="Wingdings"/>
    </w:rPr>
  </w:style>
  <w:style w:type="character" w:customStyle="1" w:styleId="WW8Num47z1">
    <w:name w:val="WW8Num47z1"/>
    <w:rsid w:val="00695637"/>
    <w:rPr>
      <w:rFonts w:ascii="OpenSymbol" w:hAnsi="OpenSymbol" w:cs="Courier New"/>
    </w:rPr>
  </w:style>
  <w:style w:type="character" w:customStyle="1" w:styleId="WW-WW8Num1ztrue5">
    <w:name w:val="WW-WW8Num1ztrue5"/>
    <w:rsid w:val="00695637"/>
  </w:style>
  <w:style w:type="character" w:customStyle="1" w:styleId="WW-WW8Num1ztrue11">
    <w:name w:val="WW-WW8Num1ztrue11"/>
    <w:rsid w:val="00695637"/>
  </w:style>
  <w:style w:type="character" w:customStyle="1" w:styleId="WW-WW8Num1ztrue21">
    <w:name w:val="WW-WW8Num1ztrue21"/>
    <w:rsid w:val="00695637"/>
  </w:style>
  <w:style w:type="character" w:customStyle="1" w:styleId="WW-WW8Num1ztrue31">
    <w:name w:val="WW-WW8Num1ztrue31"/>
    <w:rsid w:val="00695637"/>
  </w:style>
  <w:style w:type="character" w:customStyle="1" w:styleId="WW-WW8Num1ztrue41">
    <w:name w:val="WW-WW8Num1ztrue41"/>
    <w:rsid w:val="00695637"/>
  </w:style>
  <w:style w:type="character" w:customStyle="1" w:styleId="WW-WW8Num1ztrue51">
    <w:name w:val="WW-WW8Num1ztrue51"/>
    <w:rsid w:val="00695637"/>
  </w:style>
  <w:style w:type="character" w:customStyle="1" w:styleId="WW-WW8Num1ztrue111">
    <w:name w:val="WW-WW8Num1ztrue111"/>
    <w:rsid w:val="00695637"/>
  </w:style>
  <w:style w:type="character" w:customStyle="1" w:styleId="WW-WW8Num1ztrue12">
    <w:name w:val="WW-WW8Num1ztrue12"/>
    <w:rsid w:val="00695637"/>
  </w:style>
  <w:style w:type="character" w:customStyle="1" w:styleId="WW-WW8Num1ztrue123">
    <w:name w:val="WW-WW8Num1ztrue123"/>
    <w:rsid w:val="00695637"/>
  </w:style>
  <w:style w:type="character" w:customStyle="1" w:styleId="WW-WW8Num1ztrue1234">
    <w:name w:val="WW-WW8Num1ztrue1234"/>
    <w:rsid w:val="00695637"/>
  </w:style>
  <w:style w:type="character" w:customStyle="1" w:styleId="WW-WW8Num1ztrue12345">
    <w:name w:val="WW-WW8Num1ztrue12345"/>
    <w:rsid w:val="00695637"/>
  </w:style>
  <w:style w:type="character" w:customStyle="1" w:styleId="WW-WW8Num1ztrue1111">
    <w:name w:val="WW-WW8Num1ztrue1111"/>
    <w:rsid w:val="00695637"/>
  </w:style>
  <w:style w:type="character" w:customStyle="1" w:styleId="WW-WW8Num1ztrue121">
    <w:name w:val="WW-WW8Num1ztrue121"/>
    <w:rsid w:val="00695637"/>
  </w:style>
  <w:style w:type="character" w:customStyle="1" w:styleId="WW-WW8Num1ztrue1231">
    <w:name w:val="WW-WW8Num1ztrue1231"/>
    <w:rsid w:val="00695637"/>
  </w:style>
  <w:style w:type="character" w:customStyle="1" w:styleId="WW-WW8Num1ztrue12341">
    <w:name w:val="WW-WW8Num1ztrue12341"/>
    <w:rsid w:val="00695637"/>
  </w:style>
  <w:style w:type="character" w:customStyle="1" w:styleId="WW-WW8Num1ztrue123451">
    <w:name w:val="WW-WW8Num1ztrue123451"/>
    <w:rsid w:val="00695637"/>
  </w:style>
  <w:style w:type="character" w:customStyle="1" w:styleId="WW-WW8Num1ztrue11111">
    <w:name w:val="WW-WW8Num1ztrue11111"/>
    <w:rsid w:val="00695637"/>
  </w:style>
  <w:style w:type="character" w:customStyle="1" w:styleId="WW-WW8Num1ztrue1211">
    <w:name w:val="WW-WW8Num1ztrue1211"/>
    <w:rsid w:val="00695637"/>
  </w:style>
  <w:style w:type="character" w:customStyle="1" w:styleId="WW-WW8Num1ztrue12311">
    <w:name w:val="WW-WW8Num1ztrue12311"/>
    <w:rsid w:val="00695637"/>
  </w:style>
  <w:style w:type="character" w:customStyle="1" w:styleId="WW-WW8Num1ztrue123411">
    <w:name w:val="WW-WW8Num1ztrue123411"/>
    <w:rsid w:val="00695637"/>
  </w:style>
  <w:style w:type="character" w:customStyle="1" w:styleId="WW-WW8Num1ztrue1234511">
    <w:name w:val="WW-WW8Num1ztrue1234511"/>
    <w:rsid w:val="00695637"/>
  </w:style>
  <w:style w:type="character" w:customStyle="1" w:styleId="WW-WW8Num1ztrue111111">
    <w:name w:val="WW-WW8Num1ztrue111111"/>
    <w:rsid w:val="00695637"/>
  </w:style>
  <w:style w:type="character" w:customStyle="1" w:styleId="WW-WW8Num1ztrue12111">
    <w:name w:val="WW-WW8Num1ztrue12111"/>
    <w:rsid w:val="00695637"/>
  </w:style>
  <w:style w:type="character" w:customStyle="1" w:styleId="WW-WW8Num1ztrue123111">
    <w:name w:val="WW-WW8Num1ztrue123111"/>
    <w:rsid w:val="00695637"/>
  </w:style>
  <w:style w:type="character" w:customStyle="1" w:styleId="WW-WW8Num1ztrue1234111">
    <w:name w:val="WW-WW8Num1ztrue1234111"/>
    <w:rsid w:val="00695637"/>
  </w:style>
  <w:style w:type="character" w:customStyle="1" w:styleId="WW-WW8Num1ztrue12345111">
    <w:name w:val="WW-WW8Num1ztrue12345111"/>
    <w:rsid w:val="00695637"/>
  </w:style>
  <w:style w:type="character" w:customStyle="1" w:styleId="WW-WW8Num1ztrue1111111">
    <w:name w:val="WW-WW8Num1ztrue1111111"/>
    <w:rsid w:val="00695637"/>
  </w:style>
  <w:style w:type="character" w:customStyle="1" w:styleId="WW-WW8Num1ztrue121111">
    <w:name w:val="WW-WW8Num1ztrue121111"/>
    <w:rsid w:val="00695637"/>
  </w:style>
  <w:style w:type="character" w:customStyle="1" w:styleId="WW-WW8Num1ztrue1231111">
    <w:name w:val="WW-WW8Num1ztrue1231111"/>
    <w:rsid w:val="00695637"/>
  </w:style>
  <w:style w:type="character" w:customStyle="1" w:styleId="WW-WW8Num1ztrue12341111">
    <w:name w:val="WW-WW8Num1ztrue12341111"/>
    <w:rsid w:val="00695637"/>
  </w:style>
  <w:style w:type="character" w:customStyle="1" w:styleId="WW-WW8Num1ztrue123451111">
    <w:name w:val="WW-WW8Num1ztrue123451111"/>
    <w:rsid w:val="00695637"/>
  </w:style>
  <w:style w:type="character" w:customStyle="1" w:styleId="WW-WW8Num1ztrue11111111">
    <w:name w:val="WW-WW8Num1ztrue11111111"/>
    <w:rsid w:val="00695637"/>
  </w:style>
  <w:style w:type="character" w:customStyle="1" w:styleId="WW-WW8Num1ztrue1211111">
    <w:name w:val="WW-WW8Num1ztrue1211111"/>
    <w:rsid w:val="00695637"/>
  </w:style>
  <w:style w:type="character" w:customStyle="1" w:styleId="WW-WW8Num1ztrue12311111">
    <w:name w:val="WW-WW8Num1ztrue12311111"/>
    <w:rsid w:val="00695637"/>
  </w:style>
  <w:style w:type="character" w:customStyle="1" w:styleId="WW-WW8Num1ztrue123411111">
    <w:name w:val="WW-WW8Num1ztrue123411111"/>
    <w:rsid w:val="00695637"/>
  </w:style>
  <w:style w:type="character" w:customStyle="1" w:styleId="WW-WW8Num1ztrue1234511111">
    <w:name w:val="WW-WW8Num1ztrue1234511111"/>
    <w:rsid w:val="00695637"/>
  </w:style>
  <w:style w:type="character" w:customStyle="1" w:styleId="WW-WW8Num1ztrue111111111">
    <w:name w:val="WW-WW8Num1ztrue111111111"/>
    <w:rsid w:val="00695637"/>
  </w:style>
  <w:style w:type="character" w:customStyle="1" w:styleId="WW-WW8Num1ztrue12111111">
    <w:name w:val="WW-WW8Num1ztrue12111111"/>
    <w:rsid w:val="00695637"/>
  </w:style>
  <w:style w:type="character" w:customStyle="1" w:styleId="WW-WW8Num1ztrue123111111">
    <w:name w:val="WW-WW8Num1ztrue123111111"/>
    <w:rsid w:val="00695637"/>
  </w:style>
  <w:style w:type="character" w:customStyle="1" w:styleId="WW-WW8Num1ztrue1234111111">
    <w:name w:val="WW-WW8Num1ztrue1234111111"/>
    <w:rsid w:val="00695637"/>
  </w:style>
  <w:style w:type="character" w:customStyle="1" w:styleId="WW-WW8Num1ztrue12345111111">
    <w:name w:val="WW-WW8Num1ztrue12345111111"/>
    <w:rsid w:val="00695637"/>
  </w:style>
  <w:style w:type="character" w:customStyle="1" w:styleId="WW-WW8Num1ztrue1111111111">
    <w:name w:val="WW-WW8Num1ztrue1111111111"/>
    <w:rsid w:val="00695637"/>
  </w:style>
  <w:style w:type="character" w:customStyle="1" w:styleId="WW-WW8Num1ztrue121111111">
    <w:name w:val="WW-WW8Num1ztrue121111111"/>
    <w:rsid w:val="00695637"/>
  </w:style>
  <w:style w:type="character" w:customStyle="1" w:styleId="WW-WW8Num1ztrue1231111111">
    <w:name w:val="WW-WW8Num1ztrue1231111111"/>
    <w:rsid w:val="00695637"/>
  </w:style>
  <w:style w:type="character" w:customStyle="1" w:styleId="WW-WW8Num1ztrue12341111111">
    <w:name w:val="WW-WW8Num1ztrue12341111111"/>
    <w:rsid w:val="00695637"/>
  </w:style>
  <w:style w:type="character" w:customStyle="1" w:styleId="WW-WW8Num1ztrue123451111111">
    <w:name w:val="WW-WW8Num1ztrue123451111111"/>
    <w:rsid w:val="00695637"/>
  </w:style>
  <w:style w:type="character" w:customStyle="1" w:styleId="WW-WW8Num1ztrue11111111111">
    <w:name w:val="WW-WW8Num1ztrue11111111111"/>
    <w:rsid w:val="00695637"/>
  </w:style>
  <w:style w:type="character" w:customStyle="1" w:styleId="WW-WW8Num1ztrue1211111111">
    <w:name w:val="WW-WW8Num1ztrue1211111111"/>
    <w:rsid w:val="00695637"/>
  </w:style>
  <w:style w:type="character" w:customStyle="1" w:styleId="WW-WW8Num1ztrue12311111111">
    <w:name w:val="WW-WW8Num1ztrue12311111111"/>
    <w:rsid w:val="00695637"/>
  </w:style>
  <w:style w:type="character" w:customStyle="1" w:styleId="WW-WW8Num1ztrue123411111111">
    <w:name w:val="WW-WW8Num1ztrue123411111111"/>
    <w:rsid w:val="00695637"/>
  </w:style>
  <w:style w:type="character" w:customStyle="1" w:styleId="WW-WW8Num1ztrue1234511111111">
    <w:name w:val="WW-WW8Num1ztrue1234511111111"/>
    <w:rsid w:val="00695637"/>
  </w:style>
  <w:style w:type="character" w:customStyle="1" w:styleId="WW-WW8Num1ztrue111111111111">
    <w:name w:val="WW-WW8Num1ztrue111111111111"/>
    <w:rsid w:val="00695637"/>
  </w:style>
  <w:style w:type="character" w:customStyle="1" w:styleId="WW-WW8Num1ztrue12111111111">
    <w:name w:val="WW-WW8Num1ztrue12111111111"/>
    <w:rsid w:val="00695637"/>
  </w:style>
  <w:style w:type="character" w:customStyle="1" w:styleId="WW-WW8Num1ztrue123111111111">
    <w:name w:val="WW-WW8Num1ztrue123111111111"/>
    <w:rsid w:val="00695637"/>
  </w:style>
  <w:style w:type="character" w:customStyle="1" w:styleId="WW-WW8Num1ztrue1234111111111">
    <w:name w:val="WW-WW8Num1ztrue1234111111111"/>
    <w:rsid w:val="00695637"/>
  </w:style>
  <w:style w:type="character" w:customStyle="1" w:styleId="WW-WW8Num1ztrue12345111111111">
    <w:name w:val="WW-WW8Num1ztrue12345111111111"/>
    <w:rsid w:val="00695637"/>
  </w:style>
  <w:style w:type="character" w:customStyle="1" w:styleId="WW-WW8Num1ztrue1111111111111">
    <w:name w:val="WW-WW8Num1ztrue1111111111111"/>
    <w:rsid w:val="00695637"/>
  </w:style>
  <w:style w:type="character" w:customStyle="1" w:styleId="WW-WW8Num1ztrue121111111111">
    <w:name w:val="WW-WW8Num1ztrue121111111111"/>
    <w:rsid w:val="00695637"/>
  </w:style>
  <w:style w:type="character" w:customStyle="1" w:styleId="WW-WW8Num1ztrue1231111111111">
    <w:name w:val="WW-WW8Num1ztrue1231111111111"/>
    <w:rsid w:val="00695637"/>
  </w:style>
  <w:style w:type="character" w:customStyle="1" w:styleId="WW-WW8Num1ztrue12341111111111">
    <w:name w:val="WW-WW8Num1ztrue12341111111111"/>
    <w:rsid w:val="00695637"/>
  </w:style>
  <w:style w:type="character" w:customStyle="1" w:styleId="WW-WW8Num1ztrue123451111111111">
    <w:name w:val="WW-WW8Num1ztrue123451111111111"/>
    <w:rsid w:val="00695637"/>
  </w:style>
  <w:style w:type="character" w:customStyle="1" w:styleId="WW-WW8Num1ztrue11111111111111">
    <w:name w:val="WW-WW8Num1ztrue11111111111111"/>
    <w:rsid w:val="00695637"/>
  </w:style>
  <w:style w:type="character" w:customStyle="1" w:styleId="WW-WW8Num1ztrue1211111111111">
    <w:name w:val="WW-WW8Num1ztrue1211111111111"/>
    <w:rsid w:val="00695637"/>
  </w:style>
  <w:style w:type="character" w:customStyle="1" w:styleId="WW-WW8Num1ztrue12311111111111">
    <w:name w:val="WW-WW8Num1ztrue12311111111111"/>
    <w:rsid w:val="00695637"/>
  </w:style>
  <w:style w:type="character" w:customStyle="1" w:styleId="WW-WW8Num1ztrue123411111111111">
    <w:name w:val="WW-WW8Num1ztrue123411111111111"/>
    <w:rsid w:val="00695637"/>
  </w:style>
  <w:style w:type="character" w:customStyle="1" w:styleId="WW-WW8Num1ztrue1234511111111111">
    <w:name w:val="WW-WW8Num1ztrue1234511111111111"/>
    <w:rsid w:val="00695637"/>
  </w:style>
  <w:style w:type="character" w:customStyle="1" w:styleId="WW-WW8Num1ztrue111111111111111">
    <w:name w:val="WW-WW8Num1ztrue111111111111111"/>
    <w:rsid w:val="00695637"/>
  </w:style>
  <w:style w:type="character" w:customStyle="1" w:styleId="WW-WW8Num1ztrue12111111111111">
    <w:name w:val="WW-WW8Num1ztrue12111111111111"/>
    <w:rsid w:val="00695637"/>
  </w:style>
  <w:style w:type="character" w:customStyle="1" w:styleId="WW-WW8Num1ztrue123111111111111">
    <w:name w:val="WW-WW8Num1ztrue123111111111111"/>
    <w:rsid w:val="00695637"/>
  </w:style>
  <w:style w:type="character" w:customStyle="1" w:styleId="WW-WW8Num1ztrue1234111111111111">
    <w:name w:val="WW-WW8Num1ztrue1234111111111111"/>
    <w:rsid w:val="00695637"/>
  </w:style>
  <w:style w:type="character" w:customStyle="1" w:styleId="WW-WW8Num1ztrue12345111111111111">
    <w:name w:val="WW-WW8Num1ztrue12345111111111111"/>
    <w:rsid w:val="00695637"/>
  </w:style>
  <w:style w:type="character" w:customStyle="1" w:styleId="WW-WW8Num1ztrue1111111111111111">
    <w:name w:val="WW-WW8Num1ztrue1111111111111111"/>
    <w:rsid w:val="00695637"/>
  </w:style>
  <w:style w:type="character" w:customStyle="1" w:styleId="WW-WW8Num1ztrue121111111111111">
    <w:name w:val="WW-WW8Num1ztrue121111111111111"/>
    <w:rsid w:val="00695637"/>
  </w:style>
  <w:style w:type="character" w:customStyle="1" w:styleId="WW-WW8Num1ztrue1231111111111111">
    <w:name w:val="WW-WW8Num1ztrue1231111111111111"/>
    <w:rsid w:val="00695637"/>
  </w:style>
  <w:style w:type="character" w:customStyle="1" w:styleId="WW-WW8Num1ztrue12341111111111111">
    <w:name w:val="WW-WW8Num1ztrue12341111111111111"/>
    <w:rsid w:val="00695637"/>
  </w:style>
  <w:style w:type="character" w:customStyle="1" w:styleId="WW-WW8Num1ztrue123451111111111111">
    <w:name w:val="WW-WW8Num1ztrue123451111111111111"/>
    <w:rsid w:val="00695637"/>
  </w:style>
  <w:style w:type="character" w:customStyle="1" w:styleId="WW-WW8Num1ztrue11111111111111111">
    <w:name w:val="WW-WW8Num1ztrue11111111111111111"/>
    <w:rsid w:val="00695637"/>
  </w:style>
  <w:style w:type="character" w:customStyle="1" w:styleId="WW-WW8Num1ztrue1211111111111111">
    <w:name w:val="WW-WW8Num1ztrue1211111111111111"/>
    <w:rsid w:val="00695637"/>
  </w:style>
  <w:style w:type="character" w:customStyle="1" w:styleId="WW-WW8Num1ztrue12311111111111111">
    <w:name w:val="WW-WW8Num1ztrue12311111111111111"/>
    <w:rsid w:val="00695637"/>
  </w:style>
  <w:style w:type="character" w:customStyle="1" w:styleId="WW-WW8Num1ztrue123411111111111111">
    <w:name w:val="WW-WW8Num1ztrue123411111111111111"/>
    <w:rsid w:val="00695637"/>
  </w:style>
  <w:style w:type="character" w:customStyle="1" w:styleId="WW-WW8Num1ztrue1234511111111111111">
    <w:name w:val="WW-WW8Num1ztrue1234511111111111111"/>
    <w:rsid w:val="00695637"/>
  </w:style>
  <w:style w:type="character" w:customStyle="1" w:styleId="WW-WW8Num1ztrue111111111111111111">
    <w:name w:val="WW-WW8Num1ztrue111111111111111111"/>
    <w:rsid w:val="00695637"/>
  </w:style>
  <w:style w:type="character" w:customStyle="1" w:styleId="WW-WW8Num1ztrue12111111111111111">
    <w:name w:val="WW-WW8Num1ztrue12111111111111111"/>
    <w:rsid w:val="00695637"/>
  </w:style>
  <w:style w:type="character" w:customStyle="1" w:styleId="WW-WW8Num1ztrue123111111111111111">
    <w:name w:val="WW-WW8Num1ztrue123111111111111111"/>
    <w:rsid w:val="00695637"/>
  </w:style>
  <w:style w:type="character" w:customStyle="1" w:styleId="WW-WW8Num1ztrue1234111111111111111">
    <w:name w:val="WW-WW8Num1ztrue1234111111111111111"/>
    <w:rsid w:val="00695637"/>
  </w:style>
  <w:style w:type="character" w:customStyle="1" w:styleId="WW-WW8Num1ztrue12345111111111111111">
    <w:name w:val="WW-WW8Num1ztrue12345111111111111111"/>
    <w:rsid w:val="00695637"/>
  </w:style>
  <w:style w:type="character" w:customStyle="1" w:styleId="WW-WW8Num1ztrue1111111111111111111">
    <w:name w:val="WW-WW8Num1ztrue1111111111111111111"/>
    <w:rsid w:val="00695637"/>
  </w:style>
  <w:style w:type="character" w:customStyle="1" w:styleId="WW-WW8Num1ztrue121111111111111111">
    <w:name w:val="WW-WW8Num1ztrue121111111111111111"/>
    <w:rsid w:val="00695637"/>
  </w:style>
  <w:style w:type="character" w:customStyle="1" w:styleId="WW-WW8Num1ztrue1231111111111111111">
    <w:name w:val="WW-WW8Num1ztrue1231111111111111111"/>
    <w:rsid w:val="00695637"/>
  </w:style>
  <w:style w:type="character" w:customStyle="1" w:styleId="WW-WW8Num1ztrue12341111111111111111">
    <w:name w:val="WW-WW8Num1ztrue12341111111111111111"/>
    <w:rsid w:val="00695637"/>
  </w:style>
  <w:style w:type="character" w:customStyle="1" w:styleId="WW-WW8Num1ztrue123451111111111111111">
    <w:name w:val="WW-WW8Num1ztrue123451111111111111111"/>
    <w:rsid w:val="00695637"/>
  </w:style>
  <w:style w:type="character" w:customStyle="1" w:styleId="WW-WW8Num1ztrue11111111111111111111">
    <w:name w:val="WW-WW8Num1ztrue11111111111111111111"/>
    <w:rsid w:val="00695637"/>
  </w:style>
  <w:style w:type="character" w:customStyle="1" w:styleId="WW-WW8Num1ztrue1211111111111111111">
    <w:name w:val="WW-WW8Num1ztrue1211111111111111111"/>
    <w:rsid w:val="00695637"/>
  </w:style>
  <w:style w:type="character" w:customStyle="1" w:styleId="WW-WW8Num1ztrue12311111111111111111">
    <w:name w:val="WW-WW8Num1ztrue12311111111111111111"/>
    <w:rsid w:val="00695637"/>
  </w:style>
  <w:style w:type="character" w:customStyle="1" w:styleId="WW-WW8Num1ztrue123411111111111111111">
    <w:name w:val="WW-WW8Num1ztrue123411111111111111111"/>
    <w:rsid w:val="00695637"/>
  </w:style>
  <w:style w:type="character" w:customStyle="1" w:styleId="WW-WW8Num1ztrue1234511111111111111111">
    <w:name w:val="WW-WW8Num1ztrue1234511111111111111111"/>
    <w:rsid w:val="00695637"/>
  </w:style>
  <w:style w:type="character" w:customStyle="1" w:styleId="WW-WW8Num1ztrue111111111111111111111">
    <w:name w:val="WW-WW8Num1ztrue111111111111111111111"/>
    <w:rsid w:val="00695637"/>
  </w:style>
  <w:style w:type="character" w:customStyle="1" w:styleId="WW-WW8Num1ztrue12111111111111111111">
    <w:name w:val="WW-WW8Num1ztrue12111111111111111111"/>
    <w:rsid w:val="00695637"/>
  </w:style>
  <w:style w:type="character" w:customStyle="1" w:styleId="WW-WW8Num1ztrue123111111111111111111">
    <w:name w:val="WW-WW8Num1ztrue123111111111111111111"/>
    <w:rsid w:val="00695637"/>
  </w:style>
  <w:style w:type="character" w:customStyle="1" w:styleId="WW-WW8Num1ztrue1234111111111111111111">
    <w:name w:val="WW-WW8Num1ztrue1234111111111111111111"/>
    <w:rsid w:val="00695637"/>
  </w:style>
  <w:style w:type="character" w:customStyle="1" w:styleId="WW-WW8Num1ztrue12345111111111111111111">
    <w:name w:val="WW-WW8Num1ztrue12345111111111111111111"/>
    <w:rsid w:val="00695637"/>
  </w:style>
  <w:style w:type="character" w:customStyle="1" w:styleId="WW-WW8Num1ztrue1111111111111111111111">
    <w:name w:val="WW-WW8Num1ztrue1111111111111111111111"/>
    <w:rsid w:val="00695637"/>
  </w:style>
  <w:style w:type="character" w:customStyle="1" w:styleId="WW-WW8Num1ztrue121111111111111111111">
    <w:name w:val="WW-WW8Num1ztrue121111111111111111111"/>
    <w:rsid w:val="00695637"/>
  </w:style>
  <w:style w:type="character" w:customStyle="1" w:styleId="WW-WW8Num1ztrue1231111111111111111111">
    <w:name w:val="WW-WW8Num1ztrue1231111111111111111111"/>
    <w:rsid w:val="00695637"/>
  </w:style>
  <w:style w:type="character" w:customStyle="1" w:styleId="WW-WW8Num1ztrue12341111111111111111111">
    <w:name w:val="WW-WW8Num1ztrue12341111111111111111111"/>
    <w:rsid w:val="00695637"/>
  </w:style>
  <w:style w:type="character" w:customStyle="1" w:styleId="WW-WW8Num1ztrue123451111111111111111111">
    <w:name w:val="WW-WW8Num1ztrue123451111111111111111111"/>
    <w:rsid w:val="00695637"/>
  </w:style>
  <w:style w:type="character" w:customStyle="1" w:styleId="WW-WW8Num1ztrue11111111111111111111111">
    <w:name w:val="WW-WW8Num1ztrue11111111111111111111111"/>
    <w:rsid w:val="00695637"/>
  </w:style>
  <w:style w:type="character" w:customStyle="1" w:styleId="WW-WW8Num1ztrue1211111111111111111111">
    <w:name w:val="WW-WW8Num1ztrue1211111111111111111111"/>
    <w:rsid w:val="00695637"/>
  </w:style>
  <w:style w:type="character" w:customStyle="1" w:styleId="WW-WW8Num1ztrue12311111111111111111111">
    <w:name w:val="WW-WW8Num1ztrue12311111111111111111111"/>
    <w:rsid w:val="00695637"/>
  </w:style>
  <w:style w:type="character" w:customStyle="1" w:styleId="WW-WW8Num1ztrue123411111111111111111111">
    <w:name w:val="WW-WW8Num1ztrue123411111111111111111111"/>
    <w:rsid w:val="00695637"/>
  </w:style>
  <w:style w:type="character" w:customStyle="1" w:styleId="WW-WW8Num1ztrue1234511111111111111111111">
    <w:name w:val="WW-WW8Num1ztrue1234511111111111111111111"/>
    <w:rsid w:val="00695637"/>
  </w:style>
  <w:style w:type="character" w:customStyle="1" w:styleId="WW-WW8Num1ztrue111111111111111111111111">
    <w:name w:val="WW-WW8Num1ztrue111111111111111111111111"/>
    <w:rsid w:val="00695637"/>
  </w:style>
  <w:style w:type="character" w:customStyle="1" w:styleId="WW-WW8Num1ztrue12111111111111111111111">
    <w:name w:val="WW-WW8Num1ztrue12111111111111111111111"/>
    <w:rsid w:val="00695637"/>
  </w:style>
  <w:style w:type="character" w:customStyle="1" w:styleId="WW-WW8Num1ztrue123111111111111111111111">
    <w:name w:val="WW-WW8Num1ztrue123111111111111111111111"/>
    <w:rsid w:val="00695637"/>
  </w:style>
  <w:style w:type="character" w:customStyle="1" w:styleId="WW-WW8Num1ztrue1234111111111111111111111">
    <w:name w:val="WW-WW8Num1ztrue1234111111111111111111111"/>
    <w:rsid w:val="00695637"/>
  </w:style>
  <w:style w:type="character" w:customStyle="1" w:styleId="WW-WW8Num1ztrue12345111111111111111111111">
    <w:name w:val="WW-WW8Num1ztrue12345111111111111111111111"/>
    <w:rsid w:val="00695637"/>
  </w:style>
  <w:style w:type="character" w:customStyle="1" w:styleId="WW-WW8Num1ztrue1111111111111111111111111">
    <w:name w:val="WW-WW8Num1ztrue1111111111111111111111111"/>
    <w:rsid w:val="00695637"/>
  </w:style>
  <w:style w:type="character" w:customStyle="1" w:styleId="WW-WW8Num1ztrue121111111111111111111111">
    <w:name w:val="WW-WW8Num1ztrue121111111111111111111111"/>
    <w:rsid w:val="00695637"/>
  </w:style>
  <w:style w:type="character" w:customStyle="1" w:styleId="WW-WW8Num1ztrue1231111111111111111111111">
    <w:name w:val="WW-WW8Num1ztrue1231111111111111111111111"/>
    <w:rsid w:val="00695637"/>
  </w:style>
  <w:style w:type="character" w:customStyle="1" w:styleId="WW-WW8Num1ztrue12341111111111111111111111">
    <w:name w:val="WW-WW8Num1ztrue12341111111111111111111111"/>
    <w:rsid w:val="00695637"/>
  </w:style>
  <w:style w:type="character" w:customStyle="1" w:styleId="WW-WW8Num1ztrue123451111111111111111111111">
    <w:name w:val="WW-WW8Num1ztrue123451111111111111111111111"/>
    <w:rsid w:val="00695637"/>
  </w:style>
  <w:style w:type="character" w:customStyle="1" w:styleId="WW-WW8Num1ztrue11111111111111111111111111">
    <w:name w:val="WW-WW8Num1ztrue11111111111111111111111111"/>
    <w:rsid w:val="00695637"/>
  </w:style>
  <w:style w:type="character" w:customStyle="1" w:styleId="WW-WW8Num1ztrue1211111111111111111111111">
    <w:name w:val="WW-WW8Num1ztrue1211111111111111111111111"/>
    <w:rsid w:val="00695637"/>
  </w:style>
  <w:style w:type="character" w:customStyle="1" w:styleId="WW-WW8Num1ztrue12311111111111111111111111">
    <w:name w:val="WW-WW8Num1ztrue12311111111111111111111111"/>
    <w:rsid w:val="00695637"/>
  </w:style>
  <w:style w:type="character" w:customStyle="1" w:styleId="WW-WW8Num1ztrue123411111111111111111111111">
    <w:name w:val="WW-WW8Num1ztrue123411111111111111111111111"/>
    <w:rsid w:val="00695637"/>
  </w:style>
  <w:style w:type="character" w:customStyle="1" w:styleId="WW-WW8Num1ztrue1234511111111111111111111111">
    <w:name w:val="WW-WW8Num1ztrue1234511111111111111111111111"/>
    <w:rsid w:val="00695637"/>
  </w:style>
  <w:style w:type="character" w:customStyle="1" w:styleId="WW-WW8Num1ztrue111111111111111111111111111">
    <w:name w:val="WW-WW8Num1ztrue111111111111111111111111111"/>
    <w:rsid w:val="00695637"/>
  </w:style>
  <w:style w:type="character" w:customStyle="1" w:styleId="WW-WW8Num1ztrue12111111111111111111111111">
    <w:name w:val="WW-WW8Num1ztrue12111111111111111111111111"/>
    <w:rsid w:val="00695637"/>
  </w:style>
  <w:style w:type="character" w:customStyle="1" w:styleId="WW-WW8Num1ztrue123111111111111111111111111">
    <w:name w:val="WW-WW8Num1ztrue123111111111111111111111111"/>
    <w:rsid w:val="00695637"/>
  </w:style>
  <w:style w:type="character" w:customStyle="1" w:styleId="WW-WW8Num1ztrue1234111111111111111111111111">
    <w:name w:val="WW-WW8Num1ztrue1234111111111111111111111111"/>
    <w:rsid w:val="00695637"/>
  </w:style>
  <w:style w:type="character" w:customStyle="1" w:styleId="WW-WW8Num1ztrue12345111111111111111111111111">
    <w:name w:val="WW-WW8Num1ztrue12345111111111111111111111111"/>
    <w:rsid w:val="00695637"/>
  </w:style>
  <w:style w:type="character" w:customStyle="1" w:styleId="WW-WW8Num1ztrue1111111111111111111111111111">
    <w:name w:val="WW-WW8Num1ztrue1111111111111111111111111111"/>
    <w:rsid w:val="00695637"/>
  </w:style>
  <w:style w:type="character" w:customStyle="1" w:styleId="WW-WW8Num1ztrue121111111111111111111111111">
    <w:name w:val="WW-WW8Num1ztrue121111111111111111111111111"/>
    <w:rsid w:val="00695637"/>
  </w:style>
  <w:style w:type="character" w:customStyle="1" w:styleId="WW-WW8Num1ztrue1231111111111111111111111111">
    <w:name w:val="WW-WW8Num1ztrue1231111111111111111111111111"/>
    <w:rsid w:val="00695637"/>
  </w:style>
  <w:style w:type="character" w:customStyle="1" w:styleId="WW-WW8Num1ztrue12341111111111111111111111111">
    <w:name w:val="WW-WW8Num1ztrue12341111111111111111111111111"/>
    <w:rsid w:val="00695637"/>
  </w:style>
  <w:style w:type="character" w:customStyle="1" w:styleId="WW-WW8Num1ztrue123451111111111111111111111111">
    <w:name w:val="WW-WW8Num1ztrue123451111111111111111111111111"/>
    <w:rsid w:val="00695637"/>
  </w:style>
  <w:style w:type="character" w:customStyle="1" w:styleId="WW-WW8Num1ztrue11111111111111111111111111111">
    <w:name w:val="WW-WW8Num1ztrue11111111111111111111111111111"/>
    <w:rsid w:val="00695637"/>
  </w:style>
  <w:style w:type="character" w:customStyle="1" w:styleId="WW-WW8Num1ztrue1211111111111111111111111111">
    <w:name w:val="WW-WW8Num1ztrue1211111111111111111111111111"/>
    <w:rsid w:val="00695637"/>
  </w:style>
  <w:style w:type="character" w:customStyle="1" w:styleId="WW-WW8Num1ztrue12311111111111111111111111111">
    <w:name w:val="WW-WW8Num1ztrue12311111111111111111111111111"/>
    <w:rsid w:val="00695637"/>
  </w:style>
  <w:style w:type="character" w:customStyle="1" w:styleId="WW-WW8Num1ztrue123411111111111111111111111111">
    <w:name w:val="WW-WW8Num1ztrue123411111111111111111111111111"/>
    <w:rsid w:val="00695637"/>
  </w:style>
  <w:style w:type="character" w:customStyle="1" w:styleId="WW-WW8Num1ztrue1234511111111111111111111111111">
    <w:name w:val="WW-WW8Num1ztrue1234511111111111111111111111111"/>
    <w:rsid w:val="00695637"/>
  </w:style>
  <w:style w:type="character" w:customStyle="1" w:styleId="WW-WW8Num1ztrue111111111111111111111111111111">
    <w:name w:val="WW-WW8Num1ztrue111111111111111111111111111111"/>
    <w:rsid w:val="00695637"/>
  </w:style>
  <w:style w:type="character" w:customStyle="1" w:styleId="WW-WW8Num1ztrue12111111111111111111111111111">
    <w:name w:val="WW-WW8Num1ztrue12111111111111111111111111111"/>
    <w:rsid w:val="00695637"/>
  </w:style>
  <w:style w:type="character" w:customStyle="1" w:styleId="WW-WW8Num1ztrue123111111111111111111111111111">
    <w:name w:val="WW-WW8Num1ztrue123111111111111111111111111111"/>
    <w:rsid w:val="00695637"/>
  </w:style>
  <w:style w:type="character" w:customStyle="1" w:styleId="WW-WW8Num1ztrue1234111111111111111111111111111">
    <w:name w:val="WW-WW8Num1ztrue1234111111111111111111111111111"/>
    <w:rsid w:val="00695637"/>
  </w:style>
  <w:style w:type="character" w:customStyle="1" w:styleId="WW-WW8Num1ztrue12345111111111111111111111111111">
    <w:name w:val="WW-WW8Num1ztrue12345111111111111111111111111111"/>
    <w:rsid w:val="00695637"/>
  </w:style>
  <w:style w:type="character" w:customStyle="1" w:styleId="WW-WW8Num1ztrue1111111111111111111111111111111">
    <w:name w:val="WW-WW8Num1ztrue1111111111111111111111111111111"/>
    <w:rsid w:val="00695637"/>
  </w:style>
  <w:style w:type="character" w:customStyle="1" w:styleId="WW-WW8Num1ztrue121111111111111111111111111111">
    <w:name w:val="WW-WW8Num1ztrue121111111111111111111111111111"/>
    <w:rsid w:val="00695637"/>
  </w:style>
  <w:style w:type="character" w:customStyle="1" w:styleId="WW-WW8Num1ztrue1231111111111111111111111111111">
    <w:name w:val="WW-WW8Num1ztrue1231111111111111111111111111111"/>
    <w:rsid w:val="00695637"/>
  </w:style>
  <w:style w:type="character" w:customStyle="1" w:styleId="WW-WW8Num1ztrue12341111111111111111111111111111">
    <w:name w:val="WW-WW8Num1ztrue12341111111111111111111111111111"/>
    <w:rsid w:val="00695637"/>
  </w:style>
  <w:style w:type="character" w:customStyle="1" w:styleId="WW-WW8Num1ztrue123451111111111111111111111111111">
    <w:name w:val="WW-WW8Num1ztrue123451111111111111111111111111111"/>
    <w:rsid w:val="00695637"/>
  </w:style>
  <w:style w:type="character" w:customStyle="1" w:styleId="WW-WW8Num1ztrue11111111111111111111111111111111">
    <w:name w:val="WW-WW8Num1ztrue11111111111111111111111111111111"/>
    <w:rsid w:val="00695637"/>
  </w:style>
  <w:style w:type="character" w:customStyle="1" w:styleId="WW-WW8Num1ztrue1211111111111111111111111111111">
    <w:name w:val="WW-WW8Num1ztrue1211111111111111111111111111111"/>
    <w:rsid w:val="00695637"/>
  </w:style>
  <w:style w:type="character" w:customStyle="1" w:styleId="WW-WW8Num1ztrue12311111111111111111111111111111">
    <w:name w:val="WW-WW8Num1ztrue12311111111111111111111111111111"/>
    <w:rsid w:val="00695637"/>
  </w:style>
  <w:style w:type="character" w:customStyle="1" w:styleId="WW-WW8Num1ztrue123411111111111111111111111111111">
    <w:name w:val="WW-WW8Num1ztrue123411111111111111111111111111111"/>
    <w:rsid w:val="00695637"/>
  </w:style>
  <w:style w:type="character" w:customStyle="1" w:styleId="WW-WW8Num1ztrue1234511111111111111111111111111111">
    <w:name w:val="WW-WW8Num1ztrue1234511111111111111111111111111111"/>
    <w:rsid w:val="00695637"/>
  </w:style>
  <w:style w:type="character" w:customStyle="1" w:styleId="WW-WW8Num1ztrue111111111111111111111111111111111">
    <w:name w:val="WW-WW8Num1ztrue111111111111111111111111111111111"/>
    <w:rsid w:val="00695637"/>
  </w:style>
  <w:style w:type="character" w:customStyle="1" w:styleId="WW-WW8Num1ztrue12111111111111111111111111111111">
    <w:name w:val="WW-WW8Num1ztrue12111111111111111111111111111111"/>
    <w:rsid w:val="00695637"/>
  </w:style>
  <w:style w:type="character" w:customStyle="1" w:styleId="WW-WW8Num1ztrue123111111111111111111111111111111">
    <w:name w:val="WW-WW8Num1ztrue123111111111111111111111111111111"/>
    <w:rsid w:val="00695637"/>
  </w:style>
  <w:style w:type="character" w:customStyle="1" w:styleId="WW-WW8Num1ztrue1234111111111111111111111111111111">
    <w:name w:val="WW-WW8Num1ztrue1234111111111111111111111111111111"/>
    <w:rsid w:val="00695637"/>
  </w:style>
  <w:style w:type="character" w:customStyle="1" w:styleId="WW-WW8Num1ztrue12345111111111111111111111111111111">
    <w:name w:val="WW-WW8Num1ztrue12345111111111111111111111111111111"/>
    <w:rsid w:val="00695637"/>
  </w:style>
  <w:style w:type="character" w:customStyle="1" w:styleId="WW-WW8Num1ztrue1111111111111111111111111111111111">
    <w:name w:val="WW-WW8Num1ztrue1111111111111111111111111111111111"/>
    <w:rsid w:val="00695637"/>
  </w:style>
  <w:style w:type="character" w:customStyle="1" w:styleId="WW-WW8Num1ztrue121111111111111111111111111111111">
    <w:name w:val="WW-WW8Num1ztrue121111111111111111111111111111111"/>
    <w:rsid w:val="00695637"/>
  </w:style>
  <w:style w:type="character" w:customStyle="1" w:styleId="WW-WW8Num1ztrue1231111111111111111111111111111111">
    <w:name w:val="WW-WW8Num1ztrue1231111111111111111111111111111111"/>
    <w:rsid w:val="00695637"/>
  </w:style>
  <w:style w:type="character" w:customStyle="1" w:styleId="WW-WW8Num1ztrue12341111111111111111111111111111111">
    <w:name w:val="WW-WW8Num1ztrue12341111111111111111111111111111111"/>
    <w:rsid w:val="00695637"/>
  </w:style>
  <w:style w:type="character" w:customStyle="1" w:styleId="WW-WW8Num1ztrue123451111111111111111111111111111111">
    <w:name w:val="WW-WW8Num1ztrue123451111111111111111111111111111111"/>
    <w:rsid w:val="00695637"/>
  </w:style>
  <w:style w:type="character" w:customStyle="1" w:styleId="WW-WW8Num1ztrue11111111111111111111111111111111111">
    <w:name w:val="WW-WW8Num1ztrue11111111111111111111111111111111111"/>
    <w:rsid w:val="00695637"/>
  </w:style>
  <w:style w:type="character" w:customStyle="1" w:styleId="WW-WW8Num1ztrue1211111111111111111111111111111111">
    <w:name w:val="WW-WW8Num1ztrue1211111111111111111111111111111111"/>
    <w:rsid w:val="00695637"/>
  </w:style>
  <w:style w:type="character" w:customStyle="1" w:styleId="WW-WW8Num1ztrue12311111111111111111111111111111111">
    <w:name w:val="WW-WW8Num1ztrue12311111111111111111111111111111111"/>
    <w:rsid w:val="00695637"/>
  </w:style>
  <w:style w:type="character" w:customStyle="1" w:styleId="WW-WW8Num1ztrue123411111111111111111111111111111111">
    <w:name w:val="WW-WW8Num1ztrue123411111111111111111111111111111111"/>
    <w:rsid w:val="00695637"/>
  </w:style>
  <w:style w:type="character" w:customStyle="1" w:styleId="WW-WW8Num1ztrue1234511111111111111111111111111111111">
    <w:name w:val="WW-WW8Num1ztrue1234511111111111111111111111111111111"/>
    <w:rsid w:val="00695637"/>
  </w:style>
  <w:style w:type="character" w:customStyle="1" w:styleId="WW-WW8Num1ztrue111111111111111111111111111111111111">
    <w:name w:val="WW-WW8Num1ztrue111111111111111111111111111111111111"/>
    <w:rsid w:val="00695637"/>
  </w:style>
  <w:style w:type="character" w:customStyle="1" w:styleId="WW-WW8Num1ztrue12111111111111111111111111111111111">
    <w:name w:val="WW-WW8Num1ztrue12111111111111111111111111111111111"/>
    <w:rsid w:val="00695637"/>
  </w:style>
  <w:style w:type="character" w:customStyle="1" w:styleId="WW-WW8Num1ztrue123111111111111111111111111111111111">
    <w:name w:val="WW-WW8Num1ztrue123111111111111111111111111111111111"/>
    <w:rsid w:val="00695637"/>
  </w:style>
  <w:style w:type="character" w:customStyle="1" w:styleId="WW-WW8Num1ztrue1234111111111111111111111111111111111">
    <w:name w:val="WW-WW8Num1ztrue1234111111111111111111111111111111111"/>
    <w:rsid w:val="00695637"/>
  </w:style>
  <w:style w:type="character" w:customStyle="1" w:styleId="WW-WW8Num1ztrue12345111111111111111111111111111111111">
    <w:name w:val="WW-WW8Num1ztrue12345111111111111111111111111111111111"/>
    <w:rsid w:val="00695637"/>
  </w:style>
  <w:style w:type="character" w:customStyle="1" w:styleId="WW-WW8Num1ztrue1111111111111111111111111111111111111">
    <w:name w:val="WW-WW8Num1ztrue1111111111111111111111111111111111111"/>
    <w:rsid w:val="00695637"/>
  </w:style>
  <w:style w:type="character" w:customStyle="1" w:styleId="WW-WW8Num1ztrue121111111111111111111111111111111111">
    <w:name w:val="WW-WW8Num1ztrue121111111111111111111111111111111111"/>
    <w:rsid w:val="00695637"/>
  </w:style>
  <w:style w:type="character" w:customStyle="1" w:styleId="WW-WW8Num1ztrue1231111111111111111111111111111111111">
    <w:name w:val="WW-WW8Num1ztrue1231111111111111111111111111111111111"/>
    <w:rsid w:val="00695637"/>
  </w:style>
  <w:style w:type="character" w:customStyle="1" w:styleId="WW-WW8Num1ztrue12341111111111111111111111111111111111">
    <w:name w:val="WW-WW8Num1ztrue12341111111111111111111111111111111111"/>
    <w:rsid w:val="00695637"/>
  </w:style>
  <w:style w:type="character" w:customStyle="1" w:styleId="WW-WW8Num1ztrue123451111111111111111111111111111111111">
    <w:name w:val="WW-WW8Num1ztrue123451111111111111111111111111111111111"/>
    <w:rsid w:val="00695637"/>
  </w:style>
  <w:style w:type="character" w:customStyle="1" w:styleId="WW-WW8Num1ztrue11111111111111111111111111111111111111">
    <w:name w:val="WW-WW8Num1ztrue11111111111111111111111111111111111111"/>
    <w:rsid w:val="00695637"/>
  </w:style>
  <w:style w:type="character" w:customStyle="1" w:styleId="WW-WW8Num1ztrue1211111111111111111111111111111111111">
    <w:name w:val="WW-WW8Num1ztrue1211111111111111111111111111111111111"/>
    <w:rsid w:val="00695637"/>
  </w:style>
  <w:style w:type="character" w:customStyle="1" w:styleId="WW-WW8Num1ztrue12311111111111111111111111111111111111">
    <w:name w:val="WW-WW8Num1ztrue12311111111111111111111111111111111111"/>
    <w:rsid w:val="00695637"/>
  </w:style>
  <w:style w:type="character" w:customStyle="1" w:styleId="WW-WW8Num1ztrue123411111111111111111111111111111111111">
    <w:name w:val="WW-WW8Num1ztrue123411111111111111111111111111111111111"/>
    <w:rsid w:val="00695637"/>
  </w:style>
  <w:style w:type="character" w:customStyle="1" w:styleId="WW-WW8Num1ztrue1234511111111111111111111111111111111111">
    <w:name w:val="WW-WW8Num1ztrue1234511111111111111111111111111111111111"/>
    <w:rsid w:val="00695637"/>
  </w:style>
  <w:style w:type="character" w:customStyle="1" w:styleId="WW-WW8Num1ztrue111111111111111111111111111111111111111">
    <w:name w:val="WW-WW8Num1ztrue111111111111111111111111111111111111111"/>
    <w:rsid w:val="00695637"/>
  </w:style>
  <w:style w:type="character" w:customStyle="1" w:styleId="WW-WW8Num1ztrue12111111111111111111111111111111111111">
    <w:name w:val="WW-WW8Num1ztrue12111111111111111111111111111111111111"/>
    <w:rsid w:val="00695637"/>
  </w:style>
  <w:style w:type="character" w:customStyle="1" w:styleId="WW-WW8Num1ztrue123111111111111111111111111111111111111">
    <w:name w:val="WW-WW8Num1ztrue123111111111111111111111111111111111111"/>
    <w:rsid w:val="00695637"/>
  </w:style>
  <w:style w:type="character" w:customStyle="1" w:styleId="WW-WW8Num1ztrue1234111111111111111111111111111111111111">
    <w:name w:val="WW-WW8Num1ztrue1234111111111111111111111111111111111111"/>
    <w:rsid w:val="00695637"/>
  </w:style>
  <w:style w:type="character" w:customStyle="1" w:styleId="WW-WW8Num1ztrue12345111111111111111111111111111111111111">
    <w:name w:val="WW-WW8Num1ztrue12345111111111111111111111111111111111111"/>
    <w:rsid w:val="00695637"/>
  </w:style>
  <w:style w:type="character" w:customStyle="1" w:styleId="WW-WW8Num1ztrue1111111111111111111111111111111111111111">
    <w:name w:val="WW-WW8Num1ztrue1111111111111111111111111111111111111111"/>
    <w:rsid w:val="00695637"/>
  </w:style>
  <w:style w:type="character" w:customStyle="1" w:styleId="WW-WW8Num1ztrue121111111111111111111111111111111111111">
    <w:name w:val="WW-WW8Num1ztrue121111111111111111111111111111111111111"/>
    <w:rsid w:val="00695637"/>
  </w:style>
  <w:style w:type="character" w:customStyle="1" w:styleId="WW-WW8Num1ztrue1231111111111111111111111111111111111111">
    <w:name w:val="WW-WW8Num1ztrue1231111111111111111111111111111111111111"/>
    <w:rsid w:val="00695637"/>
  </w:style>
  <w:style w:type="character" w:customStyle="1" w:styleId="WW-WW8Num1ztrue12341111111111111111111111111111111111111">
    <w:name w:val="WW-WW8Num1ztrue12341111111111111111111111111111111111111"/>
    <w:rsid w:val="00695637"/>
  </w:style>
  <w:style w:type="character" w:customStyle="1" w:styleId="WW-WW8Num1ztrue123451111111111111111111111111111111111111">
    <w:name w:val="WW-WW8Num1ztrue123451111111111111111111111111111111111111"/>
    <w:rsid w:val="00695637"/>
  </w:style>
  <w:style w:type="character" w:customStyle="1" w:styleId="WW-WW8Num1ztrue11111111111111111111111111111111111111111">
    <w:name w:val="WW-WW8Num1ztrue11111111111111111111111111111111111111111"/>
    <w:rsid w:val="00695637"/>
  </w:style>
  <w:style w:type="character" w:customStyle="1" w:styleId="WW-WW8Num1ztrue1211111111111111111111111111111111111111">
    <w:name w:val="WW-WW8Num1ztrue1211111111111111111111111111111111111111"/>
    <w:rsid w:val="00695637"/>
  </w:style>
  <w:style w:type="character" w:customStyle="1" w:styleId="WW-WW8Num1ztrue12311111111111111111111111111111111111111">
    <w:name w:val="WW-WW8Num1ztrue12311111111111111111111111111111111111111"/>
    <w:rsid w:val="00695637"/>
  </w:style>
  <w:style w:type="character" w:customStyle="1" w:styleId="WW-WW8Num1ztrue123411111111111111111111111111111111111111">
    <w:name w:val="WW-WW8Num1ztrue123411111111111111111111111111111111111111"/>
    <w:rsid w:val="00695637"/>
  </w:style>
  <w:style w:type="character" w:customStyle="1" w:styleId="WW-WW8Num1ztrue1234511111111111111111111111111111111111111">
    <w:name w:val="WW-WW8Num1ztrue1234511111111111111111111111111111111111111"/>
    <w:rsid w:val="00695637"/>
  </w:style>
  <w:style w:type="character" w:customStyle="1" w:styleId="WW-WW8Num1ztrue111111111111111111111111111111111111111111">
    <w:name w:val="WW-WW8Num1ztrue111111111111111111111111111111111111111111"/>
    <w:rsid w:val="00695637"/>
  </w:style>
  <w:style w:type="character" w:customStyle="1" w:styleId="WW-WW8Num1ztrue12111111111111111111111111111111111111111">
    <w:name w:val="WW-WW8Num1ztrue12111111111111111111111111111111111111111"/>
    <w:rsid w:val="00695637"/>
  </w:style>
  <w:style w:type="character" w:customStyle="1" w:styleId="WW-WW8Num1ztrue123111111111111111111111111111111111111111">
    <w:name w:val="WW-WW8Num1ztrue123111111111111111111111111111111111111111"/>
    <w:rsid w:val="00695637"/>
  </w:style>
  <w:style w:type="character" w:customStyle="1" w:styleId="WW-WW8Num1ztrue1234111111111111111111111111111111111111111">
    <w:name w:val="WW-WW8Num1ztrue1234111111111111111111111111111111111111111"/>
    <w:rsid w:val="00695637"/>
  </w:style>
  <w:style w:type="character" w:customStyle="1" w:styleId="WW-WW8Num1ztrue12345111111111111111111111111111111111111111">
    <w:name w:val="WW-WW8Num1ztrue12345111111111111111111111111111111111111111"/>
    <w:rsid w:val="00695637"/>
  </w:style>
  <w:style w:type="character" w:customStyle="1" w:styleId="WW-WW8Num1ztrue1111111111111111111111111111111111111111111">
    <w:name w:val="WW-WW8Num1ztrue1111111111111111111111111111111111111111111"/>
    <w:rsid w:val="00695637"/>
  </w:style>
  <w:style w:type="character" w:customStyle="1" w:styleId="WW-WW8Num1ztrue121111111111111111111111111111111111111111">
    <w:name w:val="WW-WW8Num1ztrue121111111111111111111111111111111111111111"/>
    <w:rsid w:val="00695637"/>
  </w:style>
  <w:style w:type="character" w:customStyle="1" w:styleId="WW-WW8Num1ztrue1231111111111111111111111111111111111111111">
    <w:name w:val="WW-WW8Num1ztrue1231111111111111111111111111111111111111111"/>
    <w:rsid w:val="00695637"/>
  </w:style>
  <w:style w:type="character" w:customStyle="1" w:styleId="WW-WW8Num1ztrue12341111111111111111111111111111111111111111">
    <w:name w:val="WW-WW8Num1ztrue12341111111111111111111111111111111111111111"/>
    <w:rsid w:val="00695637"/>
  </w:style>
  <w:style w:type="character" w:customStyle="1" w:styleId="WW-WW8Num1ztrue123451111111111111111111111111111111111111111">
    <w:name w:val="WW-WW8Num1ztrue123451111111111111111111111111111111111111111"/>
    <w:rsid w:val="00695637"/>
  </w:style>
  <w:style w:type="character" w:customStyle="1" w:styleId="WW-WW8Num1ztrue11111111111111111111111111111111111111111111">
    <w:name w:val="WW-WW8Num1ztrue11111111111111111111111111111111111111111111"/>
    <w:rsid w:val="00695637"/>
  </w:style>
  <w:style w:type="character" w:customStyle="1" w:styleId="WW-WW8Num1ztrue1211111111111111111111111111111111111111111">
    <w:name w:val="WW-WW8Num1ztrue1211111111111111111111111111111111111111111"/>
    <w:rsid w:val="00695637"/>
  </w:style>
  <w:style w:type="character" w:customStyle="1" w:styleId="WW-WW8Num1ztrue12311111111111111111111111111111111111111111">
    <w:name w:val="WW-WW8Num1ztrue12311111111111111111111111111111111111111111"/>
    <w:rsid w:val="00695637"/>
  </w:style>
  <w:style w:type="character" w:customStyle="1" w:styleId="WW-WW8Num1ztrue123411111111111111111111111111111111111111111">
    <w:name w:val="WW-WW8Num1ztrue123411111111111111111111111111111111111111111"/>
    <w:rsid w:val="00695637"/>
  </w:style>
  <w:style w:type="character" w:customStyle="1" w:styleId="WW-WW8Num1ztrue1234511111111111111111111111111111111111111111">
    <w:name w:val="WW-WW8Num1ztrue1234511111111111111111111111111111111111111111"/>
    <w:rsid w:val="00695637"/>
  </w:style>
  <w:style w:type="character" w:customStyle="1" w:styleId="WW-WW8Num1ztrue111111111111111111111111111111111111111111111">
    <w:name w:val="WW-WW8Num1ztrue111111111111111111111111111111111111111111111"/>
    <w:rsid w:val="00695637"/>
  </w:style>
  <w:style w:type="character" w:customStyle="1" w:styleId="WW-WW8Num1ztrue12111111111111111111111111111111111111111111">
    <w:name w:val="WW-WW8Num1ztrue12111111111111111111111111111111111111111111"/>
    <w:rsid w:val="00695637"/>
  </w:style>
  <w:style w:type="character" w:customStyle="1" w:styleId="WW-WW8Num1ztrue123111111111111111111111111111111111111111111">
    <w:name w:val="WW-WW8Num1ztrue123111111111111111111111111111111111111111111"/>
    <w:rsid w:val="00695637"/>
  </w:style>
  <w:style w:type="character" w:customStyle="1" w:styleId="WW-WW8Num1ztrue1234111111111111111111111111111111111111111111">
    <w:name w:val="WW-WW8Num1ztrue1234111111111111111111111111111111111111111111"/>
    <w:rsid w:val="00695637"/>
  </w:style>
  <w:style w:type="character" w:customStyle="1" w:styleId="WW-WW8Num2ztrue5">
    <w:name w:val="WW-WW8Num2ztrue5"/>
    <w:rsid w:val="00695637"/>
  </w:style>
  <w:style w:type="character" w:customStyle="1" w:styleId="WW-WW8Num2ztrue11">
    <w:name w:val="WW-WW8Num2ztrue11"/>
    <w:rsid w:val="00695637"/>
  </w:style>
  <w:style w:type="character" w:customStyle="1" w:styleId="WW-WW8Num2ztrue12">
    <w:name w:val="WW-WW8Num2ztrue12"/>
    <w:rsid w:val="00695637"/>
  </w:style>
  <w:style w:type="character" w:customStyle="1" w:styleId="WW-WW8Num2ztrue123">
    <w:name w:val="WW-WW8Num2ztrue123"/>
    <w:rsid w:val="00695637"/>
  </w:style>
  <w:style w:type="character" w:customStyle="1" w:styleId="WW-WW8Num2ztrue1234">
    <w:name w:val="WW-WW8Num2ztrue1234"/>
    <w:rsid w:val="00695637"/>
  </w:style>
  <w:style w:type="character" w:customStyle="1" w:styleId="WW-WW8Num1ztrue12345111111111111111111111111111111111111111111">
    <w:name w:val="WW-WW8Num1ztrue12345111111111111111111111111111111111111111111"/>
    <w:rsid w:val="00695637"/>
  </w:style>
  <w:style w:type="character" w:customStyle="1" w:styleId="WW-WW8Num1ztrue1111111111111111111111111111111111111111111111">
    <w:name w:val="WW-WW8Num1ztrue1111111111111111111111111111111111111111111111"/>
    <w:rsid w:val="00695637"/>
  </w:style>
  <w:style w:type="character" w:customStyle="1" w:styleId="WW-WW8Num1ztrue211">
    <w:name w:val="WW-WW8Num1ztrue211"/>
    <w:rsid w:val="00695637"/>
  </w:style>
  <w:style w:type="character" w:customStyle="1" w:styleId="WW-WW8Num1ztrue311">
    <w:name w:val="WW-WW8Num1ztrue311"/>
    <w:rsid w:val="00695637"/>
  </w:style>
  <w:style w:type="character" w:customStyle="1" w:styleId="WW-WW8Num1ztrue411">
    <w:name w:val="WW-WW8Num1ztrue411"/>
    <w:rsid w:val="00695637"/>
  </w:style>
  <w:style w:type="character" w:customStyle="1" w:styleId="WW-WW8Num1ztrue511">
    <w:name w:val="WW-WW8Num1ztrue511"/>
    <w:rsid w:val="00695637"/>
  </w:style>
  <w:style w:type="character" w:customStyle="1" w:styleId="WW-WW8Num1ztrue11111111111111111111111111111111111111111111111">
    <w:name w:val="WW-WW8Num1ztrue11111111111111111111111111111111111111111111111"/>
    <w:rsid w:val="00695637"/>
  </w:style>
  <w:style w:type="character" w:customStyle="1" w:styleId="WW-WW8Num1ztrue121111111111111111111111111111111111111111111">
    <w:name w:val="WW-WW8Num1ztrue121111111111111111111111111111111111111111111"/>
    <w:rsid w:val="00695637"/>
  </w:style>
  <w:style w:type="character" w:customStyle="1" w:styleId="WW-WW8Num1ztrue1231111111111111111111111111111111111111111111">
    <w:name w:val="WW-WW8Num1ztrue1231111111111111111111111111111111111111111111"/>
    <w:rsid w:val="00695637"/>
  </w:style>
  <w:style w:type="character" w:customStyle="1" w:styleId="WW-WW8Num1ztrue12341111111111111111111111111111111111111111111">
    <w:name w:val="WW-WW8Num1ztrue12341111111111111111111111111111111111111111111"/>
    <w:rsid w:val="00695637"/>
  </w:style>
  <w:style w:type="character" w:customStyle="1" w:styleId="WW-WW8Num1ztrue123451111111111111111111111111111111111111111111">
    <w:name w:val="WW-WW8Num1ztrue123451111111111111111111111111111111111111111111"/>
    <w:rsid w:val="00695637"/>
  </w:style>
  <w:style w:type="character" w:customStyle="1" w:styleId="WW-WW8Num1ztrue111111111111111111111111111111111111111111111111">
    <w:name w:val="WW-WW8Num1ztrue111111111111111111111111111111111111111111111111"/>
    <w:rsid w:val="00695637"/>
  </w:style>
  <w:style w:type="character" w:customStyle="1" w:styleId="WW-WW8Num1ztrue1211111111111111111111111111111111111111111111">
    <w:name w:val="WW-WW8Num1ztrue1211111111111111111111111111111111111111111111"/>
    <w:rsid w:val="00695637"/>
  </w:style>
  <w:style w:type="character" w:customStyle="1" w:styleId="WW-WW8Num1ztrue12311111111111111111111111111111111111111111111">
    <w:name w:val="WW-WW8Num1ztrue12311111111111111111111111111111111111111111111"/>
    <w:rsid w:val="00695637"/>
  </w:style>
  <w:style w:type="character" w:customStyle="1" w:styleId="WW-WW8Num1ztrue123411111111111111111111111111111111111111111111">
    <w:name w:val="WW-WW8Num1ztrue123411111111111111111111111111111111111111111111"/>
    <w:rsid w:val="00695637"/>
  </w:style>
  <w:style w:type="character" w:customStyle="1" w:styleId="WW-WW8Num1ztrue1234511111111111111111111111111111111111111111111">
    <w:name w:val="WW-WW8Num1ztrue1234511111111111111111111111111111111111111111111"/>
    <w:rsid w:val="00695637"/>
  </w:style>
  <w:style w:type="character" w:customStyle="1" w:styleId="WW-WW8Num1ztrue1111111111111111111111111111111111111111111111111">
    <w:name w:val="WW-WW8Num1ztrue1111111111111111111111111111111111111111111111111"/>
    <w:rsid w:val="00695637"/>
  </w:style>
  <w:style w:type="character" w:customStyle="1" w:styleId="WW-WW8Num1ztrue12111111111111111111111111111111111111111111111">
    <w:name w:val="WW-WW8Num1ztrue12111111111111111111111111111111111111111111111"/>
    <w:rsid w:val="00695637"/>
  </w:style>
  <w:style w:type="character" w:customStyle="1" w:styleId="WW-WW8Num1ztrue123111111111111111111111111111111111111111111111">
    <w:name w:val="WW-WW8Num1ztrue123111111111111111111111111111111111111111111111"/>
    <w:rsid w:val="00695637"/>
  </w:style>
  <w:style w:type="character" w:customStyle="1" w:styleId="WW-WW8Num1ztrue1234111111111111111111111111111111111111111111111">
    <w:name w:val="WW-WW8Num1ztrue1234111111111111111111111111111111111111111111111"/>
    <w:rsid w:val="00695637"/>
  </w:style>
  <w:style w:type="character" w:customStyle="1" w:styleId="WW-WW8Num1ztrue12345111111111111111111111111111111111111111111111">
    <w:name w:val="WW-WW8Num1ztrue12345111111111111111111111111111111111111111111111"/>
    <w:rsid w:val="00695637"/>
  </w:style>
  <w:style w:type="character" w:customStyle="1" w:styleId="WW-WW8Num1ztrue11111111111111111111111111111111111111111111111111">
    <w:name w:val="WW-WW8Num1ztrue11111111111111111111111111111111111111111111111111"/>
    <w:rsid w:val="00695637"/>
  </w:style>
  <w:style w:type="character" w:customStyle="1" w:styleId="WW-WW8Num1ztrue121111111111111111111111111111111111111111111111">
    <w:name w:val="WW-WW8Num1ztrue121111111111111111111111111111111111111111111111"/>
    <w:rsid w:val="00695637"/>
  </w:style>
  <w:style w:type="character" w:customStyle="1" w:styleId="WW-WW8Num1ztrue1231111111111111111111111111111111111111111111111">
    <w:name w:val="WW-WW8Num1ztrue1231111111111111111111111111111111111111111111111"/>
    <w:rsid w:val="00695637"/>
  </w:style>
  <w:style w:type="character" w:customStyle="1" w:styleId="WW-WW8Num1ztrue12341111111111111111111111111111111111111111111111">
    <w:name w:val="WW-WW8Num1ztrue12341111111111111111111111111111111111111111111111"/>
    <w:rsid w:val="00695637"/>
  </w:style>
  <w:style w:type="character" w:customStyle="1" w:styleId="WW-WW8Num1ztrue123451111111111111111111111111111111111111111111111">
    <w:name w:val="WW-WW8Num1ztrue123451111111111111111111111111111111111111111111111"/>
    <w:rsid w:val="00695637"/>
  </w:style>
  <w:style w:type="character" w:customStyle="1" w:styleId="WW-WW8Num1ztrue111111111111111111111111111111111111111111111111111">
    <w:name w:val="WW-WW8Num1ztrue111111111111111111111111111111111111111111111111111"/>
    <w:rsid w:val="00695637"/>
  </w:style>
  <w:style w:type="character" w:customStyle="1" w:styleId="WW-WW8Num1ztrue1211111111111111111111111111111111111111111111111">
    <w:name w:val="WW-WW8Num1ztrue1211111111111111111111111111111111111111111111111"/>
    <w:rsid w:val="00695637"/>
  </w:style>
  <w:style w:type="character" w:customStyle="1" w:styleId="WW-WW8Num1ztrue12311111111111111111111111111111111111111111111111">
    <w:name w:val="WW-WW8Num1ztrue12311111111111111111111111111111111111111111111111"/>
    <w:rsid w:val="00695637"/>
  </w:style>
  <w:style w:type="character" w:customStyle="1" w:styleId="WW-WW8Num1ztrue123411111111111111111111111111111111111111111111111">
    <w:name w:val="WW-WW8Num1ztrue123411111111111111111111111111111111111111111111111"/>
    <w:rsid w:val="00695637"/>
  </w:style>
  <w:style w:type="character" w:customStyle="1" w:styleId="WW8Num48z0">
    <w:name w:val="WW8Num48z0"/>
    <w:rsid w:val="00695637"/>
    <w:rPr>
      <w:rFonts w:ascii="Symbol" w:hAnsi="Symbol" w:cs="Arial"/>
      <w:b/>
      <w:bCs/>
      <w:color w:val="auto"/>
      <w:sz w:val="24"/>
      <w:szCs w:val="24"/>
      <w:lang w:eastAsia="zh-CN" w:bidi="ar-SA"/>
    </w:rPr>
  </w:style>
  <w:style w:type="character" w:customStyle="1" w:styleId="WW8Num48z1">
    <w:name w:val="WW8Num48z1"/>
    <w:rsid w:val="00695637"/>
    <w:rPr>
      <w:rFonts w:ascii="OpenSymbol" w:hAnsi="OpenSymbol" w:cs="Arial"/>
      <w:b/>
      <w:bCs/>
      <w:color w:val="auto"/>
      <w:sz w:val="24"/>
      <w:szCs w:val="24"/>
      <w:lang w:eastAsia="zh-CN" w:bidi="ar-SA"/>
    </w:rPr>
  </w:style>
  <w:style w:type="character" w:customStyle="1" w:styleId="WW8Num49z0">
    <w:name w:val="WW8Num49z0"/>
    <w:rsid w:val="00695637"/>
    <w:rPr>
      <w:rFonts w:ascii="Symbol" w:hAnsi="Symbol" w:cs="Arial"/>
      <w:b/>
      <w:bCs/>
      <w:color w:val="auto"/>
      <w:sz w:val="24"/>
      <w:szCs w:val="24"/>
      <w:lang w:eastAsia="zh-CN" w:bidi="ar-SA"/>
    </w:rPr>
  </w:style>
  <w:style w:type="character" w:customStyle="1" w:styleId="WW8Num49z1">
    <w:name w:val="WW8Num49z1"/>
    <w:rsid w:val="00695637"/>
    <w:rPr>
      <w:rFonts w:ascii="OpenSymbol" w:hAnsi="OpenSymbol" w:cs="Arial"/>
      <w:b/>
      <w:bCs/>
      <w:color w:val="auto"/>
      <w:sz w:val="24"/>
      <w:szCs w:val="24"/>
      <w:lang w:eastAsia="zh-CN" w:bidi="ar-SA"/>
    </w:rPr>
  </w:style>
  <w:style w:type="character" w:customStyle="1" w:styleId="WW8Num50z0">
    <w:name w:val="WW8Num50z0"/>
    <w:rsid w:val="00695637"/>
    <w:rPr>
      <w:rFonts w:ascii="Symbol" w:hAnsi="Symbol" w:cs="Arial"/>
      <w:b/>
      <w:bCs/>
      <w:color w:val="auto"/>
      <w:sz w:val="24"/>
      <w:szCs w:val="24"/>
      <w:lang w:eastAsia="zh-CN" w:bidi="ar-SA"/>
    </w:rPr>
  </w:style>
  <w:style w:type="character" w:customStyle="1" w:styleId="WW8Num50z1">
    <w:name w:val="WW8Num50z1"/>
    <w:rsid w:val="00695637"/>
    <w:rPr>
      <w:rFonts w:ascii="OpenSymbol" w:hAnsi="OpenSymbol" w:cs="Arial"/>
      <w:b/>
      <w:bCs/>
      <w:color w:val="auto"/>
      <w:sz w:val="24"/>
      <w:szCs w:val="24"/>
      <w:lang w:eastAsia="zh-CN" w:bidi="ar-SA"/>
    </w:rPr>
  </w:style>
  <w:style w:type="character" w:customStyle="1" w:styleId="WW8Num51z0">
    <w:name w:val="WW8Num51z0"/>
    <w:rsid w:val="00695637"/>
    <w:rPr>
      <w:rFonts w:ascii="Symbol" w:hAnsi="Symbol" w:cs="Arial"/>
      <w:b/>
      <w:bCs/>
      <w:color w:val="auto"/>
      <w:sz w:val="24"/>
      <w:szCs w:val="24"/>
      <w:lang w:eastAsia="zh-CN" w:bidi="ar-SA"/>
    </w:rPr>
  </w:style>
  <w:style w:type="character" w:customStyle="1" w:styleId="WW8Num51z1">
    <w:name w:val="WW8Num51z1"/>
    <w:rsid w:val="00695637"/>
    <w:rPr>
      <w:rFonts w:ascii="OpenSymbol" w:hAnsi="OpenSymbol" w:cs="Arial"/>
      <w:b/>
      <w:bCs/>
      <w:color w:val="auto"/>
      <w:sz w:val="24"/>
      <w:szCs w:val="24"/>
      <w:lang w:eastAsia="zh-CN" w:bidi="ar-SA"/>
    </w:rPr>
  </w:style>
  <w:style w:type="character" w:customStyle="1" w:styleId="WW8Num52z0">
    <w:name w:val="WW8Num52z0"/>
    <w:rsid w:val="00695637"/>
    <w:rPr>
      <w:rFonts w:ascii="Symbol" w:hAnsi="Symbol" w:cs="Arial"/>
      <w:b/>
      <w:bCs/>
      <w:color w:val="auto"/>
      <w:sz w:val="24"/>
      <w:szCs w:val="24"/>
      <w:lang w:eastAsia="zh-CN" w:bidi="ar-SA"/>
    </w:rPr>
  </w:style>
  <w:style w:type="character" w:customStyle="1" w:styleId="WW8Num52z1">
    <w:name w:val="WW8Num52z1"/>
    <w:rsid w:val="00695637"/>
    <w:rPr>
      <w:rFonts w:ascii="OpenSymbol" w:hAnsi="OpenSymbol" w:cs="Arial"/>
      <w:b/>
      <w:bCs/>
      <w:color w:val="auto"/>
      <w:sz w:val="24"/>
      <w:szCs w:val="24"/>
      <w:lang w:eastAsia="zh-CN" w:bidi="ar-SA"/>
    </w:rPr>
  </w:style>
  <w:style w:type="character" w:customStyle="1" w:styleId="WW-WW8Num1ztrue1234511111111111111111111111111111111111111111111111">
    <w:name w:val="WW-WW8Num1ztrue1234511111111111111111111111111111111111111111111111"/>
    <w:rsid w:val="00695637"/>
  </w:style>
  <w:style w:type="character" w:customStyle="1" w:styleId="WW-WW8Num1ztrue1111111111111111111111111111111111111111111111111111">
    <w:name w:val="WW-WW8Num1ztrue1111111111111111111111111111111111111111111111111111"/>
    <w:rsid w:val="00695637"/>
  </w:style>
  <w:style w:type="character" w:customStyle="1" w:styleId="WW-WW8Num1ztrue12111111111111111111111111111111111111111111111111">
    <w:name w:val="WW-WW8Num1ztrue12111111111111111111111111111111111111111111111111"/>
    <w:rsid w:val="00695637"/>
  </w:style>
  <w:style w:type="character" w:customStyle="1" w:styleId="WW-WW8Num1ztrue123111111111111111111111111111111111111111111111111">
    <w:name w:val="WW-WW8Num1ztrue123111111111111111111111111111111111111111111111111"/>
    <w:rsid w:val="00695637"/>
  </w:style>
  <w:style w:type="character" w:customStyle="1" w:styleId="WW-WW8Num1ztrue1234111111111111111111111111111111111111111111111111">
    <w:name w:val="WW-WW8Num1ztrue1234111111111111111111111111111111111111111111111111"/>
    <w:rsid w:val="00695637"/>
  </w:style>
  <w:style w:type="character" w:customStyle="1" w:styleId="WW-WW8Num2ztrue12345">
    <w:name w:val="WW-WW8Num2ztrue12345"/>
    <w:rsid w:val="00695637"/>
  </w:style>
  <w:style w:type="character" w:customStyle="1" w:styleId="WW-WW8Num2ztrue111">
    <w:name w:val="WW-WW8Num2ztrue111"/>
    <w:rsid w:val="00695637"/>
  </w:style>
  <w:style w:type="character" w:customStyle="1" w:styleId="WW-WW8Num2ztrue121">
    <w:name w:val="WW-WW8Num2ztrue121"/>
    <w:rsid w:val="00695637"/>
  </w:style>
  <w:style w:type="character" w:customStyle="1" w:styleId="WW-WW8Num2ztrue1231">
    <w:name w:val="WW-WW8Num2ztrue1231"/>
    <w:rsid w:val="00695637"/>
  </w:style>
  <w:style w:type="character" w:customStyle="1" w:styleId="WW-WW8Num2ztrue12341">
    <w:name w:val="WW-WW8Num2ztrue12341"/>
    <w:rsid w:val="00695637"/>
  </w:style>
  <w:style w:type="character" w:customStyle="1" w:styleId="WW8Num53z0">
    <w:name w:val="WW8Num53z0"/>
    <w:rsid w:val="00695637"/>
    <w:rPr>
      <w:rFonts w:ascii="Symbol" w:hAnsi="Symbol" w:cs="Arial"/>
      <w:b/>
      <w:bCs/>
      <w:color w:val="auto"/>
      <w:sz w:val="24"/>
      <w:szCs w:val="24"/>
      <w:lang w:eastAsia="zh-CN" w:bidi="ar-SA"/>
    </w:rPr>
  </w:style>
  <w:style w:type="character" w:customStyle="1" w:styleId="WW8Num53z1">
    <w:name w:val="WW8Num53z1"/>
    <w:rsid w:val="00695637"/>
    <w:rPr>
      <w:rFonts w:ascii="OpenSymbol" w:hAnsi="OpenSymbol" w:cs="Arial"/>
      <w:b/>
      <w:bCs/>
      <w:color w:val="auto"/>
      <w:sz w:val="24"/>
      <w:szCs w:val="24"/>
      <w:lang w:eastAsia="zh-CN" w:bidi="ar-SA"/>
    </w:rPr>
  </w:style>
  <w:style w:type="character" w:customStyle="1" w:styleId="WW-WW8Num1ztrue12345111111111111111111111111111111111111111111111111">
    <w:name w:val="WW-WW8Num1ztrue12345111111111111111111111111111111111111111111111111"/>
    <w:rsid w:val="00695637"/>
  </w:style>
  <w:style w:type="character" w:customStyle="1" w:styleId="WW-WW8Num1ztrue11111111111111111111111111111111111111111111111111111">
    <w:name w:val="WW-WW8Num1ztrue11111111111111111111111111111111111111111111111111111"/>
    <w:rsid w:val="00695637"/>
  </w:style>
  <w:style w:type="character" w:customStyle="1" w:styleId="WW-WW8Num1ztrue121111111111111111111111111111111111111111111111111">
    <w:name w:val="WW-WW8Num1ztrue121111111111111111111111111111111111111111111111111"/>
    <w:rsid w:val="00695637"/>
  </w:style>
  <w:style w:type="character" w:customStyle="1" w:styleId="WW-WW8Num1ztrue1231111111111111111111111111111111111111111111111111">
    <w:name w:val="WW-WW8Num1ztrue1231111111111111111111111111111111111111111111111111"/>
    <w:rsid w:val="00695637"/>
  </w:style>
  <w:style w:type="character" w:customStyle="1" w:styleId="WW-WW8Num1ztrue12341111111111111111111111111111111111111111111111111">
    <w:name w:val="WW-WW8Num1ztrue12341111111111111111111111111111111111111111111111111"/>
    <w:rsid w:val="00695637"/>
  </w:style>
  <w:style w:type="character" w:customStyle="1" w:styleId="WW-WW8Num2ztrue123451">
    <w:name w:val="WW-WW8Num2ztrue123451"/>
    <w:rsid w:val="00695637"/>
  </w:style>
  <w:style w:type="character" w:customStyle="1" w:styleId="WW-WW8Num2ztrue1111">
    <w:name w:val="WW-WW8Num2ztrue1111"/>
    <w:rsid w:val="00695637"/>
  </w:style>
  <w:style w:type="character" w:customStyle="1" w:styleId="WW-WW8Num2ztrue1211">
    <w:name w:val="WW-WW8Num2ztrue1211"/>
    <w:rsid w:val="00695637"/>
  </w:style>
  <w:style w:type="character" w:customStyle="1" w:styleId="WW-WW8Num2ztrue12311">
    <w:name w:val="WW-WW8Num2ztrue12311"/>
    <w:rsid w:val="00695637"/>
  </w:style>
  <w:style w:type="character" w:customStyle="1" w:styleId="WW-WW8Num2ztrue123411">
    <w:name w:val="WW-WW8Num2ztrue123411"/>
    <w:rsid w:val="00695637"/>
  </w:style>
  <w:style w:type="character" w:customStyle="1" w:styleId="WW-WW8Num1ztrue123451111111111111111111111111111111111111111111111111">
    <w:name w:val="WW-WW8Num1ztrue123451111111111111111111111111111111111111111111111111"/>
    <w:rsid w:val="00695637"/>
  </w:style>
  <w:style w:type="character" w:customStyle="1" w:styleId="WW-WW8Num1ztrue111111111111111111111111111111111111111111111111111111">
    <w:name w:val="WW-WW8Num1ztrue111111111111111111111111111111111111111111111111111111"/>
    <w:rsid w:val="00695637"/>
  </w:style>
  <w:style w:type="character" w:customStyle="1" w:styleId="WW-WW8Num1ztrue1211111111111111111111111111111111111111111111111111">
    <w:name w:val="WW-WW8Num1ztrue1211111111111111111111111111111111111111111111111111"/>
    <w:rsid w:val="00695637"/>
  </w:style>
  <w:style w:type="character" w:customStyle="1" w:styleId="WW-WW8Num1ztrue12311111111111111111111111111111111111111111111111111">
    <w:name w:val="WW-WW8Num1ztrue12311111111111111111111111111111111111111111111111111"/>
    <w:rsid w:val="00695637"/>
  </w:style>
  <w:style w:type="character" w:customStyle="1" w:styleId="WW-WW8Num1ztrue123411111111111111111111111111111111111111111111111111">
    <w:name w:val="WW-WW8Num1ztrue123411111111111111111111111111111111111111111111111111"/>
    <w:rsid w:val="00695637"/>
  </w:style>
  <w:style w:type="character" w:customStyle="1" w:styleId="WW-WW8Num2ztrue1234511">
    <w:name w:val="WW-WW8Num2ztrue1234511"/>
    <w:rsid w:val="00695637"/>
  </w:style>
  <w:style w:type="character" w:customStyle="1" w:styleId="WW-WW8Num2ztrue11111">
    <w:name w:val="WW-WW8Num2ztrue11111"/>
    <w:rsid w:val="00695637"/>
  </w:style>
  <w:style w:type="character" w:customStyle="1" w:styleId="WW-WW8Num2ztrue12111">
    <w:name w:val="WW-WW8Num2ztrue12111"/>
    <w:rsid w:val="00695637"/>
  </w:style>
  <w:style w:type="character" w:customStyle="1" w:styleId="WW-WW8Num2ztrue123111">
    <w:name w:val="WW-WW8Num2ztrue123111"/>
    <w:rsid w:val="00695637"/>
  </w:style>
  <w:style w:type="character" w:customStyle="1" w:styleId="WW-WW8Num2ztrue1234111">
    <w:name w:val="WW-WW8Num2ztrue1234111"/>
    <w:rsid w:val="00695637"/>
  </w:style>
  <w:style w:type="character" w:customStyle="1" w:styleId="WW-WW8Num1ztrue1234511111111111111111111111111111111111111111111111111">
    <w:name w:val="WW-WW8Num1ztrue1234511111111111111111111111111111111111111111111111111"/>
    <w:rsid w:val="00695637"/>
  </w:style>
  <w:style w:type="character" w:customStyle="1" w:styleId="WW-WW8Num1ztrue1111111111111111111111111111111111111111111111111111111">
    <w:name w:val="WW-WW8Num1ztrue1111111111111111111111111111111111111111111111111111111"/>
    <w:rsid w:val="00695637"/>
  </w:style>
  <w:style w:type="character" w:customStyle="1" w:styleId="WW-WW8Num1ztrue12111111111111111111111111111111111111111111111111111">
    <w:name w:val="WW-WW8Num1ztrue12111111111111111111111111111111111111111111111111111"/>
    <w:rsid w:val="00695637"/>
  </w:style>
  <w:style w:type="character" w:customStyle="1" w:styleId="WW-WW8Num1ztrue123111111111111111111111111111111111111111111111111111">
    <w:name w:val="WW-WW8Num1ztrue123111111111111111111111111111111111111111111111111111"/>
    <w:rsid w:val="00695637"/>
  </w:style>
  <w:style w:type="character" w:customStyle="1" w:styleId="WW-WW8Num1ztrue1234111111111111111111111111111111111111111111111111111">
    <w:name w:val="WW-WW8Num1ztrue1234111111111111111111111111111111111111111111111111111"/>
    <w:rsid w:val="00695637"/>
  </w:style>
  <w:style w:type="character" w:customStyle="1" w:styleId="WW-WW8Num2ztrue12345111">
    <w:name w:val="WW-WW8Num2ztrue12345111"/>
    <w:rsid w:val="00695637"/>
  </w:style>
  <w:style w:type="character" w:customStyle="1" w:styleId="WW-WW8Num2ztrue111111">
    <w:name w:val="WW-WW8Num2ztrue111111"/>
    <w:rsid w:val="00695637"/>
  </w:style>
  <w:style w:type="character" w:customStyle="1" w:styleId="WW-WW8Num2ztrue121111">
    <w:name w:val="WW-WW8Num2ztrue121111"/>
    <w:rsid w:val="00695637"/>
  </w:style>
  <w:style w:type="character" w:customStyle="1" w:styleId="WW-WW8Num2ztrue1231111">
    <w:name w:val="WW-WW8Num2ztrue1231111"/>
    <w:rsid w:val="00695637"/>
  </w:style>
  <w:style w:type="character" w:customStyle="1" w:styleId="WW-WW8Num2ztrue12341111">
    <w:name w:val="WW-WW8Num2ztrue12341111"/>
    <w:rsid w:val="00695637"/>
  </w:style>
  <w:style w:type="character" w:customStyle="1" w:styleId="WW-WW8Num1ztrue12345111111111111111111111111111111111111111111111111111">
    <w:name w:val="WW-WW8Num1ztrue12345111111111111111111111111111111111111111111111111111"/>
    <w:rsid w:val="00695637"/>
  </w:style>
  <w:style w:type="character" w:customStyle="1" w:styleId="WW-WW8Num1ztrue11111111111111111111111111111111111111111111111111111111">
    <w:name w:val="WW-WW8Num1ztrue11111111111111111111111111111111111111111111111111111111"/>
    <w:rsid w:val="00695637"/>
  </w:style>
  <w:style w:type="character" w:customStyle="1" w:styleId="WW-WW8Num1ztrue121111111111111111111111111111111111111111111111111111">
    <w:name w:val="WW-WW8Num1ztrue121111111111111111111111111111111111111111111111111111"/>
    <w:rsid w:val="00695637"/>
  </w:style>
  <w:style w:type="character" w:customStyle="1" w:styleId="WW-WW8Num1ztrue1231111111111111111111111111111111111111111111111111111">
    <w:name w:val="WW-WW8Num1ztrue1231111111111111111111111111111111111111111111111111111"/>
    <w:rsid w:val="00695637"/>
  </w:style>
  <w:style w:type="character" w:customStyle="1" w:styleId="WW-WW8Num1ztrue12341111111111111111111111111111111111111111111111111111">
    <w:name w:val="WW-WW8Num1ztrue12341111111111111111111111111111111111111111111111111111"/>
    <w:rsid w:val="00695637"/>
  </w:style>
  <w:style w:type="character" w:customStyle="1" w:styleId="WW-WW8Num2ztrue123451111">
    <w:name w:val="WW-WW8Num2ztrue123451111"/>
    <w:rsid w:val="00695637"/>
  </w:style>
  <w:style w:type="character" w:customStyle="1" w:styleId="WW-WW8Num2ztrue1111111">
    <w:name w:val="WW-WW8Num2ztrue1111111"/>
    <w:rsid w:val="00695637"/>
  </w:style>
  <w:style w:type="character" w:customStyle="1" w:styleId="WW-WW8Num2ztrue1211111">
    <w:name w:val="WW-WW8Num2ztrue1211111"/>
    <w:rsid w:val="00695637"/>
  </w:style>
  <w:style w:type="character" w:customStyle="1" w:styleId="WW-WW8Num2ztrue12311111">
    <w:name w:val="WW-WW8Num2ztrue12311111"/>
    <w:rsid w:val="00695637"/>
  </w:style>
  <w:style w:type="character" w:customStyle="1" w:styleId="WW-WW8Num2ztrue123411111">
    <w:name w:val="WW-WW8Num2ztrue123411111"/>
    <w:rsid w:val="00695637"/>
  </w:style>
  <w:style w:type="character" w:customStyle="1" w:styleId="WW-WW8Num1ztrue123451111111111111111111111111111111111111111111111111111">
    <w:name w:val="WW-WW8Num1ztrue123451111111111111111111111111111111111111111111111111111"/>
    <w:rsid w:val="00695637"/>
  </w:style>
  <w:style w:type="character" w:customStyle="1" w:styleId="WW-WW8Num1ztrue111111111111111111111111111111111111111111111111111111111">
    <w:name w:val="WW-WW8Num1ztrue111111111111111111111111111111111111111111111111111111111"/>
    <w:rsid w:val="00695637"/>
  </w:style>
  <w:style w:type="character" w:customStyle="1" w:styleId="WW-WW8Num1ztrue1211111111111111111111111111111111111111111111111111111">
    <w:name w:val="WW-WW8Num1ztrue1211111111111111111111111111111111111111111111111111111"/>
    <w:rsid w:val="00695637"/>
  </w:style>
  <w:style w:type="character" w:customStyle="1" w:styleId="WW-WW8Num1ztrue12311111111111111111111111111111111111111111111111111111">
    <w:name w:val="WW-WW8Num1ztrue12311111111111111111111111111111111111111111111111111111"/>
    <w:rsid w:val="00695637"/>
  </w:style>
  <w:style w:type="character" w:customStyle="1" w:styleId="WW-WW8Num1ztrue123411111111111111111111111111111111111111111111111111111">
    <w:name w:val="WW-WW8Num1ztrue123411111111111111111111111111111111111111111111111111111"/>
    <w:rsid w:val="00695637"/>
  </w:style>
  <w:style w:type="character" w:customStyle="1" w:styleId="WW-WW8Num2ztrue1234511111">
    <w:name w:val="WW-WW8Num2ztrue1234511111"/>
    <w:rsid w:val="00695637"/>
  </w:style>
  <w:style w:type="character" w:customStyle="1" w:styleId="WW-WW8Num2ztrue11111111">
    <w:name w:val="WW-WW8Num2ztrue11111111"/>
    <w:rsid w:val="00695637"/>
  </w:style>
  <w:style w:type="character" w:customStyle="1" w:styleId="WW-WW8Num2ztrue12111111">
    <w:name w:val="WW-WW8Num2ztrue12111111"/>
    <w:rsid w:val="00695637"/>
  </w:style>
  <w:style w:type="character" w:customStyle="1" w:styleId="WW-WW8Num2ztrue123111111">
    <w:name w:val="WW-WW8Num2ztrue123111111"/>
    <w:rsid w:val="00695637"/>
  </w:style>
  <w:style w:type="character" w:customStyle="1" w:styleId="WW-WW8Num2ztrue1234111111">
    <w:name w:val="WW-WW8Num2ztrue1234111111"/>
    <w:rsid w:val="00695637"/>
  </w:style>
  <w:style w:type="character" w:customStyle="1" w:styleId="WW-WW8Num1ztrue1234511111111111111111111111111111111111111111111111111111">
    <w:name w:val="WW-WW8Num1ztrue1234511111111111111111111111111111111111111111111111111111"/>
    <w:rsid w:val="00695637"/>
  </w:style>
  <w:style w:type="character" w:customStyle="1" w:styleId="WW-WW8Num1ztrue1111111111111111111111111111111111111111111111111111111111">
    <w:name w:val="WW-WW8Num1ztrue1111111111111111111111111111111111111111111111111111111111"/>
    <w:rsid w:val="00695637"/>
  </w:style>
  <w:style w:type="character" w:customStyle="1" w:styleId="WW-WW8Num1ztrue12111111111111111111111111111111111111111111111111111111">
    <w:name w:val="WW-WW8Num1ztrue12111111111111111111111111111111111111111111111111111111"/>
    <w:rsid w:val="00695637"/>
  </w:style>
  <w:style w:type="character" w:customStyle="1" w:styleId="WW-WW8Num1ztrue123111111111111111111111111111111111111111111111111111111">
    <w:name w:val="WW-WW8Num1ztrue123111111111111111111111111111111111111111111111111111111"/>
    <w:rsid w:val="00695637"/>
  </w:style>
  <w:style w:type="character" w:customStyle="1" w:styleId="WW-WW8Num1ztrue1234111111111111111111111111111111111111111111111111111111">
    <w:name w:val="WW-WW8Num1ztrue1234111111111111111111111111111111111111111111111111111111"/>
    <w:rsid w:val="00695637"/>
  </w:style>
  <w:style w:type="character" w:customStyle="1" w:styleId="WW-WW8Num2ztrue12345111111">
    <w:name w:val="WW-WW8Num2ztrue12345111111"/>
    <w:rsid w:val="00695637"/>
  </w:style>
  <w:style w:type="character" w:customStyle="1" w:styleId="WW-WW8Num2ztrue111111111">
    <w:name w:val="WW-WW8Num2ztrue111111111"/>
    <w:rsid w:val="00695637"/>
  </w:style>
  <w:style w:type="character" w:customStyle="1" w:styleId="WW-WW8Num2ztrue121111111">
    <w:name w:val="WW-WW8Num2ztrue121111111"/>
    <w:rsid w:val="00695637"/>
  </w:style>
  <w:style w:type="character" w:customStyle="1" w:styleId="WW-WW8Num2ztrue1231111111">
    <w:name w:val="WW-WW8Num2ztrue1231111111"/>
    <w:rsid w:val="00695637"/>
  </w:style>
  <w:style w:type="character" w:customStyle="1" w:styleId="WW-WW8Num2ztrue12341111111">
    <w:name w:val="WW-WW8Num2ztrue12341111111"/>
    <w:rsid w:val="00695637"/>
  </w:style>
  <w:style w:type="character" w:customStyle="1" w:styleId="WW-WW8Num1ztrue12345111111111111111111111111111111111111111111111111111111">
    <w:name w:val="WW-WW8Num1ztrue12345111111111111111111111111111111111111111111111111111111"/>
    <w:rsid w:val="00695637"/>
  </w:style>
  <w:style w:type="character" w:customStyle="1" w:styleId="WW-WW8Num1ztrue11111111111111111111111111111111111111111111111111111111111">
    <w:name w:val="WW-WW8Num1ztrue11111111111111111111111111111111111111111111111111111111111"/>
    <w:rsid w:val="00695637"/>
  </w:style>
  <w:style w:type="character" w:customStyle="1" w:styleId="WW-WW8Num1ztrue121111111111111111111111111111111111111111111111111111111">
    <w:name w:val="WW-WW8Num1ztrue121111111111111111111111111111111111111111111111111111111"/>
    <w:rsid w:val="00695637"/>
  </w:style>
  <w:style w:type="character" w:customStyle="1" w:styleId="WW-WW8Num1ztrue1231111111111111111111111111111111111111111111111111111111">
    <w:name w:val="WW-WW8Num1ztrue1231111111111111111111111111111111111111111111111111111111"/>
    <w:rsid w:val="00695637"/>
  </w:style>
  <w:style w:type="character" w:customStyle="1" w:styleId="WW-WW8Num1ztrue12341111111111111111111111111111111111111111111111111111111">
    <w:name w:val="WW-WW8Num1ztrue12341111111111111111111111111111111111111111111111111111111"/>
    <w:rsid w:val="00695637"/>
  </w:style>
  <w:style w:type="character" w:customStyle="1" w:styleId="WW-WW8Num2ztrue123451111111">
    <w:name w:val="WW-WW8Num2ztrue123451111111"/>
    <w:rsid w:val="00695637"/>
  </w:style>
  <w:style w:type="character" w:customStyle="1" w:styleId="WW-WW8Num2ztrue1111111111">
    <w:name w:val="WW-WW8Num2ztrue1111111111"/>
    <w:rsid w:val="00695637"/>
  </w:style>
  <w:style w:type="character" w:customStyle="1" w:styleId="WW-WW8Num2ztrue1211111111">
    <w:name w:val="WW-WW8Num2ztrue1211111111"/>
    <w:rsid w:val="00695637"/>
  </w:style>
  <w:style w:type="character" w:customStyle="1" w:styleId="WW-WW8Num2ztrue12311111111">
    <w:name w:val="WW-WW8Num2ztrue12311111111"/>
    <w:rsid w:val="00695637"/>
  </w:style>
  <w:style w:type="character" w:customStyle="1" w:styleId="WW-WW8Num2ztrue123411111111">
    <w:name w:val="WW-WW8Num2ztrue123411111111"/>
    <w:rsid w:val="00695637"/>
  </w:style>
  <w:style w:type="character" w:customStyle="1" w:styleId="WW-WW8Num1ztrue123451111111111111111111111111111111111111111111111111111111">
    <w:name w:val="WW-WW8Num1ztrue123451111111111111111111111111111111111111111111111111111111"/>
    <w:rsid w:val="00695637"/>
  </w:style>
  <w:style w:type="character" w:customStyle="1" w:styleId="WW-WW8Num1ztrue111111111111111111111111111111111111111111111111111111111111">
    <w:name w:val="WW-WW8Num1ztrue111111111111111111111111111111111111111111111111111111111111"/>
    <w:rsid w:val="00695637"/>
  </w:style>
  <w:style w:type="character" w:customStyle="1" w:styleId="WW-WW8Num1ztrue1211111111111111111111111111111111111111111111111111111111">
    <w:name w:val="WW-WW8Num1ztrue1211111111111111111111111111111111111111111111111111111111"/>
    <w:rsid w:val="00695637"/>
  </w:style>
  <w:style w:type="character" w:customStyle="1" w:styleId="WW-WW8Num1ztrue12311111111111111111111111111111111111111111111111111111111">
    <w:name w:val="WW-WW8Num1ztrue12311111111111111111111111111111111111111111111111111111111"/>
    <w:rsid w:val="00695637"/>
  </w:style>
  <w:style w:type="character" w:customStyle="1" w:styleId="WW-WW8Num1ztrue123411111111111111111111111111111111111111111111111111111111">
    <w:name w:val="WW-WW8Num1ztrue123411111111111111111111111111111111111111111111111111111111"/>
    <w:rsid w:val="00695637"/>
  </w:style>
  <w:style w:type="character" w:customStyle="1" w:styleId="WW-WW8Num2ztrue1234511111111">
    <w:name w:val="WW-WW8Num2ztrue1234511111111"/>
    <w:rsid w:val="00695637"/>
  </w:style>
  <w:style w:type="character" w:customStyle="1" w:styleId="WW-WW8Num2ztrue11111111111">
    <w:name w:val="WW-WW8Num2ztrue11111111111"/>
    <w:rsid w:val="00695637"/>
  </w:style>
  <w:style w:type="character" w:customStyle="1" w:styleId="WW-WW8Num2ztrue12111111111">
    <w:name w:val="WW-WW8Num2ztrue12111111111"/>
    <w:rsid w:val="00695637"/>
  </w:style>
  <w:style w:type="character" w:customStyle="1" w:styleId="WW-WW8Num2ztrue123111111111">
    <w:name w:val="WW-WW8Num2ztrue123111111111"/>
    <w:rsid w:val="00695637"/>
  </w:style>
  <w:style w:type="character" w:customStyle="1" w:styleId="WW-WW8Num2ztrue1234111111111">
    <w:name w:val="WW-WW8Num2ztrue1234111111111"/>
    <w:rsid w:val="00695637"/>
  </w:style>
  <w:style w:type="character" w:customStyle="1" w:styleId="WW-WW8Num1ztrue1234511111111111111111111111111111111111111111111111111111111">
    <w:name w:val="WW-WW8Num1ztrue1234511111111111111111111111111111111111111111111111111111111"/>
    <w:rsid w:val="00695637"/>
  </w:style>
  <w:style w:type="character" w:customStyle="1" w:styleId="WW-WW8Num1ztrue1111111111111111111111111111111111111111111111111111111111111">
    <w:name w:val="WW-WW8Num1ztrue1111111111111111111111111111111111111111111111111111111111111"/>
    <w:rsid w:val="00695637"/>
  </w:style>
  <w:style w:type="character" w:customStyle="1" w:styleId="WW-WW8Num1ztrue12111111111111111111111111111111111111111111111111111111111">
    <w:name w:val="WW-WW8Num1ztrue12111111111111111111111111111111111111111111111111111111111"/>
    <w:rsid w:val="00695637"/>
  </w:style>
  <w:style w:type="character" w:customStyle="1" w:styleId="WW-WW8Num1ztrue123111111111111111111111111111111111111111111111111111111111">
    <w:name w:val="WW-WW8Num1ztrue123111111111111111111111111111111111111111111111111111111111"/>
    <w:rsid w:val="00695637"/>
  </w:style>
  <w:style w:type="character" w:customStyle="1" w:styleId="WW-WW8Num1ztrue1234111111111111111111111111111111111111111111111111111111111">
    <w:name w:val="WW-WW8Num1ztrue1234111111111111111111111111111111111111111111111111111111111"/>
    <w:rsid w:val="00695637"/>
  </w:style>
  <w:style w:type="character" w:customStyle="1" w:styleId="WW-WW8Num2ztrue12345111111111">
    <w:name w:val="WW-WW8Num2ztrue12345111111111"/>
    <w:rsid w:val="00695637"/>
  </w:style>
  <w:style w:type="character" w:customStyle="1" w:styleId="WW-WW8Num2ztrue111111111111">
    <w:name w:val="WW-WW8Num2ztrue111111111111"/>
    <w:rsid w:val="00695637"/>
  </w:style>
  <w:style w:type="character" w:customStyle="1" w:styleId="WW-WW8Num2ztrue121111111111">
    <w:name w:val="WW-WW8Num2ztrue121111111111"/>
    <w:rsid w:val="00695637"/>
  </w:style>
  <w:style w:type="character" w:customStyle="1" w:styleId="WW-WW8Num2ztrue1231111111111">
    <w:name w:val="WW-WW8Num2ztrue1231111111111"/>
    <w:rsid w:val="00695637"/>
  </w:style>
  <w:style w:type="character" w:customStyle="1" w:styleId="WW-WW8Num2ztrue12341111111111">
    <w:name w:val="WW-WW8Num2ztrue12341111111111"/>
    <w:rsid w:val="00695637"/>
  </w:style>
  <w:style w:type="character" w:customStyle="1" w:styleId="WW-WW8Num1ztrue12345111111111111111111111111111111111111111111111111111111111">
    <w:name w:val="WW-WW8Num1ztrue12345111111111111111111111111111111111111111111111111111111111"/>
    <w:rsid w:val="00695637"/>
  </w:style>
  <w:style w:type="character" w:customStyle="1" w:styleId="WW-WW8Num1ztrue11111111111111111111111111111111111111111111111111111111111111">
    <w:name w:val="WW-WW8Num1ztrue11111111111111111111111111111111111111111111111111111111111111"/>
    <w:rsid w:val="00695637"/>
  </w:style>
  <w:style w:type="character" w:customStyle="1" w:styleId="WW-WW8Num1ztrue121111111111111111111111111111111111111111111111111111111111">
    <w:name w:val="WW-WW8Num1ztrue121111111111111111111111111111111111111111111111111111111111"/>
    <w:rsid w:val="00695637"/>
  </w:style>
  <w:style w:type="character" w:customStyle="1" w:styleId="WW-WW8Num1ztrue1231111111111111111111111111111111111111111111111111111111111">
    <w:name w:val="WW-WW8Num1ztrue1231111111111111111111111111111111111111111111111111111111111"/>
    <w:rsid w:val="00695637"/>
  </w:style>
  <w:style w:type="character" w:customStyle="1" w:styleId="WW-WW8Num1ztrue12341111111111111111111111111111111111111111111111111111111111">
    <w:name w:val="WW-WW8Num1ztrue12341111111111111111111111111111111111111111111111111111111111"/>
    <w:rsid w:val="00695637"/>
  </w:style>
  <w:style w:type="character" w:customStyle="1" w:styleId="WW-WW8Num2ztrue123451111111111">
    <w:name w:val="WW-WW8Num2ztrue123451111111111"/>
    <w:rsid w:val="00695637"/>
  </w:style>
  <w:style w:type="character" w:customStyle="1" w:styleId="WW-WW8Num2ztrue1111111111111">
    <w:name w:val="WW-WW8Num2ztrue1111111111111"/>
    <w:rsid w:val="00695637"/>
  </w:style>
  <w:style w:type="character" w:customStyle="1" w:styleId="WW-WW8Num2ztrue1211111111111">
    <w:name w:val="WW-WW8Num2ztrue1211111111111"/>
    <w:rsid w:val="00695637"/>
  </w:style>
  <w:style w:type="character" w:customStyle="1" w:styleId="WW-WW8Num2ztrue12311111111111">
    <w:name w:val="WW-WW8Num2ztrue12311111111111"/>
    <w:rsid w:val="00695637"/>
  </w:style>
  <w:style w:type="character" w:customStyle="1" w:styleId="WW-WW8Num2ztrue123411111111111">
    <w:name w:val="WW-WW8Num2ztrue123411111111111"/>
    <w:rsid w:val="00695637"/>
  </w:style>
  <w:style w:type="character" w:customStyle="1" w:styleId="WW-WW8Num1ztrue123451111111111111111111111111111111111111111111111111111111111">
    <w:name w:val="WW-WW8Num1ztrue123451111111111111111111111111111111111111111111111111111111111"/>
    <w:rsid w:val="00695637"/>
  </w:style>
  <w:style w:type="character" w:customStyle="1" w:styleId="WW-WW8Num1ztrue111111111111111111111111111111111111111111111111111111111111111">
    <w:name w:val="WW-WW8Num1ztrue111111111111111111111111111111111111111111111111111111111111111"/>
    <w:rsid w:val="00695637"/>
  </w:style>
  <w:style w:type="character" w:customStyle="1" w:styleId="WW-WW8Num1ztrue1211111111111111111111111111111111111111111111111111111111111">
    <w:name w:val="WW-WW8Num1ztrue1211111111111111111111111111111111111111111111111111111111111"/>
    <w:rsid w:val="00695637"/>
  </w:style>
  <w:style w:type="character" w:customStyle="1" w:styleId="WW-WW8Num1ztrue12311111111111111111111111111111111111111111111111111111111111">
    <w:name w:val="WW-WW8Num1ztrue12311111111111111111111111111111111111111111111111111111111111"/>
    <w:rsid w:val="00695637"/>
  </w:style>
  <w:style w:type="character" w:customStyle="1" w:styleId="WW-WW8Num1ztrue123411111111111111111111111111111111111111111111111111111111111">
    <w:name w:val="WW-WW8Num1ztrue123411111111111111111111111111111111111111111111111111111111111"/>
    <w:rsid w:val="00695637"/>
  </w:style>
  <w:style w:type="character" w:customStyle="1" w:styleId="WW-WW8Num2ztrue1234511111111111">
    <w:name w:val="WW-WW8Num2ztrue1234511111111111"/>
    <w:rsid w:val="00695637"/>
  </w:style>
  <w:style w:type="character" w:customStyle="1" w:styleId="WW-WW8Num2ztrue11111111111111">
    <w:name w:val="WW-WW8Num2ztrue11111111111111"/>
    <w:rsid w:val="00695637"/>
  </w:style>
  <w:style w:type="character" w:customStyle="1" w:styleId="WW-WW8Num2ztrue12111111111111">
    <w:name w:val="WW-WW8Num2ztrue12111111111111"/>
    <w:rsid w:val="00695637"/>
  </w:style>
  <w:style w:type="character" w:customStyle="1" w:styleId="WW-WW8Num2ztrue123111111111111">
    <w:name w:val="WW-WW8Num2ztrue123111111111111"/>
    <w:rsid w:val="00695637"/>
  </w:style>
  <w:style w:type="character" w:customStyle="1" w:styleId="WW-WW8Num2ztrue1234111111111111">
    <w:name w:val="WW-WW8Num2ztrue1234111111111111"/>
    <w:rsid w:val="00695637"/>
  </w:style>
  <w:style w:type="character" w:customStyle="1" w:styleId="WW-WW8Num1ztrue1234511111111111111111111111111111111111111111111111111111111111">
    <w:name w:val="WW-WW8Num1ztrue1234511111111111111111111111111111111111111111111111111111111111"/>
    <w:rsid w:val="00695637"/>
  </w:style>
  <w:style w:type="character" w:customStyle="1" w:styleId="WW-WW8Num1ztrue1111111111111111111111111111111111111111111111111111111111111111">
    <w:name w:val="WW-WW8Num1ztrue1111111111111111111111111111111111111111111111111111111111111111"/>
    <w:rsid w:val="00695637"/>
  </w:style>
  <w:style w:type="character" w:customStyle="1" w:styleId="WW-WW8Num1ztrue12111111111111111111111111111111111111111111111111111111111111">
    <w:name w:val="WW-WW8Num1ztrue12111111111111111111111111111111111111111111111111111111111111"/>
    <w:rsid w:val="00695637"/>
  </w:style>
  <w:style w:type="character" w:customStyle="1" w:styleId="WW-WW8Num1ztrue123111111111111111111111111111111111111111111111111111111111111">
    <w:name w:val="WW-WW8Num1ztrue123111111111111111111111111111111111111111111111111111111111111"/>
    <w:rsid w:val="00695637"/>
  </w:style>
  <w:style w:type="character" w:customStyle="1" w:styleId="WW-WW8Num1ztrue1234111111111111111111111111111111111111111111111111111111111111">
    <w:name w:val="WW-WW8Num1ztrue1234111111111111111111111111111111111111111111111111111111111111"/>
    <w:rsid w:val="00695637"/>
  </w:style>
  <w:style w:type="character" w:customStyle="1" w:styleId="WW-WW8Num2ztrue12345111111111111">
    <w:name w:val="WW-WW8Num2ztrue12345111111111111"/>
    <w:rsid w:val="00695637"/>
  </w:style>
  <w:style w:type="character" w:customStyle="1" w:styleId="WW-WW8Num2ztrue111111111111111">
    <w:name w:val="WW-WW8Num2ztrue111111111111111"/>
    <w:rsid w:val="00695637"/>
  </w:style>
  <w:style w:type="character" w:customStyle="1" w:styleId="WW-WW8Num2ztrue121111111111111">
    <w:name w:val="WW-WW8Num2ztrue121111111111111"/>
    <w:rsid w:val="00695637"/>
  </w:style>
  <w:style w:type="character" w:customStyle="1" w:styleId="WW-WW8Num2ztrue1231111111111111">
    <w:name w:val="WW-WW8Num2ztrue1231111111111111"/>
    <w:rsid w:val="00695637"/>
  </w:style>
  <w:style w:type="character" w:customStyle="1" w:styleId="WW-WW8Num2ztrue12341111111111111">
    <w:name w:val="WW-WW8Num2ztrue12341111111111111"/>
    <w:rsid w:val="00695637"/>
  </w:style>
  <w:style w:type="character" w:customStyle="1" w:styleId="WW-WW8Num1ztrue12345111111111111111111111111111111111111111111111111111111111111">
    <w:name w:val="WW-WW8Num1ztrue12345111111111111111111111111111111111111111111111111111111111111"/>
    <w:rsid w:val="00695637"/>
  </w:style>
  <w:style w:type="character" w:customStyle="1" w:styleId="WW-WW8Num1ztrue11111111111111111111111111111111111111111111111111111111111111111">
    <w:name w:val="WW-WW8Num1ztrue11111111111111111111111111111111111111111111111111111111111111111"/>
    <w:rsid w:val="00695637"/>
  </w:style>
  <w:style w:type="character" w:customStyle="1" w:styleId="WW-WW8Num1ztrue121111111111111111111111111111111111111111111111111111111111111">
    <w:name w:val="WW-WW8Num1ztrue121111111111111111111111111111111111111111111111111111111111111"/>
    <w:rsid w:val="00695637"/>
  </w:style>
  <w:style w:type="character" w:customStyle="1" w:styleId="WW-WW8Num1ztrue1231111111111111111111111111111111111111111111111111111111111111">
    <w:name w:val="WW-WW8Num1ztrue1231111111111111111111111111111111111111111111111111111111111111"/>
    <w:rsid w:val="00695637"/>
  </w:style>
  <w:style w:type="character" w:customStyle="1" w:styleId="WW-WW8Num1ztrue12341111111111111111111111111111111111111111111111111111111111111">
    <w:name w:val="WW-WW8Num1ztrue12341111111111111111111111111111111111111111111111111111111111111"/>
    <w:rsid w:val="00695637"/>
  </w:style>
  <w:style w:type="character" w:customStyle="1" w:styleId="WW-WW8Num2ztrue123451111111111111">
    <w:name w:val="WW-WW8Num2ztrue123451111111111111"/>
    <w:rsid w:val="00695637"/>
  </w:style>
  <w:style w:type="character" w:customStyle="1" w:styleId="WW-WW8Num2ztrue1111111111111111">
    <w:name w:val="WW-WW8Num2ztrue1111111111111111"/>
    <w:rsid w:val="00695637"/>
  </w:style>
  <w:style w:type="character" w:customStyle="1" w:styleId="WW-WW8Num2ztrue1211111111111111">
    <w:name w:val="WW-WW8Num2ztrue1211111111111111"/>
    <w:rsid w:val="00695637"/>
  </w:style>
  <w:style w:type="character" w:customStyle="1" w:styleId="WW-WW8Num2ztrue12311111111111111">
    <w:name w:val="WW-WW8Num2ztrue12311111111111111"/>
    <w:rsid w:val="00695637"/>
  </w:style>
  <w:style w:type="character" w:customStyle="1" w:styleId="WW-WW8Num2ztrue123411111111111111">
    <w:name w:val="WW-WW8Num2ztrue123411111111111111"/>
    <w:rsid w:val="00695637"/>
  </w:style>
  <w:style w:type="character" w:customStyle="1" w:styleId="WW-WW8Num1ztrue123451111111111111111111111111111111111111111111111111111111111111">
    <w:name w:val="WW-WW8Num1ztrue123451111111111111111111111111111111111111111111111111111111111111"/>
    <w:rsid w:val="00695637"/>
  </w:style>
  <w:style w:type="character" w:customStyle="1" w:styleId="WW-WW8Num1ztrue111111111111111111111111111111111111111111111111111111111111111111">
    <w:name w:val="WW-WW8Num1ztrue111111111111111111111111111111111111111111111111111111111111111111"/>
    <w:rsid w:val="00695637"/>
  </w:style>
  <w:style w:type="character" w:customStyle="1" w:styleId="WW-WW8Num1ztrue1211111111111111111111111111111111111111111111111111111111111111">
    <w:name w:val="WW-WW8Num1ztrue1211111111111111111111111111111111111111111111111111111111111111"/>
    <w:rsid w:val="00695637"/>
  </w:style>
  <w:style w:type="character" w:customStyle="1" w:styleId="WW-WW8Num1ztrue12311111111111111111111111111111111111111111111111111111111111111">
    <w:name w:val="WW-WW8Num1ztrue12311111111111111111111111111111111111111111111111111111111111111"/>
    <w:rsid w:val="00695637"/>
  </w:style>
  <w:style w:type="character" w:customStyle="1" w:styleId="WW-WW8Num1ztrue123411111111111111111111111111111111111111111111111111111111111111">
    <w:name w:val="WW-WW8Num1ztrue123411111111111111111111111111111111111111111111111111111111111111"/>
    <w:rsid w:val="00695637"/>
  </w:style>
  <w:style w:type="character" w:customStyle="1" w:styleId="WW-WW8Num2ztrue1234511111111111111">
    <w:name w:val="WW-WW8Num2ztrue1234511111111111111"/>
    <w:rsid w:val="00695637"/>
  </w:style>
  <w:style w:type="character" w:customStyle="1" w:styleId="WW-WW8Num2ztrue11111111111111111">
    <w:name w:val="WW-WW8Num2ztrue11111111111111111"/>
    <w:rsid w:val="00695637"/>
  </w:style>
  <w:style w:type="character" w:customStyle="1" w:styleId="WW-WW8Num2ztrue12111111111111111">
    <w:name w:val="WW-WW8Num2ztrue12111111111111111"/>
    <w:rsid w:val="00695637"/>
  </w:style>
  <w:style w:type="character" w:customStyle="1" w:styleId="WW-WW8Num2ztrue123111111111111111">
    <w:name w:val="WW-WW8Num2ztrue123111111111111111"/>
    <w:rsid w:val="00695637"/>
  </w:style>
  <w:style w:type="character" w:customStyle="1" w:styleId="WW-WW8Num2ztrue1234111111111111111">
    <w:name w:val="WW-WW8Num2ztrue1234111111111111111"/>
    <w:rsid w:val="00695637"/>
  </w:style>
  <w:style w:type="character" w:customStyle="1" w:styleId="WW-WW8Num1ztrue1234511111111111111111111111111111111111111111111111111111111111111">
    <w:name w:val="WW-WW8Num1ztrue1234511111111111111111111111111111111111111111111111111111111111111"/>
    <w:rsid w:val="00695637"/>
  </w:style>
  <w:style w:type="character" w:customStyle="1" w:styleId="WW-WW8Num1ztrue1111111111111111111111111111111111111111111111111111111111111111111">
    <w:name w:val="WW-WW8Num1ztrue1111111111111111111111111111111111111111111111111111111111111111111"/>
    <w:rsid w:val="00695637"/>
  </w:style>
  <w:style w:type="character" w:customStyle="1" w:styleId="WW-WW8Num1ztrue12111111111111111111111111111111111111111111111111111111111111111">
    <w:name w:val="WW-WW8Num1ztrue12111111111111111111111111111111111111111111111111111111111111111"/>
    <w:rsid w:val="00695637"/>
  </w:style>
  <w:style w:type="character" w:customStyle="1" w:styleId="WW-WW8Num1ztrue123111111111111111111111111111111111111111111111111111111111111111">
    <w:name w:val="WW-WW8Num1ztrue123111111111111111111111111111111111111111111111111111111111111111"/>
    <w:rsid w:val="00695637"/>
  </w:style>
  <w:style w:type="character" w:customStyle="1" w:styleId="WW-WW8Num1ztrue1234111111111111111111111111111111111111111111111111111111111111111">
    <w:name w:val="WW-WW8Num1ztrue1234111111111111111111111111111111111111111111111111111111111111111"/>
    <w:rsid w:val="00695637"/>
  </w:style>
  <w:style w:type="character" w:customStyle="1" w:styleId="WW-WW8Num2ztrue12345111111111111111">
    <w:name w:val="WW-WW8Num2ztrue12345111111111111111"/>
    <w:rsid w:val="00695637"/>
  </w:style>
  <w:style w:type="character" w:customStyle="1" w:styleId="WW-WW8Num2ztrue111111111111111111">
    <w:name w:val="WW-WW8Num2ztrue111111111111111111"/>
    <w:rsid w:val="00695637"/>
  </w:style>
  <w:style w:type="character" w:customStyle="1" w:styleId="WW-WW8Num2ztrue121111111111111111">
    <w:name w:val="WW-WW8Num2ztrue121111111111111111"/>
    <w:rsid w:val="00695637"/>
  </w:style>
  <w:style w:type="character" w:customStyle="1" w:styleId="WW-WW8Num2ztrue1231111111111111111">
    <w:name w:val="WW-WW8Num2ztrue1231111111111111111"/>
    <w:rsid w:val="00695637"/>
  </w:style>
  <w:style w:type="character" w:customStyle="1" w:styleId="WW-WW8Num2ztrue12341111111111111111">
    <w:name w:val="WW-WW8Num2ztrue12341111111111111111"/>
    <w:rsid w:val="00695637"/>
  </w:style>
  <w:style w:type="character" w:customStyle="1" w:styleId="WW-WW8Num1ztrue12345111111111111111111111111111111111111111111111111111111111111111">
    <w:name w:val="WW-WW8Num1ztrue12345111111111111111111111111111111111111111111111111111111111111111"/>
    <w:rsid w:val="00695637"/>
  </w:style>
  <w:style w:type="character" w:customStyle="1" w:styleId="WW-WW8Num1ztrue11111111111111111111111111111111111111111111111111111111111111111111">
    <w:name w:val="WW-WW8Num1ztrue11111111111111111111111111111111111111111111111111111111111111111111"/>
    <w:rsid w:val="00695637"/>
  </w:style>
  <w:style w:type="character" w:customStyle="1" w:styleId="WW-WW8Num1ztrue121111111111111111111111111111111111111111111111111111111111111111">
    <w:name w:val="WW-WW8Num1ztrue121111111111111111111111111111111111111111111111111111111111111111"/>
    <w:rsid w:val="00695637"/>
  </w:style>
  <w:style w:type="character" w:customStyle="1" w:styleId="WW-WW8Num1ztrue1231111111111111111111111111111111111111111111111111111111111111111">
    <w:name w:val="WW-WW8Num1ztrue1231111111111111111111111111111111111111111111111111111111111111111"/>
    <w:rsid w:val="00695637"/>
  </w:style>
  <w:style w:type="character" w:customStyle="1" w:styleId="WW-WW8Num1ztrue12341111111111111111111111111111111111111111111111111111111111111111">
    <w:name w:val="WW-WW8Num1ztrue12341111111111111111111111111111111111111111111111111111111111111111"/>
    <w:rsid w:val="00695637"/>
  </w:style>
  <w:style w:type="character" w:customStyle="1" w:styleId="WW-WW8Num2ztrue123451111111111111111">
    <w:name w:val="WW-WW8Num2ztrue123451111111111111111"/>
    <w:rsid w:val="00695637"/>
  </w:style>
  <w:style w:type="character" w:customStyle="1" w:styleId="WW-WW8Num2ztrue1111111111111111111">
    <w:name w:val="WW-WW8Num2ztrue1111111111111111111"/>
    <w:rsid w:val="00695637"/>
  </w:style>
  <w:style w:type="character" w:customStyle="1" w:styleId="WW-WW8Num2ztrue1211111111111111111">
    <w:name w:val="WW-WW8Num2ztrue1211111111111111111"/>
    <w:rsid w:val="00695637"/>
  </w:style>
  <w:style w:type="character" w:customStyle="1" w:styleId="WW-WW8Num2ztrue12311111111111111111">
    <w:name w:val="WW-WW8Num2ztrue12311111111111111111"/>
    <w:rsid w:val="00695637"/>
  </w:style>
  <w:style w:type="character" w:customStyle="1" w:styleId="WW-WW8Num2ztrue123411111111111111111">
    <w:name w:val="WW-WW8Num2ztrue123411111111111111111"/>
    <w:rsid w:val="00695637"/>
  </w:style>
  <w:style w:type="character" w:customStyle="1" w:styleId="WW-WW8Num1ztrue123451111111111111111111111111111111111111111111111111111111111111111">
    <w:name w:val="WW-WW8Num1ztrue123451111111111111111111111111111111111111111111111111111111111111111"/>
    <w:rsid w:val="00695637"/>
  </w:style>
  <w:style w:type="character" w:customStyle="1" w:styleId="WW-WW8Num1ztrue111111111111111111111111111111111111111111111111111111111111111111111">
    <w:name w:val="WW-WW8Num1ztrue111111111111111111111111111111111111111111111111111111111111111111111"/>
    <w:rsid w:val="00695637"/>
  </w:style>
  <w:style w:type="character" w:customStyle="1" w:styleId="WW-WW8Num1ztrue1211111111111111111111111111111111111111111111111111111111111111111">
    <w:name w:val="WW-WW8Num1ztrue1211111111111111111111111111111111111111111111111111111111111111111"/>
    <w:rsid w:val="00695637"/>
  </w:style>
  <w:style w:type="character" w:customStyle="1" w:styleId="WW-WW8Num1ztrue12311111111111111111111111111111111111111111111111111111111111111111">
    <w:name w:val="WW-WW8Num1ztrue12311111111111111111111111111111111111111111111111111111111111111111"/>
    <w:rsid w:val="00695637"/>
  </w:style>
  <w:style w:type="character" w:customStyle="1" w:styleId="WW-WW8Num1ztrue123411111111111111111111111111111111111111111111111111111111111111111">
    <w:name w:val="WW-WW8Num1ztrue123411111111111111111111111111111111111111111111111111111111111111111"/>
    <w:rsid w:val="00695637"/>
  </w:style>
  <w:style w:type="character" w:customStyle="1" w:styleId="WW-WW8Num2ztrue1234511111111111111111">
    <w:name w:val="WW-WW8Num2ztrue1234511111111111111111"/>
    <w:rsid w:val="00695637"/>
  </w:style>
  <w:style w:type="character" w:customStyle="1" w:styleId="WW-WW8Num2ztrue11111111111111111111">
    <w:name w:val="WW-WW8Num2ztrue11111111111111111111"/>
    <w:rsid w:val="00695637"/>
  </w:style>
  <w:style w:type="character" w:customStyle="1" w:styleId="WW-WW8Num2ztrue12111111111111111111">
    <w:name w:val="WW-WW8Num2ztrue12111111111111111111"/>
    <w:rsid w:val="00695637"/>
  </w:style>
  <w:style w:type="character" w:customStyle="1" w:styleId="WW-WW8Num2ztrue123111111111111111111">
    <w:name w:val="WW-WW8Num2ztrue123111111111111111111"/>
    <w:rsid w:val="00695637"/>
  </w:style>
  <w:style w:type="character" w:customStyle="1" w:styleId="WW-WW8Num2ztrue1234111111111111111111">
    <w:name w:val="WW-WW8Num2ztrue1234111111111111111111"/>
    <w:rsid w:val="00695637"/>
  </w:style>
  <w:style w:type="character" w:customStyle="1" w:styleId="WW-WW8Num1ztrue1234511111111111111111111111111111111111111111111111111111111111111111">
    <w:name w:val="WW-WW8Num1ztrue1234511111111111111111111111111111111111111111111111111111111111111111"/>
    <w:rsid w:val="00695637"/>
  </w:style>
  <w:style w:type="character" w:customStyle="1" w:styleId="WW-WW8Num1ztrue1111111111111111111111111111111111111111111111111111111111111111111111">
    <w:name w:val="WW-WW8Num1ztrue1111111111111111111111111111111111111111111111111111111111111111111111"/>
    <w:rsid w:val="00695637"/>
  </w:style>
  <w:style w:type="character" w:customStyle="1" w:styleId="WW-WW8Num1ztrue12111111111111111111111111111111111111111111111111111111111111111111">
    <w:name w:val="WW-WW8Num1ztrue12111111111111111111111111111111111111111111111111111111111111111111"/>
    <w:rsid w:val="00695637"/>
  </w:style>
  <w:style w:type="character" w:customStyle="1" w:styleId="WW-WW8Num1ztrue123111111111111111111111111111111111111111111111111111111111111111111">
    <w:name w:val="WW-WW8Num1ztrue123111111111111111111111111111111111111111111111111111111111111111111"/>
    <w:rsid w:val="00695637"/>
  </w:style>
  <w:style w:type="character" w:customStyle="1" w:styleId="WW-WW8Num1ztrue1234111111111111111111111111111111111111111111111111111111111111111111">
    <w:name w:val="WW-WW8Num1ztrue1234111111111111111111111111111111111111111111111111111111111111111111"/>
    <w:rsid w:val="00695637"/>
  </w:style>
  <w:style w:type="character" w:customStyle="1" w:styleId="WW-WW8Num2ztrue12345111111111111111111">
    <w:name w:val="WW-WW8Num2ztrue12345111111111111111111"/>
    <w:rsid w:val="00695637"/>
  </w:style>
  <w:style w:type="character" w:customStyle="1" w:styleId="WW-WW8Num2ztrue111111111111111111111">
    <w:name w:val="WW-WW8Num2ztrue111111111111111111111"/>
    <w:rsid w:val="00695637"/>
  </w:style>
  <w:style w:type="character" w:customStyle="1" w:styleId="WW-WW8Num2ztrue121111111111111111111">
    <w:name w:val="WW-WW8Num2ztrue121111111111111111111"/>
    <w:rsid w:val="00695637"/>
  </w:style>
  <w:style w:type="character" w:customStyle="1" w:styleId="WW-WW8Num2ztrue1231111111111111111111">
    <w:name w:val="WW-WW8Num2ztrue1231111111111111111111"/>
    <w:rsid w:val="00695637"/>
  </w:style>
  <w:style w:type="character" w:customStyle="1" w:styleId="WW-WW8Num2ztrue12341111111111111111111">
    <w:name w:val="WW-WW8Num2ztrue12341111111111111111111"/>
    <w:rsid w:val="00695637"/>
  </w:style>
  <w:style w:type="character" w:customStyle="1" w:styleId="WW-WW8Num1ztrue12345111111111111111111111111111111111111111111111111111111111111111111">
    <w:name w:val="WW-WW8Num1ztrue12345111111111111111111111111111111111111111111111111111111111111111111"/>
    <w:rsid w:val="00695637"/>
  </w:style>
  <w:style w:type="character" w:customStyle="1" w:styleId="WW-WW8Num1ztrue11111111111111111111111111111111111111111111111111111111111111111111111">
    <w:name w:val="WW-WW8Num1ztrue11111111111111111111111111111111111111111111111111111111111111111111111"/>
    <w:rsid w:val="00695637"/>
  </w:style>
  <w:style w:type="character" w:customStyle="1" w:styleId="WW-WW8Num1ztrue121111111111111111111111111111111111111111111111111111111111111111111">
    <w:name w:val="WW-WW8Num1ztrue121111111111111111111111111111111111111111111111111111111111111111111"/>
    <w:rsid w:val="00695637"/>
  </w:style>
  <w:style w:type="character" w:customStyle="1" w:styleId="WW-WW8Num1ztrue1231111111111111111111111111111111111111111111111111111111111111111111">
    <w:name w:val="WW-WW8Num1ztrue1231111111111111111111111111111111111111111111111111111111111111111111"/>
    <w:rsid w:val="00695637"/>
  </w:style>
  <w:style w:type="character" w:customStyle="1" w:styleId="WW-WW8Num1ztrue12341111111111111111111111111111111111111111111111111111111111111111111">
    <w:name w:val="WW-WW8Num1ztrue12341111111111111111111111111111111111111111111111111111111111111111111"/>
    <w:rsid w:val="00695637"/>
  </w:style>
  <w:style w:type="character" w:customStyle="1" w:styleId="WW-WW8Num2ztrue123451111111111111111111">
    <w:name w:val="WW-WW8Num2ztrue123451111111111111111111"/>
    <w:rsid w:val="00695637"/>
  </w:style>
  <w:style w:type="character" w:customStyle="1" w:styleId="WW-WW8Num2ztrue1111111111111111111111">
    <w:name w:val="WW-WW8Num2ztrue1111111111111111111111"/>
    <w:rsid w:val="00695637"/>
  </w:style>
  <w:style w:type="character" w:customStyle="1" w:styleId="WW-WW8Num2ztrue1211111111111111111111">
    <w:name w:val="WW-WW8Num2ztrue1211111111111111111111"/>
    <w:rsid w:val="00695637"/>
  </w:style>
  <w:style w:type="character" w:customStyle="1" w:styleId="WW-WW8Num2ztrue12311111111111111111111">
    <w:name w:val="WW-WW8Num2ztrue12311111111111111111111"/>
    <w:rsid w:val="00695637"/>
  </w:style>
  <w:style w:type="character" w:customStyle="1" w:styleId="WW-WW8Num2ztrue123411111111111111111111">
    <w:name w:val="WW-WW8Num2ztrue123411111111111111111111"/>
    <w:rsid w:val="00695637"/>
  </w:style>
  <w:style w:type="character" w:customStyle="1" w:styleId="WW-WW8Num1ztrue123451111111111111111111111111111111111111111111111111111111111111111111">
    <w:name w:val="WW-WW8Num1ztrue123451111111111111111111111111111111111111111111111111111111111111111111"/>
    <w:rsid w:val="00695637"/>
  </w:style>
  <w:style w:type="character" w:customStyle="1" w:styleId="WW-WW8Num1ztrue111111111111111111111111111111111111111111111111111111111111111111111111">
    <w:name w:val="WW-WW8Num1ztrue111111111111111111111111111111111111111111111111111111111111111111111111"/>
    <w:rsid w:val="00695637"/>
  </w:style>
  <w:style w:type="character" w:customStyle="1" w:styleId="WW-WW8Num1ztrue1211111111111111111111111111111111111111111111111111111111111111111111">
    <w:name w:val="WW-WW8Num1ztrue1211111111111111111111111111111111111111111111111111111111111111111111"/>
    <w:rsid w:val="00695637"/>
  </w:style>
  <w:style w:type="character" w:customStyle="1" w:styleId="WW-WW8Num1ztrue12311111111111111111111111111111111111111111111111111111111111111111111">
    <w:name w:val="WW-WW8Num1ztrue12311111111111111111111111111111111111111111111111111111111111111111111"/>
    <w:rsid w:val="00695637"/>
  </w:style>
  <w:style w:type="character" w:customStyle="1" w:styleId="WW-WW8Num1ztrue123411111111111111111111111111111111111111111111111111111111111111111111">
    <w:name w:val="WW-WW8Num1ztrue123411111111111111111111111111111111111111111111111111111111111111111111"/>
    <w:rsid w:val="00695637"/>
  </w:style>
  <w:style w:type="character" w:customStyle="1" w:styleId="WW-WW8Num2ztrue1234511111111111111111111">
    <w:name w:val="WW-WW8Num2ztrue1234511111111111111111111"/>
    <w:rsid w:val="00695637"/>
  </w:style>
  <w:style w:type="character" w:customStyle="1" w:styleId="WW-WW8Num2ztrue11111111111111111111111">
    <w:name w:val="WW-WW8Num2ztrue11111111111111111111111"/>
    <w:rsid w:val="00695637"/>
  </w:style>
  <w:style w:type="character" w:customStyle="1" w:styleId="WW-WW8Num2ztrue12111111111111111111111">
    <w:name w:val="WW-WW8Num2ztrue12111111111111111111111"/>
    <w:rsid w:val="00695637"/>
  </w:style>
  <w:style w:type="character" w:customStyle="1" w:styleId="WW-WW8Num2ztrue123111111111111111111111">
    <w:name w:val="WW-WW8Num2ztrue123111111111111111111111"/>
    <w:rsid w:val="00695637"/>
  </w:style>
  <w:style w:type="character" w:customStyle="1" w:styleId="WW-WW8Num2ztrue1234111111111111111111111">
    <w:name w:val="WW-WW8Num2ztrue1234111111111111111111111"/>
    <w:rsid w:val="00695637"/>
  </w:style>
  <w:style w:type="character" w:customStyle="1" w:styleId="WW-WW8Num1ztrue1234511111111111111111111111111111111111111111111111111111111111111111111">
    <w:name w:val="WW-WW8Num1ztrue1234511111111111111111111111111111111111111111111111111111111111111111111"/>
    <w:rsid w:val="00695637"/>
  </w:style>
  <w:style w:type="character" w:customStyle="1" w:styleId="WW-WW8Num1ztrue1111111111111111111111111111111111111111111111111111111111111111111111111">
    <w:name w:val="WW-WW8Num1ztrue1111111111111111111111111111111111111111111111111111111111111111111111111"/>
    <w:rsid w:val="00695637"/>
  </w:style>
  <w:style w:type="character" w:customStyle="1" w:styleId="WW-WW8Num1ztrue12111111111111111111111111111111111111111111111111111111111111111111111">
    <w:name w:val="WW-WW8Num1ztrue12111111111111111111111111111111111111111111111111111111111111111111111"/>
    <w:rsid w:val="00695637"/>
  </w:style>
  <w:style w:type="character" w:customStyle="1" w:styleId="WW-WW8Num1ztrue123111111111111111111111111111111111111111111111111111111111111111111111">
    <w:name w:val="WW-WW8Num1ztrue123111111111111111111111111111111111111111111111111111111111111111111111"/>
    <w:rsid w:val="00695637"/>
  </w:style>
  <w:style w:type="character" w:customStyle="1" w:styleId="WW-WW8Num1ztrue1234111111111111111111111111111111111111111111111111111111111111111111111">
    <w:name w:val="WW-WW8Num1ztrue1234111111111111111111111111111111111111111111111111111111111111111111111"/>
    <w:rsid w:val="00695637"/>
  </w:style>
  <w:style w:type="character" w:customStyle="1" w:styleId="WW-WW8Num2ztrue12345111111111111111111111">
    <w:name w:val="WW-WW8Num2ztrue12345111111111111111111111"/>
    <w:rsid w:val="00695637"/>
  </w:style>
  <w:style w:type="character" w:customStyle="1" w:styleId="WW-WW8Num2ztrue111111111111111111111111">
    <w:name w:val="WW-WW8Num2ztrue111111111111111111111111"/>
    <w:rsid w:val="00695637"/>
  </w:style>
  <w:style w:type="character" w:customStyle="1" w:styleId="WW-WW8Num2ztrue121111111111111111111111">
    <w:name w:val="WW-WW8Num2ztrue121111111111111111111111"/>
    <w:rsid w:val="00695637"/>
  </w:style>
  <w:style w:type="character" w:customStyle="1" w:styleId="WW-WW8Num2ztrue1231111111111111111111111">
    <w:name w:val="WW-WW8Num2ztrue1231111111111111111111111"/>
    <w:rsid w:val="00695637"/>
  </w:style>
  <w:style w:type="character" w:customStyle="1" w:styleId="WW-WW8Num2ztrue12341111111111111111111111">
    <w:name w:val="WW-WW8Num2ztrue12341111111111111111111111"/>
    <w:rsid w:val="00695637"/>
  </w:style>
  <w:style w:type="character" w:customStyle="1" w:styleId="WW-WW8Num3ztrue5">
    <w:name w:val="WW-WW8Num3ztrue5"/>
    <w:rsid w:val="00695637"/>
  </w:style>
  <w:style w:type="character" w:customStyle="1" w:styleId="WW-WW8Num3ztrue11">
    <w:name w:val="WW-WW8Num3ztrue11"/>
    <w:rsid w:val="00695637"/>
  </w:style>
  <w:style w:type="character" w:customStyle="1" w:styleId="WW-WW8Num3ztrue12">
    <w:name w:val="WW-WW8Num3ztrue12"/>
    <w:rsid w:val="00695637"/>
  </w:style>
  <w:style w:type="character" w:customStyle="1" w:styleId="WW-WW8Num3ztrue123">
    <w:name w:val="WW-WW8Num3ztrue123"/>
    <w:rsid w:val="00695637"/>
  </w:style>
  <w:style w:type="character" w:customStyle="1" w:styleId="WW-WW8Num3ztrue1234">
    <w:name w:val="WW-WW8Num3ztrue1234"/>
    <w:rsid w:val="00695637"/>
  </w:style>
  <w:style w:type="character" w:customStyle="1" w:styleId="WW8Num4z2">
    <w:name w:val="WW8Num4z2"/>
    <w:rsid w:val="00695637"/>
    <w:rPr>
      <w:rFonts w:ascii="Wingdings" w:hAnsi="Wingdings" w:cs="Wingdings"/>
      <w:sz w:val="20"/>
    </w:rPr>
  </w:style>
  <w:style w:type="character" w:customStyle="1" w:styleId="WW-WW8Num1ztrue12345111111111111111111111111111111111111111111111111111111111111111111111">
    <w:name w:val="WW-WW8Num1ztrue12345111111111111111111111111111111111111111111111111111111111111111111111"/>
    <w:rsid w:val="00695637"/>
  </w:style>
  <w:style w:type="character" w:customStyle="1" w:styleId="WW-WW8Num1ztrue11111111111111111111111111111111111111111111111111111111111111111111111111">
    <w:name w:val="WW-WW8Num1ztrue11111111111111111111111111111111111111111111111111111111111111111111111111"/>
    <w:rsid w:val="00695637"/>
  </w:style>
  <w:style w:type="character" w:customStyle="1" w:styleId="WW-WW8Num1ztrue121111111111111111111111111111111111111111111111111111111111111111111111">
    <w:name w:val="WW-WW8Num1ztrue121111111111111111111111111111111111111111111111111111111111111111111111"/>
    <w:rsid w:val="00695637"/>
  </w:style>
  <w:style w:type="character" w:customStyle="1" w:styleId="WW-WW8Num1ztrue1231111111111111111111111111111111111111111111111111111111111111111111111">
    <w:name w:val="WW-WW8Num1ztrue1231111111111111111111111111111111111111111111111111111111111111111111111"/>
    <w:rsid w:val="00695637"/>
  </w:style>
  <w:style w:type="character" w:customStyle="1" w:styleId="WW-WW8Num1ztrue12341111111111111111111111111111111111111111111111111111111111111111111111">
    <w:name w:val="WW-WW8Num1ztrue12341111111111111111111111111111111111111111111111111111111111111111111111"/>
    <w:rsid w:val="00695637"/>
  </w:style>
  <w:style w:type="character" w:customStyle="1" w:styleId="WW-WW8Num2ztrue123451111111111111111111111">
    <w:name w:val="WW-WW8Num2ztrue123451111111111111111111111"/>
    <w:rsid w:val="00695637"/>
  </w:style>
  <w:style w:type="character" w:customStyle="1" w:styleId="WW-WW8Num2ztrue1111111111111111111111111">
    <w:name w:val="WW-WW8Num2ztrue1111111111111111111111111"/>
    <w:rsid w:val="00695637"/>
  </w:style>
  <w:style w:type="character" w:customStyle="1" w:styleId="WW-WW8Num2ztrue1211111111111111111111111">
    <w:name w:val="WW-WW8Num2ztrue1211111111111111111111111"/>
    <w:rsid w:val="00695637"/>
  </w:style>
  <w:style w:type="character" w:customStyle="1" w:styleId="WW-WW8Num2ztrue12311111111111111111111111">
    <w:name w:val="WW-WW8Num2ztrue12311111111111111111111111"/>
    <w:rsid w:val="00695637"/>
  </w:style>
  <w:style w:type="character" w:customStyle="1" w:styleId="WW-WW8Num2ztrue123411111111111111111111111">
    <w:name w:val="WW-WW8Num2ztrue123411111111111111111111111"/>
    <w:rsid w:val="00695637"/>
  </w:style>
  <w:style w:type="character" w:customStyle="1" w:styleId="WW-WW8Num1ztrue123451111111111111111111111111111111111111111111111111111111111111111111111">
    <w:name w:val="WW-WW8Num1ztrue123451111111111111111111111111111111111111111111111111111111111111111111111"/>
    <w:rsid w:val="00695637"/>
  </w:style>
  <w:style w:type="character" w:customStyle="1" w:styleId="WW-WW8Num1ztrue111111111111111111111111111111111111111111111111111111111111111111111111111">
    <w:name w:val="WW-WW8Num1ztrue111111111111111111111111111111111111111111111111111111111111111111111111111"/>
    <w:rsid w:val="00695637"/>
  </w:style>
  <w:style w:type="character" w:customStyle="1" w:styleId="WW-WW8Num1ztrue1211111111111111111111111111111111111111111111111111111111111111111111111">
    <w:name w:val="WW-WW8Num1ztrue1211111111111111111111111111111111111111111111111111111111111111111111111"/>
    <w:rsid w:val="00695637"/>
  </w:style>
  <w:style w:type="character" w:customStyle="1" w:styleId="WW-WW8Num1ztrue12311111111111111111111111111111111111111111111111111111111111111111111111">
    <w:name w:val="WW-WW8Num1ztrue12311111111111111111111111111111111111111111111111111111111111111111111111"/>
    <w:rsid w:val="00695637"/>
  </w:style>
  <w:style w:type="character" w:customStyle="1" w:styleId="WW-WW8Num1ztrue123411111111111111111111111111111111111111111111111111111111111111111111111">
    <w:name w:val="WW-WW8Num1ztrue123411111111111111111111111111111111111111111111111111111111111111111111111"/>
    <w:rsid w:val="00695637"/>
  </w:style>
  <w:style w:type="character" w:customStyle="1" w:styleId="WW-WW8Num2ztrue1234511111111111111111111111">
    <w:name w:val="WW-WW8Num2ztrue1234511111111111111111111111"/>
    <w:rsid w:val="00695637"/>
  </w:style>
  <w:style w:type="character" w:customStyle="1" w:styleId="WW-WW8Num2ztrue11111111111111111111111111">
    <w:name w:val="WW-WW8Num2ztrue11111111111111111111111111"/>
    <w:rsid w:val="00695637"/>
  </w:style>
  <w:style w:type="character" w:customStyle="1" w:styleId="WW-WW8Num2ztrue12111111111111111111111111">
    <w:name w:val="WW-WW8Num2ztrue12111111111111111111111111"/>
    <w:rsid w:val="00695637"/>
  </w:style>
  <w:style w:type="character" w:customStyle="1" w:styleId="WW-WW8Num2ztrue123111111111111111111111111">
    <w:name w:val="WW-WW8Num2ztrue123111111111111111111111111"/>
    <w:rsid w:val="00695637"/>
  </w:style>
  <w:style w:type="character" w:customStyle="1" w:styleId="WW-WW8Num2ztrue1234111111111111111111111111">
    <w:name w:val="WW-WW8Num2ztrue1234111111111111111111111111"/>
    <w:rsid w:val="00695637"/>
  </w:style>
  <w:style w:type="character" w:customStyle="1" w:styleId="WW-WW8Num1ztrue1234511111111111111111111111111111111111111111111111111111111111111111111111">
    <w:name w:val="WW-WW8Num1ztrue1234511111111111111111111111111111111111111111111111111111111111111111111111"/>
    <w:rsid w:val="00695637"/>
  </w:style>
  <w:style w:type="character" w:customStyle="1" w:styleId="WW-WW8Num1ztrue1111111111111111111111111111111111111111111111111111111111111111111111111111">
    <w:name w:val="WW-WW8Num1ztrue1111111111111111111111111111111111111111111111111111111111111111111111111111"/>
    <w:rsid w:val="00695637"/>
  </w:style>
  <w:style w:type="character" w:customStyle="1" w:styleId="WW-WW8Num1ztrue12111111111111111111111111111111111111111111111111111111111111111111111111">
    <w:name w:val="WW-WW8Num1ztrue12111111111111111111111111111111111111111111111111111111111111111111111111"/>
    <w:rsid w:val="00695637"/>
  </w:style>
  <w:style w:type="character" w:customStyle="1" w:styleId="WW-WW8Num1ztrue123111111111111111111111111111111111111111111111111111111111111111111111111">
    <w:name w:val="WW-WW8Num1ztrue123111111111111111111111111111111111111111111111111111111111111111111111111"/>
    <w:rsid w:val="00695637"/>
  </w:style>
  <w:style w:type="character" w:customStyle="1" w:styleId="WW-WW8Num1ztrue1234111111111111111111111111111111111111111111111111111111111111111111111111">
    <w:name w:val="WW-WW8Num1ztrue1234111111111111111111111111111111111111111111111111111111111111111111111111"/>
    <w:rsid w:val="00695637"/>
  </w:style>
  <w:style w:type="character" w:customStyle="1" w:styleId="WW-WW8Num2ztrue12345111111111111111111111111">
    <w:name w:val="WW-WW8Num2ztrue12345111111111111111111111111"/>
    <w:rsid w:val="00695637"/>
  </w:style>
  <w:style w:type="character" w:customStyle="1" w:styleId="WW-WW8Num2ztrue111111111111111111111111111">
    <w:name w:val="WW-WW8Num2ztrue111111111111111111111111111"/>
    <w:rsid w:val="00695637"/>
  </w:style>
  <w:style w:type="character" w:customStyle="1" w:styleId="WW-WW8Num2ztrue121111111111111111111111111">
    <w:name w:val="WW-WW8Num2ztrue121111111111111111111111111"/>
    <w:rsid w:val="00695637"/>
  </w:style>
  <w:style w:type="character" w:customStyle="1" w:styleId="WW-WW8Num2ztrue1231111111111111111111111111">
    <w:name w:val="WW-WW8Num2ztrue1231111111111111111111111111"/>
    <w:rsid w:val="00695637"/>
  </w:style>
  <w:style w:type="character" w:customStyle="1" w:styleId="WW-WW8Num2ztrue12341111111111111111111111111">
    <w:name w:val="WW-WW8Num2ztrue12341111111111111111111111111"/>
    <w:rsid w:val="00695637"/>
  </w:style>
  <w:style w:type="character" w:customStyle="1" w:styleId="WW-WW8Num1ztrue12345111111111111111111111111111111111111111111111111111111111111111111111111">
    <w:name w:val="WW-WW8Num1ztrue12345111111111111111111111111111111111111111111111111111111111111111111111111"/>
    <w:rsid w:val="00695637"/>
  </w:style>
  <w:style w:type="character" w:customStyle="1" w:styleId="WW-WW8Num1ztrue11111111111111111111111111111111111111111111111111111111111111111111111111111">
    <w:name w:val="WW-WW8Num1ztrue11111111111111111111111111111111111111111111111111111111111111111111111111111"/>
    <w:rsid w:val="00695637"/>
  </w:style>
  <w:style w:type="character" w:customStyle="1" w:styleId="WW-WW8Num1ztrue2111">
    <w:name w:val="WW-WW8Num1ztrue2111"/>
    <w:rsid w:val="00695637"/>
  </w:style>
  <w:style w:type="character" w:customStyle="1" w:styleId="WW-WW8Num1ztrue3111">
    <w:name w:val="WW-WW8Num1ztrue3111"/>
    <w:rsid w:val="00695637"/>
  </w:style>
  <w:style w:type="character" w:customStyle="1" w:styleId="WW-WW8Num1ztrue4111">
    <w:name w:val="WW-WW8Num1ztrue4111"/>
    <w:rsid w:val="00695637"/>
  </w:style>
  <w:style w:type="character" w:customStyle="1" w:styleId="WW-WW8Num1ztrue5111">
    <w:name w:val="WW-WW8Num1ztrue5111"/>
    <w:rsid w:val="00695637"/>
  </w:style>
  <w:style w:type="character" w:customStyle="1" w:styleId="WW-WW8Num1ztrue111111111111111111111111111111111111111111111111111111111111111111111111111111">
    <w:name w:val="WW-WW8Num1ztrue111111111111111111111111111111111111111111111111111111111111111111111111111111"/>
    <w:rsid w:val="00695637"/>
  </w:style>
  <w:style w:type="character" w:customStyle="1" w:styleId="WW-WW8Num1ztrue121111111111111111111111111111111111111111111111111111111111111111111111111">
    <w:name w:val="WW-WW8Num1ztrue121111111111111111111111111111111111111111111111111111111111111111111111111"/>
    <w:rsid w:val="00695637"/>
  </w:style>
  <w:style w:type="character" w:customStyle="1" w:styleId="WW-WW8Num1ztrue1231111111111111111111111111111111111111111111111111111111111111111111111111">
    <w:name w:val="WW-WW8Num1ztrue1231111111111111111111111111111111111111111111111111111111111111111111111111"/>
    <w:rsid w:val="00695637"/>
  </w:style>
  <w:style w:type="character" w:customStyle="1" w:styleId="WW-WW8Num1ztrue12341111111111111111111111111111111111111111111111111111111111111111111111111">
    <w:name w:val="WW-WW8Num1ztrue12341111111111111111111111111111111111111111111111111111111111111111111111111"/>
    <w:rsid w:val="00695637"/>
  </w:style>
  <w:style w:type="character" w:customStyle="1" w:styleId="WW-WW8Num1ztrue123451111111111111111111111111111111111111111111111111111111111111111111111111">
    <w:name w:val="WW-WW8Num1ztrue123451111111111111111111111111111111111111111111111111111111111111111111111111"/>
    <w:rsid w:val="00695637"/>
  </w:style>
  <w:style w:type="character" w:customStyle="1" w:styleId="WW-WW8Num1ztrue1111111111111111111111111111111111111111111111111111111111111111111111111111111">
    <w:name w:val="WW-WW8Num1ztrue1111111111111111111111111111111111111111111111111111111111111111111111111111111"/>
    <w:rsid w:val="00695637"/>
  </w:style>
  <w:style w:type="character" w:customStyle="1" w:styleId="WW-WW8Num1ztrue1211111111111111111111111111111111111111111111111111111111111111111111111111">
    <w:name w:val="WW-WW8Num1ztrue1211111111111111111111111111111111111111111111111111111111111111111111111111"/>
    <w:rsid w:val="00695637"/>
  </w:style>
  <w:style w:type="character" w:customStyle="1" w:styleId="WW-WW8Num1ztrue12311111111111111111111111111111111111111111111111111111111111111111111111111">
    <w:name w:val="WW-WW8Num1ztrue12311111111111111111111111111111111111111111111111111111111111111111111111111"/>
    <w:rsid w:val="00695637"/>
  </w:style>
  <w:style w:type="character" w:customStyle="1" w:styleId="WW-WW8Num1ztrue123411111111111111111111111111111111111111111111111111111111111111111111111111">
    <w:name w:val="WW-WW8Num1ztrue123411111111111111111111111111111111111111111111111111111111111111111111111111"/>
    <w:rsid w:val="00695637"/>
  </w:style>
  <w:style w:type="character" w:customStyle="1" w:styleId="WW-WW8Num1ztrue1234511111111111111111111111111111111111111111111111111111111111111111111111111">
    <w:name w:val="WW-WW8Num1ztrue1234511111111111111111111111111111111111111111111111111111111111111111111111111"/>
    <w:rsid w:val="00695637"/>
  </w:style>
  <w:style w:type="character" w:customStyle="1" w:styleId="WW-WW8Num1ztrue11111111111111111111111111111111111111111111111111111111111111111111111111111111">
    <w:name w:val="WW-WW8Num1ztrue11111111111111111111111111111111111111111111111111111111111111111111111111111111"/>
    <w:rsid w:val="00695637"/>
  </w:style>
  <w:style w:type="character" w:customStyle="1" w:styleId="WW-WW8Num1ztrue12111111111111111111111111111111111111111111111111111111111111111111111111111">
    <w:name w:val="WW-WW8Num1ztrue12111111111111111111111111111111111111111111111111111111111111111111111111111"/>
    <w:rsid w:val="00695637"/>
  </w:style>
  <w:style w:type="character" w:customStyle="1" w:styleId="WW-WW8Num1ztrue123111111111111111111111111111111111111111111111111111111111111111111111111111">
    <w:name w:val="WW-WW8Num1ztrue123111111111111111111111111111111111111111111111111111111111111111111111111111"/>
    <w:rsid w:val="00695637"/>
  </w:style>
  <w:style w:type="character" w:customStyle="1" w:styleId="WW-WW8Num1ztrue1234111111111111111111111111111111111111111111111111111111111111111111111111111">
    <w:name w:val="WW-WW8Num1ztrue1234111111111111111111111111111111111111111111111111111111111111111111111111111"/>
    <w:rsid w:val="00695637"/>
  </w:style>
  <w:style w:type="character" w:customStyle="1" w:styleId="WW-WW8Num2ztrue123451111111111111111111111111">
    <w:name w:val="WW-WW8Num2ztrue123451111111111111111111111111"/>
    <w:rsid w:val="00695637"/>
  </w:style>
  <w:style w:type="character" w:customStyle="1" w:styleId="WW-WW8Num2ztrue1111111111111111111111111111">
    <w:name w:val="WW-WW8Num2ztrue1111111111111111111111111111"/>
    <w:rsid w:val="00695637"/>
  </w:style>
  <w:style w:type="character" w:customStyle="1" w:styleId="WW-WW8Num2ztrue1211111111111111111111111111">
    <w:name w:val="WW-WW8Num2ztrue1211111111111111111111111111"/>
    <w:rsid w:val="00695637"/>
  </w:style>
  <w:style w:type="character" w:customStyle="1" w:styleId="WW-WW8Num2ztrue12311111111111111111111111111">
    <w:name w:val="WW-WW8Num2ztrue12311111111111111111111111111"/>
    <w:rsid w:val="00695637"/>
  </w:style>
  <w:style w:type="character" w:customStyle="1" w:styleId="WW-WW8Num2ztrue123411111111111111111111111111">
    <w:name w:val="WW-WW8Num2ztrue123411111111111111111111111111"/>
    <w:rsid w:val="00695637"/>
  </w:style>
  <w:style w:type="character" w:customStyle="1" w:styleId="WW8Num5z2">
    <w:name w:val="WW8Num5z2"/>
    <w:rsid w:val="00695637"/>
    <w:rPr>
      <w:rFonts w:ascii="Wingdings" w:hAnsi="Wingdings" w:cs="Wingdings"/>
      <w:sz w:val="20"/>
    </w:rPr>
  </w:style>
  <w:style w:type="character" w:customStyle="1" w:styleId="WW8Num6z3">
    <w:name w:val="WW8Num6z3"/>
    <w:rsid w:val="00695637"/>
    <w:rPr>
      <w:rFonts w:ascii="Symbol" w:hAnsi="Symbol" w:cs="Symbol"/>
    </w:rPr>
  </w:style>
  <w:style w:type="character" w:customStyle="1" w:styleId="WW8Num7z3">
    <w:name w:val="WW8Num7z3"/>
    <w:rsid w:val="00695637"/>
    <w:rPr>
      <w:rFonts w:ascii="Symbol" w:hAnsi="Symbol" w:cs="Symbol"/>
    </w:rPr>
  </w:style>
  <w:style w:type="character" w:customStyle="1" w:styleId="WW8Num9z3">
    <w:name w:val="WW8Num9z3"/>
    <w:rsid w:val="00695637"/>
    <w:rPr>
      <w:rFonts w:ascii="Symbol" w:hAnsi="Symbol" w:cs="Symbol"/>
    </w:rPr>
  </w:style>
  <w:style w:type="character" w:customStyle="1" w:styleId="WW-WW8Num1ztrue12345111111111111111111111111111111111111111111111111111111111111111111111111111">
    <w:name w:val="WW-WW8Num1ztrue12345111111111111111111111111111111111111111111111111111111111111111111111111111"/>
    <w:rsid w:val="00695637"/>
  </w:style>
  <w:style w:type="character" w:customStyle="1" w:styleId="WW-WW8Num1ztrue111111111111111111111111111111111111111111111111111111111111111111111111111111111">
    <w:name w:val="WW-WW8Num1ztrue111111111111111111111111111111111111111111111111111111111111111111111111111111111"/>
    <w:rsid w:val="00695637"/>
  </w:style>
  <w:style w:type="character" w:customStyle="1" w:styleId="WW-WW8Num1ztrue21111">
    <w:name w:val="WW-WW8Num1ztrue21111"/>
    <w:rsid w:val="00695637"/>
  </w:style>
  <w:style w:type="character" w:customStyle="1" w:styleId="WW-WW8Num1ztrue31111">
    <w:name w:val="WW-WW8Num1ztrue31111"/>
    <w:rsid w:val="00695637"/>
  </w:style>
  <w:style w:type="character" w:customStyle="1" w:styleId="WW-WW8Num1ztrue41111">
    <w:name w:val="WW-WW8Num1ztrue41111"/>
    <w:rsid w:val="00695637"/>
  </w:style>
  <w:style w:type="character" w:customStyle="1" w:styleId="WW8Num10z3">
    <w:name w:val="WW8Num10z3"/>
    <w:rsid w:val="00695637"/>
    <w:rPr>
      <w:rFonts w:ascii="Symbol" w:hAnsi="Symbol" w:cs="Symbol"/>
    </w:rPr>
  </w:style>
  <w:style w:type="character" w:customStyle="1" w:styleId="WW8Num6z2">
    <w:name w:val="WW8Num6z2"/>
    <w:rsid w:val="00695637"/>
    <w:rPr>
      <w:rFonts w:ascii="Wingdings" w:hAnsi="Wingdings" w:cs="Wingdings"/>
      <w:sz w:val="20"/>
    </w:rPr>
  </w:style>
  <w:style w:type="character" w:customStyle="1" w:styleId="WW8Num22z3">
    <w:name w:val="WW8Num22z3"/>
    <w:rsid w:val="00695637"/>
    <w:rPr>
      <w:rFonts w:ascii="Symbol" w:hAnsi="Symbol" w:cs="Arial"/>
      <w:b/>
      <w:bCs/>
      <w:color w:val="auto"/>
      <w:sz w:val="24"/>
      <w:szCs w:val="24"/>
      <w:lang w:eastAsia="zh-CN" w:bidi="ar-SA"/>
    </w:rPr>
  </w:style>
  <w:style w:type="character" w:customStyle="1" w:styleId="WW8Num28z3">
    <w:name w:val="WW8Num28z3"/>
    <w:rsid w:val="00695637"/>
    <w:rPr>
      <w:rFonts w:ascii="Symbol" w:hAnsi="Symbol" w:cs="Symbol"/>
    </w:rPr>
  </w:style>
  <w:style w:type="character" w:customStyle="1" w:styleId="WW8Num34z3">
    <w:name w:val="WW8Num34z3"/>
    <w:rsid w:val="00695637"/>
    <w:rPr>
      <w:rFonts w:ascii="Symbol" w:hAnsi="Symbol" w:cs="Symbol"/>
      <w:sz w:val="24"/>
      <w:szCs w:val="24"/>
    </w:rPr>
  </w:style>
  <w:style w:type="character" w:customStyle="1" w:styleId="WW-WW8Num1ztrue51111">
    <w:name w:val="WW-WW8Num1ztrue51111"/>
    <w:rsid w:val="00695637"/>
  </w:style>
  <w:style w:type="character" w:customStyle="1" w:styleId="WW-WW8Num1ztrue1111111111111111111111111111111111111111111111111111111111111111111111111111111111">
    <w:name w:val="WW-WW8Num1ztrue1111111111111111111111111111111111111111111111111111111111111111111111111111111111"/>
    <w:rsid w:val="00695637"/>
  </w:style>
  <w:style w:type="character" w:customStyle="1" w:styleId="WW-WW8Num1ztrue121111111111111111111111111111111111111111111111111111111111111111111111111111">
    <w:name w:val="WW-WW8Num1ztrue121111111111111111111111111111111111111111111111111111111111111111111111111111"/>
    <w:rsid w:val="00695637"/>
  </w:style>
  <w:style w:type="character" w:customStyle="1" w:styleId="WW-WW8Num1ztrue1231111111111111111111111111111111111111111111111111111111111111111111111111111">
    <w:name w:val="WW-WW8Num1ztrue1231111111111111111111111111111111111111111111111111111111111111111111111111111"/>
    <w:rsid w:val="00695637"/>
  </w:style>
  <w:style w:type="character" w:customStyle="1" w:styleId="WW-WW8Num1ztrue12341111111111111111111111111111111111111111111111111111111111111111111111111111">
    <w:name w:val="WW-WW8Num1ztrue12341111111111111111111111111111111111111111111111111111111111111111111111111111"/>
    <w:rsid w:val="00695637"/>
  </w:style>
  <w:style w:type="character" w:customStyle="1" w:styleId="Fuentedeprrafopredeter3">
    <w:name w:val="Fuente de párrafo predeter.3"/>
    <w:rsid w:val="00695637"/>
  </w:style>
  <w:style w:type="character" w:customStyle="1" w:styleId="WW8Num7z2">
    <w:name w:val="WW8Num7z2"/>
    <w:rsid w:val="00695637"/>
    <w:rPr>
      <w:rFonts w:ascii="Wingdings" w:hAnsi="Wingdings" w:cs="Wingdings"/>
      <w:sz w:val="20"/>
    </w:rPr>
  </w:style>
  <w:style w:type="character" w:customStyle="1" w:styleId="WW8Num23z3">
    <w:name w:val="WW8Num23z3"/>
    <w:rsid w:val="00695637"/>
    <w:rPr>
      <w:rFonts w:ascii="Symbol" w:hAnsi="Symbol" w:cs="Symbol"/>
    </w:rPr>
  </w:style>
  <w:style w:type="character" w:customStyle="1" w:styleId="WW8Num29z3">
    <w:name w:val="WW8Num29z3"/>
    <w:rsid w:val="00695637"/>
    <w:rPr>
      <w:rFonts w:ascii="Symbol" w:hAnsi="Symbol" w:cs="Symbol"/>
    </w:rPr>
  </w:style>
  <w:style w:type="character" w:customStyle="1" w:styleId="WW8Num33z2">
    <w:name w:val="WW8Num33z2"/>
    <w:rsid w:val="00695637"/>
    <w:rPr>
      <w:rFonts w:ascii="Wingdings" w:hAnsi="Wingdings" w:cs="Wingdings"/>
    </w:rPr>
  </w:style>
  <w:style w:type="character" w:customStyle="1" w:styleId="WW8Num36z3">
    <w:name w:val="WW8Num36z3"/>
    <w:rsid w:val="00695637"/>
    <w:rPr>
      <w:rFonts w:ascii="Symbol" w:hAnsi="Symbol" w:cs="Symbol"/>
    </w:rPr>
  </w:style>
  <w:style w:type="character" w:customStyle="1" w:styleId="WW8Num1zfalse">
    <w:name w:val="WW8Num1zfalse"/>
    <w:rsid w:val="00695637"/>
  </w:style>
  <w:style w:type="character" w:customStyle="1" w:styleId="WW-WW8Num1ztrue123451111111111111111111111111111111111111111111111111111111111111111111111111111">
    <w:name w:val="WW-WW8Num1ztrue123451111111111111111111111111111111111111111111111111111111111111111111111111111"/>
    <w:rsid w:val="00695637"/>
  </w:style>
  <w:style w:type="character" w:customStyle="1" w:styleId="WW-WW8Num1ztrue11111111111111111111111111111111111111111111111111111111111111111111111111111111111">
    <w:name w:val="WW-WW8Num1ztrue11111111111111111111111111111111111111111111111111111111111111111111111111111111111"/>
    <w:rsid w:val="00695637"/>
  </w:style>
  <w:style w:type="character" w:customStyle="1" w:styleId="WW-WW8Num1ztrue211111">
    <w:name w:val="WW-WW8Num1ztrue211111"/>
    <w:rsid w:val="00695637"/>
  </w:style>
  <w:style w:type="character" w:customStyle="1" w:styleId="WW-WW8Num1ztrue311111">
    <w:name w:val="WW-WW8Num1ztrue311111"/>
    <w:rsid w:val="00695637"/>
  </w:style>
  <w:style w:type="character" w:customStyle="1" w:styleId="WW-WW8Num1ztrue411111">
    <w:name w:val="WW-WW8Num1ztrue411111"/>
    <w:rsid w:val="00695637"/>
  </w:style>
  <w:style w:type="character" w:customStyle="1" w:styleId="WW-WW8Num1ztrue511111">
    <w:name w:val="WW-WW8Num1ztrue511111"/>
    <w:rsid w:val="00695637"/>
  </w:style>
  <w:style w:type="character" w:customStyle="1" w:styleId="WW-WW8Num1ztrue6">
    <w:name w:val="WW-WW8Num1ztrue6"/>
    <w:rsid w:val="00695637"/>
  </w:style>
  <w:style w:type="character" w:customStyle="1" w:styleId="WW-WW8Num1ztrue7">
    <w:name w:val="WW-WW8Num1ztrue7"/>
    <w:rsid w:val="00695637"/>
  </w:style>
  <w:style w:type="character" w:customStyle="1" w:styleId="WW-WW8Num1ztrue111111111111111111111111111111111111111111111111111111111111111111111111111111111111">
    <w:name w:val="WW-WW8Num1ztrue111111111111111111111111111111111111111111111111111111111111111111111111111111111111"/>
    <w:rsid w:val="00695637"/>
  </w:style>
  <w:style w:type="character" w:customStyle="1" w:styleId="WW-WW8Num1ztrue1211111111111111111111111111111111111111111111111111111111111111111111111111111">
    <w:name w:val="WW-WW8Num1ztrue1211111111111111111111111111111111111111111111111111111111111111111111111111111"/>
    <w:rsid w:val="00695637"/>
  </w:style>
  <w:style w:type="character" w:customStyle="1" w:styleId="WW-WW8Num1ztrue12311111111111111111111111111111111111111111111111111111111111111111111111111111">
    <w:name w:val="WW-WW8Num1ztrue12311111111111111111111111111111111111111111111111111111111111111111111111111111"/>
    <w:rsid w:val="00695637"/>
  </w:style>
  <w:style w:type="character" w:customStyle="1" w:styleId="WW-WW8Num1ztrue123411111111111111111111111111111111111111111111111111111111111111111111111111111">
    <w:name w:val="WW-WW8Num1ztrue123411111111111111111111111111111111111111111111111111111111111111111111111111111"/>
    <w:rsid w:val="00695637"/>
  </w:style>
  <w:style w:type="character" w:customStyle="1" w:styleId="WW-WW8Num1ztrue1234511111111111111111111111111111111111111111111111111111111111111111111111111111">
    <w:name w:val="WW-WW8Num1ztrue1234511111111111111111111111111111111111111111111111111111111111111111111111111111"/>
    <w:rsid w:val="00695637"/>
  </w:style>
  <w:style w:type="character" w:customStyle="1" w:styleId="WW-WW8Num1ztrue123456">
    <w:name w:val="WW-WW8Num1ztrue123456"/>
    <w:rsid w:val="00695637"/>
  </w:style>
  <w:style w:type="character" w:customStyle="1" w:styleId="WW8Num30z3">
    <w:name w:val="WW8Num30z3"/>
    <w:rsid w:val="00695637"/>
    <w:rPr>
      <w:rFonts w:ascii="Symbol" w:hAnsi="Symbol" w:cs="Symbol"/>
    </w:rPr>
  </w:style>
  <w:style w:type="character" w:customStyle="1" w:styleId="WW8Num33z3">
    <w:name w:val="WW8Num33z3"/>
    <w:rsid w:val="00695637"/>
    <w:rPr>
      <w:rFonts w:ascii="Symbol" w:hAnsi="Symbol" w:cs="Symbol"/>
    </w:rPr>
  </w:style>
  <w:style w:type="character" w:customStyle="1" w:styleId="WW8Num37z3">
    <w:name w:val="WW8Num37z3"/>
    <w:rsid w:val="00695637"/>
    <w:rPr>
      <w:rFonts w:ascii="Symbol" w:hAnsi="Symbol" w:cs="Symbol"/>
    </w:rPr>
  </w:style>
  <w:style w:type="character" w:customStyle="1" w:styleId="WW8Num38z3">
    <w:name w:val="WW8Num38z3"/>
    <w:rsid w:val="00695637"/>
    <w:rPr>
      <w:rFonts w:ascii="Symbol" w:hAnsi="Symbol" w:cs="Symbol"/>
    </w:rPr>
  </w:style>
  <w:style w:type="character" w:customStyle="1" w:styleId="WW8Num39z2">
    <w:name w:val="WW8Num39z2"/>
    <w:rsid w:val="00695637"/>
    <w:rPr>
      <w:rFonts w:ascii="Wingdings" w:hAnsi="Wingdings" w:cs="Wingdings"/>
    </w:rPr>
  </w:style>
  <w:style w:type="character" w:customStyle="1" w:styleId="WW8Num40z2">
    <w:name w:val="WW8Num40z2"/>
    <w:rsid w:val="00695637"/>
    <w:rPr>
      <w:rFonts w:ascii="Wingdings" w:hAnsi="Wingdings" w:cs="Wingdings"/>
      <w:sz w:val="20"/>
    </w:rPr>
  </w:style>
  <w:style w:type="character" w:customStyle="1" w:styleId="WW8Num41z2">
    <w:name w:val="WW8Num41z2"/>
    <w:rsid w:val="00695637"/>
    <w:rPr>
      <w:rFonts w:ascii="Wingdings" w:hAnsi="Wingdings" w:cs="Wingdings"/>
    </w:rPr>
  </w:style>
  <w:style w:type="character" w:customStyle="1" w:styleId="WW8Num42z3">
    <w:name w:val="WW8Num42z3"/>
    <w:rsid w:val="00695637"/>
    <w:rPr>
      <w:rFonts w:ascii="Symbol" w:hAnsi="Symbol" w:cs="Symbol"/>
    </w:rPr>
  </w:style>
  <w:style w:type="character" w:customStyle="1" w:styleId="WW8Num43z3">
    <w:name w:val="WW8Num43z3"/>
    <w:rsid w:val="00695637"/>
    <w:rPr>
      <w:rFonts w:ascii="Symbol" w:hAnsi="Symbol" w:cs="Symbol"/>
      <w:sz w:val="24"/>
      <w:szCs w:val="24"/>
    </w:rPr>
  </w:style>
  <w:style w:type="character" w:customStyle="1" w:styleId="WW8Num44z3">
    <w:name w:val="WW8Num44z3"/>
    <w:rsid w:val="00695637"/>
    <w:rPr>
      <w:rFonts w:ascii="Symbol" w:hAnsi="Symbol" w:cs="Symbol"/>
    </w:rPr>
  </w:style>
  <w:style w:type="character" w:customStyle="1" w:styleId="WW8Num45z2">
    <w:name w:val="WW8Num45z2"/>
    <w:rsid w:val="00695637"/>
    <w:rPr>
      <w:rFonts w:ascii="Wingdings" w:hAnsi="Wingdings" w:cs="Wingdings"/>
    </w:rPr>
  </w:style>
  <w:style w:type="character" w:customStyle="1" w:styleId="WW8Num46z3">
    <w:name w:val="WW8Num46z3"/>
    <w:rsid w:val="00695637"/>
    <w:rPr>
      <w:rFonts w:ascii="Symbol" w:hAnsi="Symbol" w:cs="Symbol"/>
    </w:rPr>
  </w:style>
  <w:style w:type="character" w:customStyle="1" w:styleId="WW8Num47z3">
    <w:name w:val="WW8Num47z3"/>
    <w:rsid w:val="00695637"/>
    <w:rPr>
      <w:rFonts w:ascii="Symbol" w:hAnsi="Symbol" w:cs="Symbol"/>
    </w:rPr>
  </w:style>
  <w:style w:type="character" w:customStyle="1" w:styleId="Fuentedeprrafopredeter2">
    <w:name w:val="Fuente de párrafo predeter.2"/>
    <w:rsid w:val="00695637"/>
  </w:style>
  <w:style w:type="character" w:customStyle="1" w:styleId="WW8Num10z2">
    <w:name w:val="WW8Num10z2"/>
    <w:rsid w:val="00695637"/>
    <w:rPr>
      <w:rFonts w:ascii="Wingdings" w:hAnsi="Wingdings" w:cs="Wingdings"/>
    </w:rPr>
  </w:style>
  <w:style w:type="character" w:customStyle="1" w:styleId="WW8Num41z3">
    <w:name w:val="WW8Num41z3"/>
    <w:rsid w:val="00695637"/>
    <w:rPr>
      <w:rFonts w:ascii="Symbol" w:hAnsi="Symbol" w:cs="Symbol"/>
    </w:rPr>
  </w:style>
  <w:style w:type="character" w:customStyle="1" w:styleId="WW8Num20z2">
    <w:name w:val="WW8Num20z2"/>
    <w:rsid w:val="00695637"/>
    <w:rPr>
      <w:rFonts w:ascii="Wingdings" w:hAnsi="Wingdings" w:cs="Wingdings"/>
    </w:rPr>
  </w:style>
  <w:style w:type="character" w:customStyle="1" w:styleId="WW8Num20z3">
    <w:name w:val="WW8Num20z3"/>
    <w:rsid w:val="00695637"/>
    <w:rPr>
      <w:rFonts w:ascii="Symbol" w:hAnsi="Symbol" w:cs="Symbol"/>
    </w:rPr>
  </w:style>
  <w:style w:type="character" w:customStyle="1" w:styleId="WW-WW8Num1ztrue1234567">
    <w:name w:val="WW-WW8Num1ztrue1234567"/>
    <w:rsid w:val="00695637"/>
  </w:style>
  <w:style w:type="character" w:customStyle="1" w:styleId="WW-WW8Num1ztrue1111111111111111111111111111111111111111111111111111111111111111111111111111111111111">
    <w:name w:val="WW-WW8Num1ztrue1111111111111111111111111111111111111111111111111111111111111111111111111111111111111"/>
    <w:rsid w:val="00695637"/>
  </w:style>
  <w:style w:type="character" w:customStyle="1" w:styleId="WW-WW8Num1ztrue12111111111111111111111111111111111111111111111111111111111111111111111111111111">
    <w:name w:val="WW-WW8Num1ztrue12111111111111111111111111111111111111111111111111111111111111111111111111111111"/>
    <w:rsid w:val="00695637"/>
  </w:style>
  <w:style w:type="character" w:customStyle="1" w:styleId="WW-WW8Num1ztrue123111111111111111111111111111111111111111111111111111111111111111111111111111111">
    <w:name w:val="WW-WW8Num1ztrue123111111111111111111111111111111111111111111111111111111111111111111111111111111"/>
    <w:rsid w:val="00695637"/>
  </w:style>
  <w:style w:type="character" w:customStyle="1" w:styleId="WW-WW8Num1ztrue1234111111111111111111111111111111111111111111111111111111111111111111111111111111">
    <w:name w:val="WW-WW8Num1ztrue1234111111111111111111111111111111111111111111111111111111111111111111111111111111"/>
    <w:rsid w:val="00695637"/>
  </w:style>
  <w:style w:type="character" w:customStyle="1" w:styleId="WW-WW8Num1ztrue12345111111111111111111111111111111111111111111111111111111111111111111111111111111">
    <w:name w:val="WW-WW8Num1ztrue12345111111111111111111111111111111111111111111111111111111111111111111111111111111"/>
    <w:rsid w:val="00695637"/>
  </w:style>
  <w:style w:type="character" w:customStyle="1" w:styleId="WW-WW8Num1ztrue1234561">
    <w:name w:val="WW-WW8Num1ztrue1234561"/>
    <w:rsid w:val="00695637"/>
  </w:style>
  <w:style w:type="character" w:customStyle="1" w:styleId="WW8Num21z3">
    <w:name w:val="WW8Num21z3"/>
    <w:rsid w:val="00695637"/>
    <w:rPr>
      <w:rFonts w:ascii="Symbol" w:hAnsi="Symbol" w:cs="Symbol"/>
    </w:rPr>
  </w:style>
  <w:style w:type="character" w:customStyle="1" w:styleId="WW-WW8Num1ztrue12345671">
    <w:name w:val="WW-WW8Num1ztrue12345671"/>
    <w:rsid w:val="00695637"/>
  </w:style>
  <w:style w:type="character" w:customStyle="1" w:styleId="WW-WW8Num1ztrue11111111111111111111111111111111111111111111111111111111111111111111111111111111111111">
    <w:name w:val="WW-WW8Num1ztrue11111111111111111111111111111111111111111111111111111111111111111111111111111111111111"/>
    <w:rsid w:val="00695637"/>
  </w:style>
  <w:style w:type="character" w:customStyle="1" w:styleId="WW-WW8Num1ztrue121111111111111111111111111111111111111111111111111111111111111111111111111111111">
    <w:name w:val="WW-WW8Num1ztrue121111111111111111111111111111111111111111111111111111111111111111111111111111111"/>
    <w:rsid w:val="00695637"/>
  </w:style>
  <w:style w:type="character" w:customStyle="1" w:styleId="WW-WW8Num1ztrue1231111111111111111111111111111111111111111111111111111111111111111111111111111111">
    <w:name w:val="WW-WW8Num1ztrue1231111111111111111111111111111111111111111111111111111111111111111111111111111111"/>
    <w:rsid w:val="00695637"/>
  </w:style>
  <w:style w:type="character" w:customStyle="1" w:styleId="WW-WW8Num1ztrue12341111111111111111111111111111111111111111111111111111111111111111111111111111111">
    <w:name w:val="WW-WW8Num1ztrue12341111111111111111111111111111111111111111111111111111111111111111111111111111111"/>
    <w:rsid w:val="00695637"/>
  </w:style>
  <w:style w:type="character" w:customStyle="1" w:styleId="WW-WW8Num1ztrue123451111111111111111111111111111111111111111111111111111111111111111111111111111111">
    <w:name w:val="WW-WW8Num1ztrue123451111111111111111111111111111111111111111111111111111111111111111111111111111111"/>
    <w:rsid w:val="00695637"/>
  </w:style>
  <w:style w:type="character" w:customStyle="1" w:styleId="WW-WW8Num1ztrue12345611">
    <w:name w:val="WW-WW8Num1ztrue12345611"/>
    <w:rsid w:val="00695637"/>
  </w:style>
  <w:style w:type="character" w:customStyle="1" w:styleId="WW8Num2zfalse">
    <w:name w:val="WW8Num2zfalse"/>
    <w:rsid w:val="00695637"/>
  </w:style>
  <w:style w:type="character" w:customStyle="1" w:styleId="WW-WW8Num2ztrue1234511111111111111111111111111">
    <w:name w:val="WW-WW8Num2ztrue1234511111111111111111111111111"/>
    <w:rsid w:val="00695637"/>
  </w:style>
  <w:style w:type="character" w:customStyle="1" w:styleId="WW-WW8Num2ztrue11111111111111111111111111111">
    <w:name w:val="WW-WW8Num2ztrue11111111111111111111111111111"/>
    <w:rsid w:val="00695637"/>
  </w:style>
  <w:style w:type="character" w:customStyle="1" w:styleId="WW-WW8Num2ztrue12111111111111111111111111111">
    <w:name w:val="WW-WW8Num2ztrue12111111111111111111111111111"/>
    <w:rsid w:val="00695637"/>
  </w:style>
  <w:style w:type="character" w:customStyle="1" w:styleId="WW-WW8Num2ztrue123111111111111111111111111111">
    <w:name w:val="WW-WW8Num2ztrue123111111111111111111111111111"/>
    <w:rsid w:val="00695637"/>
  </w:style>
  <w:style w:type="character" w:customStyle="1" w:styleId="WW-WW8Num2ztrue1234111111111111111111111111111">
    <w:name w:val="WW-WW8Num2ztrue1234111111111111111111111111111"/>
    <w:rsid w:val="00695637"/>
  </w:style>
  <w:style w:type="character" w:customStyle="1" w:styleId="WW-WW8Num2ztrue12345111111111111111111111111111">
    <w:name w:val="WW-WW8Num2ztrue12345111111111111111111111111111"/>
    <w:rsid w:val="00695637"/>
  </w:style>
  <w:style w:type="character" w:customStyle="1" w:styleId="WW-WW8Num2ztrue123456">
    <w:name w:val="WW-WW8Num2ztrue123456"/>
    <w:rsid w:val="00695637"/>
  </w:style>
  <w:style w:type="character" w:customStyle="1" w:styleId="WW8Num11z3">
    <w:name w:val="WW8Num11z3"/>
    <w:rsid w:val="00695637"/>
    <w:rPr>
      <w:rFonts w:ascii="Symbol" w:hAnsi="Symbol" w:cs="Arial"/>
      <w:b/>
      <w:bCs/>
      <w:color w:val="auto"/>
      <w:sz w:val="24"/>
      <w:szCs w:val="24"/>
      <w:lang w:eastAsia="zh-CN" w:bidi="ar-SA"/>
    </w:rPr>
  </w:style>
  <w:style w:type="character" w:customStyle="1" w:styleId="WW8Num12z3">
    <w:name w:val="WW8Num12z3"/>
    <w:rsid w:val="00695637"/>
    <w:rPr>
      <w:rFonts w:ascii="Symbol" w:hAnsi="Symbol" w:cs="Arial"/>
      <w:b/>
      <w:bCs/>
      <w:color w:val="auto"/>
      <w:sz w:val="24"/>
      <w:szCs w:val="24"/>
      <w:lang w:eastAsia="zh-CN" w:bidi="ar-SA"/>
    </w:rPr>
  </w:style>
  <w:style w:type="character" w:customStyle="1" w:styleId="WW8Num13z3">
    <w:name w:val="WW8Num13z3"/>
    <w:rsid w:val="00695637"/>
    <w:rPr>
      <w:rFonts w:ascii="Symbol" w:hAnsi="Symbol" w:cs="Symbol"/>
    </w:rPr>
  </w:style>
  <w:style w:type="character" w:customStyle="1" w:styleId="WW8Num14z3">
    <w:name w:val="WW8Num14z3"/>
    <w:rsid w:val="00695637"/>
    <w:rPr>
      <w:rFonts w:ascii="Symbol" w:hAnsi="Symbol" w:cs="Symbol"/>
    </w:rPr>
  </w:style>
  <w:style w:type="character" w:customStyle="1" w:styleId="WW8Num15z3">
    <w:name w:val="WW8Num15z3"/>
    <w:rsid w:val="00695637"/>
    <w:rPr>
      <w:rFonts w:ascii="Symbol" w:hAnsi="Symbol" w:cs="Arial"/>
      <w:b/>
      <w:bCs/>
      <w:color w:val="auto"/>
      <w:sz w:val="24"/>
      <w:szCs w:val="24"/>
      <w:lang w:eastAsia="zh-CN" w:bidi="ar-SA"/>
    </w:rPr>
  </w:style>
  <w:style w:type="character" w:customStyle="1" w:styleId="WW8Num16z3">
    <w:name w:val="WW8Num16z3"/>
    <w:rsid w:val="00695637"/>
    <w:rPr>
      <w:rFonts w:ascii="Symbol" w:hAnsi="Symbol" w:cs="Symbol"/>
    </w:rPr>
  </w:style>
  <w:style w:type="character" w:customStyle="1" w:styleId="WW8Num17z3">
    <w:name w:val="WW8Num17z3"/>
    <w:rsid w:val="00695637"/>
    <w:rPr>
      <w:rFonts w:ascii="Symbol" w:hAnsi="Symbol" w:cs="Symbol"/>
    </w:rPr>
  </w:style>
  <w:style w:type="character" w:customStyle="1" w:styleId="WW8Num18z3">
    <w:name w:val="WW8Num18z3"/>
    <w:rsid w:val="00695637"/>
    <w:rPr>
      <w:rFonts w:ascii="Symbol" w:hAnsi="Symbol" w:cs="Arial"/>
      <w:b/>
      <w:bCs/>
      <w:color w:val="auto"/>
      <w:sz w:val="24"/>
      <w:szCs w:val="24"/>
      <w:lang w:eastAsia="zh-CN" w:bidi="ar-SA"/>
    </w:rPr>
  </w:style>
  <w:style w:type="character" w:customStyle="1" w:styleId="WW8Num37ztrue">
    <w:name w:val="WW8Num37ztrue"/>
    <w:rsid w:val="00695637"/>
  </w:style>
  <w:style w:type="character" w:customStyle="1" w:styleId="WW-WW8Num37ztrue">
    <w:name w:val="WW-WW8Num37ztrue"/>
    <w:rsid w:val="00695637"/>
  </w:style>
  <w:style w:type="character" w:customStyle="1" w:styleId="WW-WW8Num37ztrue1">
    <w:name w:val="WW-WW8Num37ztrue1"/>
    <w:rsid w:val="00695637"/>
  </w:style>
  <w:style w:type="character" w:customStyle="1" w:styleId="WW-WW8Num37ztrue12">
    <w:name w:val="WW-WW8Num37ztrue12"/>
    <w:rsid w:val="00695637"/>
  </w:style>
  <w:style w:type="character" w:customStyle="1" w:styleId="WW-WW8Num37ztrue123">
    <w:name w:val="WW-WW8Num37ztrue123"/>
    <w:rsid w:val="00695637"/>
  </w:style>
  <w:style w:type="character" w:customStyle="1" w:styleId="WW-WW8Num37ztrue1234">
    <w:name w:val="WW-WW8Num37ztrue1234"/>
    <w:rsid w:val="00695637"/>
  </w:style>
  <w:style w:type="character" w:customStyle="1" w:styleId="WW-WW8Num37ztrue12345">
    <w:name w:val="WW-WW8Num37ztrue12345"/>
    <w:rsid w:val="00695637"/>
  </w:style>
  <w:style w:type="character" w:customStyle="1" w:styleId="WW-WW8Num37ztrue123456">
    <w:name w:val="WW-WW8Num37ztrue123456"/>
    <w:rsid w:val="00695637"/>
  </w:style>
  <w:style w:type="character" w:customStyle="1" w:styleId="WW8Num27z3">
    <w:name w:val="WW8Num27z3"/>
    <w:rsid w:val="00695637"/>
    <w:rPr>
      <w:rFonts w:ascii="Symbol" w:hAnsi="Symbol" w:cs="Symbol"/>
    </w:rPr>
  </w:style>
  <w:style w:type="character" w:customStyle="1" w:styleId="WW8Num12z2">
    <w:name w:val="WW8Num12z2"/>
    <w:rsid w:val="00695637"/>
    <w:rPr>
      <w:rFonts w:ascii="Wingdings" w:hAnsi="Wingdings" w:cs="Wingdings"/>
    </w:rPr>
  </w:style>
  <w:style w:type="character" w:customStyle="1" w:styleId="WW8Num8z2">
    <w:name w:val="WW8Num8z2"/>
    <w:rsid w:val="00695637"/>
    <w:rPr>
      <w:rFonts w:ascii="Wingdings" w:hAnsi="Wingdings" w:cs="Wingdings"/>
      <w:sz w:val="20"/>
    </w:rPr>
  </w:style>
  <w:style w:type="character" w:customStyle="1" w:styleId="WW8Num9z2">
    <w:name w:val="WW8Num9z2"/>
    <w:rsid w:val="00695637"/>
    <w:rPr>
      <w:rFonts w:ascii="Wingdings" w:hAnsi="Wingdings" w:cs="Wingdings"/>
    </w:rPr>
  </w:style>
  <w:style w:type="character" w:customStyle="1" w:styleId="WW8Num11z2">
    <w:name w:val="WW8Num11z2"/>
    <w:rsid w:val="00695637"/>
    <w:rPr>
      <w:rFonts w:ascii="Wingdings" w:hAnsi="Wingdings" w:cs="Wingdings"/>
    </w:rPr>
  </w:style>
  <w:style w:type="character" w:customStyle="1" w:styleId="WW8Num29z2">
    <w:name w:val="WW8Num29z2"/>
    <w:rsid w:val="00695637"/>
    <w:rPr>
      <w:rFonts w:ascii="Wingdings" w:hAnsi="Wingdings" w:cs="Wingdings"/>
      <w:sz w:val="20"/>
    </w:rPr>
  </w:style>
  <w:style w:type="character" w:customStyle="1" w:styleId="WW8Num39z3">
    <w:name w:val="WW8Num39z3"/>
    <w:rsid w:val="00695637"/>
    <w:rPr>
      <w:rFonts w:ascii="Symbol" w:hAnsi="Symbol" w:cs="Symbol"/>
    </w:rPr>
  </w:style>
  <w:style w:type="character" w:customStyle="1" w:styleId="Fuentedeprrafopredeter1">
    <w:name w:val="Fuente de párrafo predeter.1"/>
    <w:rsid w:val="00695637"/>
  </w:style>
  <w:style w:type="character" w:styleId="Nmerodepgina">
    <w:name w:val="page number"/>
    <w:basedOn w:val="Fuentedeprrafopredeter1"/>
    <w:rsid w:val="00695637"/>
  </w:style>
  <w:style w:type="character" w:customStyle="1" w:styleId="Refdecomentario1">
    <w:name w:val="Ref.de comentario1"/>
    <w:rsid w:val="00695637"/>
    <w:rPr>
      <w:sz w:val="16"/>
      <w:szCs w:val="16"/>
    </w:rPr>
  </w:style>
  <w:style w:type="character" w:styleId="Hipervnculo">
    <w:name w:val="Hyperlink"/>
    <w:uiPriority w:val="99"/>
    <w:rsid w:val="00695637"/>
    <w:rPr>
      <w:color w:val="0000FF"/>
      <w:u w:val="single"/>
    </w:rPr>
  </w:style>
  <w:style w:type="character" w:styleId="Textoennegrita">
    <w:name w:val="Strong"/>
    <w:qFormat/>
    <w:rsid w:val="00695637"/>
    <w:rPr>
      <w:b/>
      <w:bCs/>
    </w:rPr>
  </w:style>
  <w:style w:type="character" w:styleId="Hipervnculovisitado">
    <w:name w:val="FollowedHyperlink"/>
    <w:uiPriority w:val="99"/>
    <w:rsid w:val="00695637"/>
    <w:rPr>
      <w:color w:val="800080"/>
      <w:u w:val="single"/>
    </w:rPr>
  </w:style>
  <w:style w:type="character" w:styleId="nfasis">
    <w:name w:val="Emphasis"/>
    <w:uiPriority w:val="20"/>
    <w:qFormat/>
    <w:rsid w:val="00695637"/>
    <w:rPr>
      <w:i/>
      <w:iCs/>
    </w:rPr>
  </w:style>
  <w:style w:type="character" w:customStyle="1" w:styleId="estilo71">
    <w:name w:val="estilo71"/>
    <w:rsid w:val="00695637"/>
    <w:rPr>
      <w:b/>
      <w:bCs/>
      <w:color w:val="FF0066"/>
    </w:rPr>
  </w:style>
  <w:style w:type="character" w:customStyle="1" w:styleId="SinespaciadoCar">
    <w:name w:val="Sin espaciado Car"/>
    <w:rsid w:val="00695637"/>
    <w:rPr>
      <w:rFonts w:ascii="Calibri" w:hAnsi="Calibri" w:cs="Calibri"/>
      <w:sz w:val="22"/>
      <w:szCs w:val="22"/>
      <w:lang w:bidi="ar-SA"/>
    </w:rPr>
  </w:style>
  <w:style w:type="character" w:customStyle="1" w:styleId="object">
    <w:name w:val="object"/>
    <w:basedOn w:val="Fuentedeprrafopredeter1"/>
    <w:rsid w:val="00695637"/>
  </w:style>
  <w:style w:type="character" w:customStyle="1" w:styleId="Vietas">
    <w:name w:val="Viñetas"/>
    <w:rsid w:val="00695637"/>
    <w:rPr>
      <w:rFonts w:ascii="Symbol" w:eastAsia="Times New Roman" w:hAnsi="Symbol" w:cs="Arial"/>
      <w:b/>
      <w:bCs/>
      <w:color w:val="auto"/>
      <w:sz w:val="24"/>
      <w:szCs w:val="24"/>
      <w:lang w:eastAsia="zh-CN" w:bidi="ar-SA"/>
    </w:rPr>
  </w:style>
  <w:style w:type="character" w:customStyle="1" w:styleId="WW8Num43z2">
    <w:name w:val="WW8Num43z2"/>
    <w:rsid w:val="00695637"/>
    <w:rPr>
      <w:rFonts w:ascii="Wingdings" w:hAnsi="Wingdings" w:cs="Wingdings"/>
    </w:rPr>
  </w:style>
  <w:style w:type="character" w:customStyle="1" w:styleId="WW8Num44z2">
    <w:name w:val="WW8Num44z2"/>
    <w:rsid w:val="00695637"/>
    <w:rPr>
      <w:rFonts w:ascii="Wingdings" w:hAnsi="Wingdings" w:cs="Wingdings"/>
    </w:rPr>
  </w:style>
  <w:style w:type="character" w:customStyle="1" w:styleId="WW8Num44z4">
    <w:name w:val="WW8Num44z4"/>
    <w:rsid w:val="00695637"/>
    <w:rPr>
      <w:rFonts w:ascii="Courier New" w:hAnsi="Courier New" w:cs="Courier New"/>
    </w:rPr>
  </w:style>
  <w:style w:type="character" w:customStyle="1" w:styleId="WW8Num38z2">
    <w:name w:val="WW8Num38z2"/>
    <w:rsid w:val="00695637"/>
    <w:rPr>
      <w:rFonts w:ascii="Wingdings" w:hAnsi="Wingdings" w:cs="Wingdings"/>
    </w:rPr>
  </w:style>
  <w:style w:type="character" w:customStyle="1" w:styleId="Smbolosdenumeracin">
    <w:name w:val="Símbolos de numeración"/>
    <w:rsid w:val="00695637"/>
  </w:style>
  <w:style w:type="character" w:customStyle="1" w:styleId="WW-Muydestacado">
    <w:name w:val="WW-Muy destacado"/>
    <w:rsid w:val="00695637"/>
    <w:rPr>
      <w:b/>
      <w:bCs/>
    </w:rPr>
  </w:style>
  <w:style w:type="character" w:customStyle="1" w:styleId="Caracteresdenotaalpie">
    <w:name w:val="Caracteres de nota al pie"/>
    <w:rsid w:val="00695637"/>
  </w:style>
  <w:style w:type="character" w:customStyle="1" w:styleId="Refdenotaalpie1">
    <w:name w:val="Ref.de nota al pie1"/>
    <w:rsid w:val="00695637"/>
    <w:rPr>
      <w:vertAlign w:val="superscript"/>
    </w:rPr>
  </w:style>
  <w:style w:type="character" w:customStyle="1" w:styleId="Caracteresdenotafinal">
    <w:name w:val="Caracteres de nota final"/>
    <w:rsid w:val="00695637"/>
    <w:rPr>
      <w:vertAlign w:val="superscript"/>
    </w:rPr>
  </w:style>
  <w:style w:type="character" w:customStyle="1" w:styleId="WW-Caracteresdenotafinal">
    <w:name w:val="WW-Caracteres de nota final"/>
    <w:rsid w:val="00695637"/>
  </w:style>
  <w:style w:type="character" w:customStyle="1" w:styleId="Refdenotaalfinal1">
    <w:name w:val="Ref.de nota al final1"/>
    <w:rsid w:val="00695637"/>
    <w:rPr>
      <w:vertAlign w:val="superscript"/>
    </w:rPr>
  </w:style>
  <w:style w:type="character" w:customStyle="1" w:styleId="Refdenotaalpie2">
    <w:name w:val="Ref.de nota al pie2"/>
    <w:rsid w:val="00695637"/>
    <w:rPr>
      <w:vertAlign w:val="superscript"/>
    </w:rPr>
  </w:style>
  <w:style w:type="character" w:customStyle="1" w:styleId="Refdenotaalfinal2">
    <w:name w:val="Ref.de nota al final2"/>
    <w:rsid w:val="00695637"/>
    <w:rPr>
      <w:vertAlign w:val="superscript"/>
    </w:rPr>
  </w:style>
  <w:style w:type="character" w:customStyle="1" w:styleId="Fuentedeprrafopredeter12">
    <w:name w:val="Fuente de párrafo predeter.12"/>
    <w:rsid w:val="00695637"/>
  </w:style>
  <w:style w:type="character" w:styleId="MquinadeescribirHTML">
    <w:name w:val="HTML Typewriter"/>
    <w:rsid w:val="00695637"/>
    <w:rPr>
      <w:rFonts w:ascii="Arial Unicode MS" w:eastAsia="Arial Unicode MS" w:hAnsi="Arial Unicode MS" w:cs="Arial Unicode MS"/>
      <w:sz w:val="20"/>
      <w:szCs w:val="20"/>
    </w:rPr>
  </w:style>
  <w:style w:type="character" w:customStyle="1" w:styleId="wT40">
    <w:name w:val="wT40"/>
    <w:rsid w:val="00695637"/>
    <w:rPr>
      <w:b w:val="0"/>
      <w:bCs w:val="0"/>
    </w:rPr>
  </w:style>
  <w:style w:type="character" w:customStyle="1" w:styleId="wT18">
    <w:name w:val="wT18"/>
    <w:rsid w:val="00695637"/>
    <w:rPr>
      <w:b w:val="0"/>
      <w:bCs w:val="0"/>
    </w:rPr>
  </w:style>
  <w:style w:type="character" w:customStyle="1" w:styleId="wT20">
    <w:name w:val="wT20"/>
    <w:rsid w:val="00695637"/>
    <w:rPr>
      <w:b w:val="0"/>
      <w:bCs w:val="0"/>
    </w:rPr>
  </w:style>
  <w:style w:type="character" w:customStyle="1" w:styleId="wT16">
    <w:name w:val="wT16"/>
    <w:rsid w:val="00695637"/>
    <w:rPr>
      <w:b w:val="0"/>
      <w:bCs w:val="0"/>
    </w:rPr>
  </w:style>
  <w:style w:type="character" w:customStyle="1" w:styleId="wT41">
    <w:name w:val="wT41"/>
    <w:rsid w:val="00695637"/>
    <w:rPr>
      <w:b w:val="0"/>
      <w:bCs w:val="0"/>
    </w:rPr>
  </w:style>
  <w:style w:type="character" w:customStyle="1" w:styleId="wT32">
    <w:name w:val="wT32"/>
    <w:rsid w:val="00695637"/>
    <w:rPr>
      <w:b w:val="0"/>
      <w:bCs w:val="0"/>
    </w:rPr>
  </w:style>
  <w:style w:type="character" w:customStyle="1" w:styleId="wT19">
    <w:name w:val="wT19"/>
    <w:rsid w:val="00695637"/>
    <w:rPr>
      <w:b w:val="0"/>
      <w:bCs w:val="0"/>
    </w:rPr>
  </w:style>
  <w:style w:type="character" w:customStyle="1" w:styleId="wT8">
    <w:name w:val="wT8"/>
    <w:rsid w:val="00695637"/>
    <w:rPr>
      <w:b w:val="0"/>
      <w:bCs w:val="0"/>
    </w:rPr>
  </w:style>
  <w:style w:type="character" w:customStyle="1" w:styleId="wT11">
    <w:name w:val="wT11"/>
    <w:rsid w:val="00695637"/>
    <w:rPr>
      <w:b w:val="0"/>
      <w:bCs w:val="0"/>
    </w:rPr>
  </w:style>
  <w:style w:type="character" w:customStyle="1" w:styleId="wT27">
    <w:name w:val="wT27"/>
    <w:rsid w:val="00695637"/>
    <w:rPr>
      <w:b w:val="0"/>
      <w:bCs w:val="0"/>
    </w:rPr>
  </w:style>
  <w:style w:type="character" w:customStyle="1" w:styleId="wT29">
    <w:name w:val="wT29"/>
    <w:rsid w:val="00695637"/>
    <w:rPr>
      <w:b w:val="0"/>
      <w:bCs w:val="0"/>
    </w:rPr>
  </w:style>
  <w:style w:type="character" w:customStyle="1" w:styleId="wT28">
    <w:name w:val="wT28"/>
    <w:rsid w:val="00695637"/>
    <w:rPr>
      <w:b w:val="0"/>
      <w:bCs w:val="0"/>
    </w:rPr>
  </w:style>
  <w:style w:type="character" w:customStyle="1" w:styleId="wT30">
    <w:name w:val="wT30"/>
    <w:rsid w:val="00695637"/>
    <w:rPr>
      <w:b/>
      <w:bCs w:val="0"/>
    </w:rPr>
  </w:style>
  <w:style w:type="character" w:customStyle="1" w:styleId="wT31">
    <w:name w:val="wT31"/>
    <w:rsid w:val="00695637"/>
    <w:rPr>
      <w:b w:val="0"/>
      <w:bCs w:val="0"/>
    </w:rPr>
  </w:style>
  <w:style w:type="character" w:customStyle="1" w:styleId="wT25">
    <w:name w:val="wT25"/>
    <w:rsid w:val="00695637"/>
    <w:rPr>
      <w:b/>
      <w:bCs w:val="0"/>
    </w:rPr>
  </w:style>
  <w:style w:type="character" w:customStyle="1" w:styleId="wT23">
    <w:name w:val="wT23"/>
    <w:rsid w:val="00695637"/>
    <w:rPr>
      <w:b/>
      <w:bCs w:val="0"/>
    </w:rPr>
  </w:style>
  <w:style w:type="character" w:customStyle="1" w:styleId="wT24">
    <w:name w:val="wT24"/>
    <w:rsid w:val="00695637"/>
    <w:rPr>
      <w:b w:val="0"/>
      <w:bCs w:val="0"/>
    </w:rPr>
  </w:style>
  <w:style w:type="character" w:customStyle="1" w:styleId="wT21">
    <w:name w:val="wT21"/>
    <w:rsid w:val="00695637"/>
    <w:rPr>
      <w:b w:val="0"/>
      <w:bCs w:val="0"/>
    </w:rPr>
  </w:style>
  <w:style w:type="character" w:customStyle="1" w:styleId="wT12">
    <w:name w:val="wT12"/>
    <w:rsid w:val="00695637"/>
    <w:rPr>
      <w:b w:val="0"/>
      <w:bCs w:val="0"/>
    </w:rPr>
  </w:style>
  <w:style w:type="character" w:customStyle="1" w:styleId="wT15">
    <w:name w:val="wT15"/>
    <w:rsid w:val="00695637"/>
    <w:rPr>
      <w:b w:val="0"/>
      <w:bCs w:val="0"/>
    </w:rPr>
  </w:style>
  <w:style w:type="character" w:customStyle="1" w:styleId="wT13">
    <w:name w:val="wT13"/>
    <w:rsid w:val="00695637"/>
    <w:rPr>
      <w:b w:val="0"/>
      <w:bCs w:val="0"/>
    </w:rPr>
  </w:style>
  <w:style w:type="character" w:customStyle="1" w:styleId="wT9">
    <w:name w:val="wT9"/>
    <w:rsid w:val="00695637"/>
    <w:rPr>
      <w:b w:val="0"/>
      <w:bCs w:val="0"/>
    </w:rPr>
  </w:style>
  <w:style w:type="character" w:customStyle="1" w:styleId="wT10">
    <w:name w:val="wT10"/>
    <w:rsid w:val="00695637"/>
    <w:rPr>
      <w:b w:val="0"/>
      <w:bCs w:val="0"/>
    </w:rPr>
  </w:style>
  <w:style w:type="character" w:customStyle="1" w:styleId="wT17">
    <w:name w:val="wT17"/>
    <w:rsid w:val="00695637"/>
    <w:rPr>
      <w:b w:val="0"/>
      <w:bCs w:val="0"/>
    </w:rPr>
  </w:style>
  <w:style w:type="character" w:customStyle="1" w:styleId="wT3">
    <w:name w:val="wT3"/>
    <w:rsid w:val="00695637"/>
    <w:rPr>
      <w:b w:val="0"/>
      <w:bCs w:val="0"/>
    </w:rPr>
  </w:style>
  <w:style w:type="character" w:customStyle="1" w:styleId="wT6">
    <w:name w:val="wT6"/>
    <w:rsid w:val="00695637"/>
    <w:rPr>
      <w:b w:val="0"/>
      <w:bCs w:val="0"/>
    </w:rPr>
  </w:style>
  <w:style w:type="character" w:customStyle="1" w:styleId="Refdenotaalpie3">
    <w:name w:val="Ref.de nota al pie3"/>
    <w:rsid w:val="00695637"/>
    <w:rPr>
      <w:vertAlign w:val="superscript"/>
    </w:rPr>
  </w:style>
  <w:style w:type="character" w:customStyle="1" w:styleId="Refdenotaalfinal3">
    <w:name w:val="Ref.de nota al final3"/>
    <w:rsid w:val="00695637"/>
    <w:rPr>
      <w:vertAlign w:val="superscript"/>
    </w:rPr>
  </w:style>
  <w:style w:type="character" w:customStyle="1" w:styleId="Refdenotaalpie4">
    <w:name w:val="Ref.de nota al pie4"/>
    <w:rsid w:val="00695637"/>
    <w:rPr>
      <w:vertAlign w:val="superscript"/>
    </w:rPr>
  </w:style>
  <w:style w:type="character" w:customStyle="1" w:styleId="Refdenotaalfinal4">
    <w:name w:val="Ref.de nota al final4"/>
    <w:rsid w:val="00695637"/>
    <w:rPr>
      <w:vertAlign w:val="superscript"/>
    </w:rPr>
  </w:style>
  <w:style w:type="character" w:customStyle="1" w:styleId="apple-converted-space">
    <w:name w:val="apple-converted-space"/>
    <w:rsid w:val="00695637"/>
  </w:style>
  <w:style w:type="paragraph" w:customStyle="1" w:styleId="Encabezado6">
    <w:name w:val="Encabezado6"/>
    <w:basedOn w:val="Normal"/>
    <w:next w:val="Textoindependiente"/>
    <w:uiPriority w:val="99"/>
    <w:rsid w:val="00695637"/>
    <w:pPr>
      <w:keepNext/>
      <w:spacing w:before="240" w:after="120"/>
    </w:pPr>
    <w:rPr>
      <w:rFonts w:ascii="Liberation Sans" w:eastAsia="Microsoft YaHei" w:hAnsi="Liberation Sans" w:cs="Mangal"/>
      <w:color w:val="auto"/>
      <w:sz w:val="28"/>
      <w:szCs w:val="28"/>
    </w:rPr>
  </w:style>
  <w:style w:type="paragraph" w:customStyle="1" w:styleId="2">
    <w:name w:val="2"/>
    <w:basedOn w:val="Normal"/>
    <w:next w:val="Descripcin"/>
    <w:uiPriority w:val="99"/>
    <w:qFormat/>
    <w:rsid w:val="00695637"/>
    <w:pPr>
      <w:suppressLineNumbers/>
      <w:spacing w:before="120" w:after="120"/>
    </w:pPr>
    <w:rPr>
      <w:rFonts w:cs="Mangal"/>
      <w:i/>
      <w:iCs/>
      <w:color w:val="auto"/>
      <w:sz w:val="24"/>
      <w:szCs w:val="24"/>
    </w:rPr>
  </w:style>
  <w:style w:type="paragraph" w:customStyle="1" w:styleId="Encabezado3">
    <w:name w:val="Encabezado3"/>
    <w:basedOn w:val="Normal"/>
    <w:next w:val="Textoindependiente"/>
    <w:uiPriority w:val="99"/>
    <w:rsid w:val="00695637"/>
    <w:pPr>
      <w:keepNext/>
      <w:spacing w:before="240" w:after="120"/>
    </w:pPr>
    <w:rPr>
      <w:rFonts w:ascii="Arial" w:eastAsia="Microsoft YaHei" w:hAnsi="Arial" w:cs="Mangal"/>
      <w:color w:val="auto"/>
      <w:sz w:val="28"/>
      <w:szCs w:val="28"/>
    </w:rPr>
  </w:style>
  <w:style w:type="paragraph" w:customStyle="1" w:styleId="Encabezado4">
    <w:name w:val="Encabezado4"/>
    <w:basedOn w:val="Encabezado3"/>
    <w:next w:val="Textoindependiente"/>
    <w:uiPriority w:val="99"/>
    <w:rsid w:val="00695637"/>
    <w:pPr>
      <w:jc w:val="center"/>
    </w:pPr>
    <w:rPr>
      <w:b/>
      <w:bCs/>
      <w:sz w:val="36"/>
      <w:szCs w:val="36"/>
    </w:rPr>
  </w:style>
  <w:style w:type="paragraph" w:customStyle="1" w:styleId="Encabezado5">
    <w:name w:val="Encabezado5"/>
    <w:basedOn w:val="Encabezado4"/>
    <w:next w:val="Textoindependiente"/>
    <w:uiPriority w:val="99"/>
    <w:rsid w:val="00695637"/>
    <w:rPr>
      <w:sz w:val="56"/>
      <w:szCs w:val="56"/>
    </w:rPr>
  </w:style>
  <w:style w:type="paragraph" w:customStyle="1" w:styleId="Pie">
    <w:name w:val="Pie"/>
    <w:basedOn w:val="Normal"/>
    <w:uiPriority w:val="99"/>
    <w:rsid w:val="00695637"/>
    <w:pPr>
      <w:suppressLineNumbers/>
      <w:spacing w:before="120" w:after="120"/>
    </w:pPr>
    <w:rPr>
      <w:rFonts w:cs="Mangal"/>
      <w:i/>
      <w:iCs/>
      <w:color w:val="auto"/>
      <w:sz w:val="24"/>
      <w:szCs w:val="24"/>
    </w:rPr>
  </w:style>
  <w:style w:type="paragraph" w:customStyle="1" w:styleId="Descripcin2">
    <w:name w:val="Descripción2"/>
    <w:basedOn w:val="Normal"/>
    <w:uiPriority w:val="99"/>
    <w:rsid w:val="00695637"/>
    <w:pPr>
      <w:suppressLineNumbers/>
      <w:spacing w:before="120" w:after="120"/>
    </w:pPr>
    <w:rPr>
      <w:rFonts w:cs="Mangal"/>
      <w:i/>
      <w:iCs/>
      <w:color w:val="auto"/>
      <w:sz w:val="24"/>
      <w:szCs w:val="24"/>
    </w:rPr>
  </w:style>
  <w:style w:type="paragraph" w:customStyle="1" w:styleId="Descripcin1">
    <w:name w:val="Descripción1"/>
    <w:basedOn w:val="Normal"/>
    <w:uiPriority w:val="99"/>
    <w:rsid w:val="00695637"/>
    <w:pPr>
      <w:suppressLineNumbers/>
      <w:spacing w:before="120" w:after="120"/>
    </w:pPr>
    <w:rPr>
      <w:rFonts w:cs="Mangal"/>
      <w:i/>
      <w:iCs/>
      <w:color w:val="auto"/>
      <w:sz w:val="24"/>
      <w:szCs w:val="24"/>
    </w:rPr>
  </w:style>
  <w:style w:type="paragraph" w:customStyle="1" w:styleId="Encabezado2">
    <w:name w:val="Encabezado2"/>
    <w:basedOn w:val="Normal"/>
    <w:next w:val="Textoindependiente"/>
    <w:uiPriority w:val="99"/>
    <w:rsid w:val="00695637"/>
    <w:pPr>
      <w:keepNext/>
      <w:spacing w:before="240" w:after="120"/>
    </w:pPr>
    <w:rPr>
      <w:rFonts w:ascii="Arial" w:eastAsia="Microsoft YaHei" w:hAnsi="Arial" w:cs="Mangal"/>
      <w:color w:val="auto"/>
      <w:sz w:val="28"/>
      <w:szCs w:val="28"/>
    </w:rPr>
  </w:style>
  <w:style w:type="paragraph" w:customStyle="1" w:styleId="Epgrafe3">
    <w:name w:val="Epígrafe3"/>
    <w:basedOn w:val="Normal"/>
    <w:uiPriority w:val="99"/>
    <w:rsid w:val="00695637"/>
    <w:pPr>
      <w:suppressLineNumbers/>
      <w:spacing w:before="120" w:after="120"/>
    </w:pPr>
    <w:rPr>
      <w:rFonts w:cs="Mangal"/>
      <w:i/>
      <w:iCs/>
      <w:color w:val="auto"/>
      <w:sz w:val="24"/>
      <w:szCs w:val="24"/>
    </w:rPr>
  </w:style>
  <w:style w:type="paragraph" w:customStyle="1" w:styleId="Encabezado1">
    <w:name w:val="Encabezado1"/>
    <w:basedOn w:val="Normal"/>
    <w:next w:val="Textoindependiente"/>
    <w:uiPriority w:val="99"/>
    <w:rsid w:val="00695637"/>
    <w:pPr>
      <w:jc w:val="center"/>
    </w:pPr>
    <w:rPr>
      <w:rFonts w:ascii="Arial" w:hAnsi="Arial" w:cs="Arial"/>
      <w:b/>
      <w:bCs/>
      <w:color w:val="auto"/>
      <w:sz w:val="24"/>
    </w:rPr>
  </w:style>
  <w:style w:type="paragraph" w:customStyle="1" w:styleId="Epgrafe2">
    <w:name w:val="Epígrafe2"/>
    <w:basedOn w:val="Normal"/>
    <w:uiPriority w:val="99"/>
    <w:rsid w:val="00695637"/>
    <w:pPr>
      <w:suppressLineNumbers/>
      <w:spacing w:before="120" w:after="120"/>
    </w:pPr>
    <w:rPr>
      <w:rFonts w:cs="Mangal"/>
      <w:i/>
      <w:iCs/>
      <w:color w:val="auto"/>
      <w:sz w:val="24"/>
      <w:szCs w:val="24"/>
    </w:rPr>
  </w:style>
  <w:style w:type="paragraph" w:customStyle="1" w:styleId="Textoindependiente21">
    <w:name w:val="Texto independiente 21"/>
    <w:basedOn w:val="Normal"/>
    <w:uiPriority w:val="99"/>
    <w:rsid w:val="00695637"/>
    <w:rPr>
      <w:rFonts w:ascii="Arial" w:hAnsi="Arial" w:cs="Arial"/>
      <w:color w:val="auto"/>
      <w:sz w:val="24"/>
    </w:rPr>
  </w:style>
  <w:style w:type="paragraph" w:styleId="Sangradetextonormal">
    <w:name w:val="Body Text Indent"/>
    <w:basedOn w:val="Normal"/>
    <w:link w:val="SangradetextonormalCar"/>
    <w:uiPriority w:val="99"/>
    <w:rsid w:val="00695637"/>
    <w:pPr>
      <w:spacing w:line="360" w:lineRule="auto"/>
      <w:ind w:left="283"/>
      <w:jc w:val="both"/>
    </w:pPr>
    <w:rPr>
      <w:rFonts w:ascii="Arial" w:hAnsi="Arial" w:cs="Arial"/>
      <w:color w:val="auto"/>
      <w:sz w:val="24"/>
    </w:rPr>
  </w:style>
  <w:style w:type="character" w:customStyle="1" w:styleId="SangradetextonormalCar">
    <w:name w:val="Sangría de texto normal Car"/>
    <w:basedOn w:val="Fuentedeprrafopredeter"/>
    <w:link w:val="Sangradetextonormal"/>
    <w:uiPriority w:val="99"/>
    <w:rsid w:val="00695637"/>
    <w:rPr>
      <w:rFonts w:ascii="Arial" w:eastAsia="Times New Roman" w:hAnsi="Arial" w:cs="Arial"/>
      <w:sz w:val="24"/>
      <w:szCs w:val="20"/>
      <w:lang w:bidi="ar-SA"/>
    </w:rPr>
  </w:style>
  <w:style w:type="paragraph" w:customStyle="1" w:styleId="Sangra2detindependiente1">
    <w:name w:val="Sangría 2 de t.independiente1"/>
    <w:basedOn w:val="Normal"/>
    <w:uiPriority w:val="99"/>
    <w:rsid w:val="00695637"/>
    <w:pPr>
      <w:spacing w:line="360" w:lineRule="auto"/>
      <w:ind w:left="284"/>
      <w:jc w:val="both"/>
    </w:pPr>
    <w:rPr>
      <w:rFonts w:ascii="Arial" w:hAnsi="Arial" w:cs="Arial"/>
      <w:color w:val="auto"/>
      <w:sz w:val="24"/>
    </w:rPr>
  </w:style>
  <w:style w:type="paragraph" w:customStyle="1" w:styleId="Textoindependiente32">
    <w:name w:val="Texto independiente 32"/>
    <w:basedOn w:val="Normal"/>
    <w:uiPriority w:val="99"/>
    <w:rsid w:val="00695637"/>
    <w:pPr>
      <w:spacing w:line="360" w:lineRule="auto"/>
      <w:jc w:val="both"/>
    </w:pPr>
    <w:rPr>
      <w:rFonts w:ascii="Arial" w:hAnsi="Arial" w:cs="Arial"/>
      <w:b/>
      <w:color w:val="auto"/>
    </w:rPr>
  </w:style>
  <w:style w:type="paragraph" w:customStyle="1" w:styleId="Sangra3detindependiente1">
    <w:name w:val="Sangría 3 de t.independiente1"/>
    <w:basedOn w:val="Normal"/>
    <w:uiPriority w:val="99"/>
    <w:rsid w:val="00695637"/>
    <w:pPr>
      <w:ind w:left="357"/>
      <w:jc w:val="both"/>
    </w:pPr>
    <w:rPr>
      <w:rFonts w:ascii="Arial" w:hAnsi="Arial" w:cs="Arial"/>
      <w:color w:val="auto"/>
      <w:sz w:val="24"/>
    </w:rPr>
  </w:style>
  <w:style w:type="paragraph" w:customStyle="1" w:styleId="Epgrafe1">
    <w:name w:val="Epígrafe1"/>
    <w:basedOn w:val="Normal"/>
    <w:next w:val="Normal"/>
    <w:uiPriority w:val="99"/>
    <w:rsid w:val="00695637"/>
    <w:pPr>
      <w:spacing w:line="360" w:lineRule="auto"/>
      <w:jc w:val="both"/>
    </w:pPr>
    <w:rPr>
      <w:rFonts w:ascii="Arial" w:hAnsi="Arial" w:cs="Arial"/>
      <w:b/>
      <w:color w:val="auto"/>
      <w:sz w:val="18"/>
    </w:rPr>
  </w:style>
  <w:style w:type="paragraph" w:customStyle="1" w:styleId="Textocomentario1">
    <w:name w:val="Texto comentario1"/>
    <w:basedOn w:val="Normal"/>
    <w:uiPriority w:val="99"/>
    <w:rsid w:val="00695637"/>
    <w:rPr>
      <w:color w:val="auto"/>
    </w:rPr>
  </w:style>
  <w:style w:type="paragraph" w:styleId="Textodeglobo">
    <w:name w:val="Balloon Text"/>
    <w:basedOn w:val="Normal"/>
    <w:link w:val="TextodegloboCar"/>
    <w:uiPriority w:val="99"/>
    <w:rsid w:val="00695637"/>
    <w:rPr>
      <w:rFonts w:ascii="Tahoma" w:hAnsi="Tahoma" w:cs="Tahoma"/>
      <w:color w:val="auto"/>
      <w:sz w:val="16"/>
      <w:szCs w:val="16"/>
    </w:rPr>
  </w:style>
  <w:style w:type="character" w:customStyle="1" w:styleId="TextodegloboCar">
    <w:name w:val="Texto de globo Car"/>
    <w:basedOn w:val="Fuentedeprrafopredeter"/>
    <w:link w:val="Textodeglobo"/>
    <w:uiPriority w:val="99"/>
    <w:rsid w:val="00695637"/>
    <w:rPr>
      <w:rFonts w:ascii="Tahoma" w:eastAsia="Times New Roman" w:hAnsi="Tahoma" w:cs="Tahoma"/>
      <w:sz w:val="16"/>
      <w:szCs w:val="16"/>
      <w:lang w:bidi="ar-SA"/>
    </w:rPr>
  </w:style>
  <w:style w:type="paragraph" w:customStyle="1" w:styleId="Prrafodelista1">
    <w:name w:val="Párrafo de lista1"/>
    <w:basedOn w:val="Normal"/>
    <w:uiPriority w:val="99"/>
    <w:rsid w:val="00695637"/>
    <w:pPr>
      <w:ind w:left="720"/>
    </w:pPr>
    <w:rPr>
      <w:rFonts w:ascii="Calibri" w:hAnsi="Calibri" w:cs="Calibri"/>
      <w:color w:val="auto"/>
      <w:sz w:val="22"/>
      <w:szCs w:val="22"/>
    </w:rPr>
  </w:style>
  <w:style w:type="paragraph" w:customStyle="1" w:styleId="Sinespaciado1">
    <w:name w:val="Sin espaciado1"/>
    <w:uiPriority w:val="99"/>
    <w:rsid w:val="00695637"/>
    <w:pPr>
      <w:suppressAutoHyphens/>
      <w:overflowPunct w:val="0"/>
      <w:autoSpaceDE w:val="0"/>
      <w:textAlignment w:val="baseline"/>
    </w:pPr>
    <w:rPr>
      <w:rFonts w:ascii="Calibri" w:eastAsia="Times New Roman" w:hAnsi="Calibri" w:cs="Calibri"/>
      <w:kern w:val="1"/>
      <w:sz w:val="22"/>
      <w:szCs w:val="20"/>
      <w:lang w:bidi="ar-SA"/>
    </w:rPr>
  </w:style>
  <w:style w:type="paragraph" w:customStyle="1" w:styleId="Listamulticolor-nfasis1">
    <w:name w:val="Lista multicolor - Énfasis 1"/>
    <w:basedOn w:val="Normal"/>
    <w:uiPriority w:val="99"/>
    <w:rsid w:val="00695637"/>
    <w:pPr>
      <w:ind w:left="720"/>
      <w:contextualSpacing/>
    </w:pPr>
    <w:rPr>
      <w:rFonts w:eastAsia="Calibri"/>
      <w:color w:val="auto"/>
    </w:rPr>
  </w:style>
  <w:style w:type="paragraph" w:customStyle="1" w:styleId="Texto">
    <w:name w:val="Texto"/>
    <w:basedOn w:val="Epgrafe2"/>
    <w:uiPriority w:val="99"/>
    <w:rsid w:val="00695637"/>
  </w:style>
  <w:style w:type="paragraph" w:customStyle="1" w:styleId="Prrafodelista2">
    <w:name w:val="Párrafo de lista2"/>
    <w:basedOn w:val="Normal"/>
    <w:uiPriority w:val="99"/>
    <w:rsid w:val="00695637"/>
    <w:pPr>
      <w:ind w:left="720"/>
    </w:pPr>
    <w:rPr>
      <w:rFonts w:cs="Calibri"/>
      <w:color w:val="auto"/>
    </w:rPr>
  </w:style>
  <w:style w:type="paragraph" w:customStyle="1" w:styleId="Sinespaciado2">
    <w:name w:val="Sin espaciado2"/>
    <w:uiPriority w:val="99"/>
    <w:rsid w:val="00695637"/>
    <w:pPr>
      <w:widowControl w:val="0"/>
      <w:suppressAutoHyphens/>
    </w:pPr>
    <w:rPr>
      <w:rFonts w:ascii="Calibri" w:eastAsia="Times New Roman" w:hAnsi="Calibri" w:cs="Calibri"/>
      <w:sz w:val="22"/>
      <w:szCs w:val="22"/>
      <w:lang w:bidi="ar-SA"/>
    </w:rPr>
  </w:style>
  <w:style w:type="paragraph" w:customStyle="1" w:styleId="Textoindependiente31">
    <w:name w:val="Texto independiente 31"/>
    <w:basedOn w:val="Normal"/>
    <w:uiPriority w:val="99"/>
    <w:rsid w:val="00695637"/>
    <w:pPr>
      <w:spacing w:line="360" w:lineRule="auto"/>
      <w:jc w:val="both"/>
    </w:pPr>
    <w:rPr>
      <w:rFonts w:ascii="Arial" w:hAnsi="Arial" w:cs="Arial"/>
      <w:b/>
      <w:color w:val="auto"/>
    </w:rPr>
  </w:style>
  <w:style w:type="paragraph" w:customStyle="1" w:styleId="Textbody">
    <w:name w:val="Text body"/>
    <w:basedOn w:val="Normal"/>
    <w:uiPriority w:val="99"/>
    <w:rsid w:val="00695637"/>
    <w:pPr>
      <w:widowControl w:val="0"/>
      <w:spacing w:after="120"/>
      <w:textAlignment w:val="baseline"/>
    </w:pPr>
    <w:rPr>
      <w:rFonts w:ascii="Liberation Serif" w:eastAsia="DejaVu Sans" w:hAnsi="Liberation Serif" w:cs="DejaVu Sans"/>
      <w:color w:val="auto"/>
      <w:kern w:val="1"/>
      <w:sz w:val="24"/>
      <w:szCs w:val="24"/>
    </w:rPr>
  </w:style>
  <w:style w:type="paragraph" w:customStyle="1" w:styleId="WW-Estilopredeterminado">
    <w:name w:val="WW-Estilo predeterminado"/>
    <w:uiPriority w:val="99"/>
    <w:rsid w:val="00695637"/>
    <w:pPr>
      <w:suppressAutoHyphens/>
    </w:pPr>
    <w:rPr>
      <w:rFonts w:ascii="Arial" w:eastAsia="Times New Roman" w:hAnsi="Arial" w:cs="Arial"/>
      <w:bCs/>
      <w:sz w:val="24"/>
      <w:lang w:bidi="ar-SA"/>
    </w:rPr>
  </w:style>
  <w:style w:type="paragraph" w:customStyle="1" w:styleId="Textoindependiente22">
    <w:name w:val="Texto independiente 22"/>
    <w:basedOn w:val="Normal"/>
    <w:uiPriority w:val="99"/>
    <w:rsid w:val="00695637"/>
    <w:pPr>
      <w:spacing w:after="120" w:line="480" w:lineRule="auto"/>
    </w:pPr>
    <w:rPr>
      <w:color w:val="auto"/>
      <w:sz w:val="24"/>
      <w:szCs w:val="24"/>
    </w:rPr>
  </w:style>
  <w:style w:type="paragraph" w:customStyle="1" w:styleId="Predeterminado">
    <w:name w:val="Predeterminado"/>
    <w:uiPriority w:val="99"/>
    <w:rsid w:val="0069563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MS PGothic" w:eastAsia="Tahoma" w:hAnsi="MS PGothic" w:cs="Arial"/>
      <w:sz w:val="48"/>
    </w:rPr>
  </w:style>
  <w:style w:type="paragraph" w:customStyle="1" w:styleId="Standard">
    <w:name w:val="Standard"/>
    <w:uiPriority w:val="99"/>
    <w:rsid w:val="00695637"/>
    <w:pPr>
      <w:widowControl w:val="0"/>
      <w:suppressAutoHyphens/>
      <w:textAlignment w:val="baseline"/>
    </w:pPr>
    <w:rPr>
      <w:rFonts w:ascii="Times New Roman" w:hAnsi="Times New Roman"/>
      <w:kern w:val="1"/>
      <w:sz w:val="24"/>
    </w:rPr>
  </w:style>
  <w:style w:type="paragraph" w:customStyle="1" w:styleId="TableContents">
    <w:name w:val="Table Contents"/>
    <w:basedOn w:val="Standard"/>
    <w:uiPriority w:val="99"/>
    <w:rsid w:val="00695637"/>
    <w:pPr>
      <w:suppressLineNumbers/>
    </w:pPr>
  </w:style>
  <w:style w:type="paragraph" w:styleId="Textonotapie">
    <w:name w:val="footnote text"/>
    <w:basedOn w:val="Normal"/>
    <w:link w:val="TextonotapieCar"/>
    <w:uiPriority w:val="99"/>
    <w:rsid w:val="00695637"/>
    <w:pPr>
      <w:suppressLineNumbers/>
      <w:ind w:left="339" w:hanging="339"/>
    </w:pPr>
    <w:rPr>
      <w:color w:val="auto"/>
    </w:rPr>
  </w:style>
  <w:style w:type="character" w:customStyle="1" w:styleId="TextonotapieCar">
    <w:name w:val="Texto nota pie Car"/>
    <w:basedOn w:val="Fuentedeprrafopredeter"/>
    <w:link w:val="Textonotapie"/>
    <w:uiPriority w:val="99"/>
    <w:rsid w:val="00695637"/>
    <w:rPr>
      <w:rFonts w:ascii="Times New Roman" w:eastAsia="Times New Roman" w:hAnsi="Times New Roman" w:cs="Times New Roman"/>
      <w:szCs w:val="20"/>
      <w:lang w:bidi="ar-SA"/>
    </w:rPr>
  </w:style>
  <w:style w:type="paragraph" w:customStyle="1" w:styleId="LO-Normal">
    <w:name w:val="LO-Normal"/>
    <w:uiPriority w:val="99"/>
    <w:rsid w:val="00695637"/>
    <w:pPr>
      <w:widowControl w:val="0"/>
      <w:suppressAutoHyphens/>
    </w:pPr>
    <w:rPr>
      <w:rFonts w:ascii="Times New Roman" w:hAnsi="Times New Roman"/>
      <w:sz w:val="24"/>
    </w:rPr>
  </w:style>
  <w:style w:type="paragraph" w:customStyle="1" w:styleId="Textoindependiente33">
    <w:name w:val="Texto independiente 33"/>
    <w:basedOn w:val="Normal"/>
    <w:uiPriority w:val="99"/>
    <w:rsid w:val="00695637"/>
    <w:pPr>
      <w:spacing w:line="360" w:lineRule="auto"/>
      <w:jc w:val="both"/>
    </w:pPr>
    <w:rPr>
      <w:rFonts w:ascii="Arial" w:hAnsi="Arial" w:cs="Arial"/>
      <w:b/>
      <w:color w:val="auto"/>
    </w:rPr>
  </w:style>
  <w:style w:type="paragraph" w:styleId="Subttulo">
    <w:name w:val="Subtitle"/>
    <w:basedOn w:val="Encabezado3"/>
    <w:next w:val="Textoindependiente"/>
    <w:link w:val="SubttuloCar"/>
    <w:qFormat/>
    <w:rsid w:val="00695637"/>
    <w:pPr>
      <w:jc w:val="center"/>
    </w:pPr>
    <w:rPr>
      <w:i/>
      <w:iCs/>
    </w:rPr>
  </w:style>
  <w:style w:type="character" w:customStyle="1" w:styleId="SubttuloCar">
    <w:name w:val="Subtítulo Car"/>
    <w:basedOn w:val="Fuentedeprrafopredeter"/>
    <w:link w:val="Subttulo"/>
    <w:rsid w:val="00695637"/>
    <w:rPr>
      <w:rFonts w:ascii="Arial" w:eastAsia="Microsoft YaHei" w:hAnsi="Arial"/>
      <w:i/>
      <w:iCs/>
      <w:sz w:val="28"/>
      <w:szCs w:val="28"/>
      <w:lang w:bidi="ar-SA"/>
    </w:rPr>
  </w:style>
  <w:style w:type="paragraph" w:customStyle="1" w:styleId="wdefault-paragraph-style">
    <w:name w:val="wdefault-paragraph-style"/>
    <w:uiPriority w:val="99"/>
    <w:rsid w:val="00695637"/>
    <w:pPr>
      <w:widowControl w:val="0"/>
      <w:suppressAutoHyphens/>
    </w:pPr>
    <w:rPr>
      <w:rFonts w:ascii="Times New Roman" w:hAnsi="Times New Roman"/>
      <w:kern w:val="1"/>
      <w:sz w:val="24"/>
    </w:rPr>
  </w:style>
  <w:style w:type="paragraph" w:customStyle="1" w:styleId="wStandard">
    <w:name w:val="wStandard"/>
    <w:basedOn w:val="wdefault-paragraph-style"/>
    <w:uiPriority w:val="99"/>
    <w:rsid w:val="00695637"/>
    <w:rPr>
      <w:color w:val="00000A"/>
    </w:rPr>
  </w:style>
  <w:style w:type="paragraph" w:customStyle="1" w:styleId="wText20body">
    <w:name w:val="wText_20_body"/>
    <w:basedOn w:val="wStandard"/>
    <w:uiPriority w:val="99"/>
    <w:rsid w:val="00695637"/>
  </w:style>
  <w:style w:type="paragraph" w:customStyle="1" w:styleId="wP32">
    <w:name w:val="wP32"/>
    <w:basedOn w:val="wText20body"/>
    <w:uiPriority w:val="99"/>
    <w:rsid w:val="00695637"/>
  </w:style>
  <w:style w:type="paragraph" w:customStyle="1" w:styleId="wP86">
    <w:name w:val="wP86"/>
    <w:basedOn w:val="wText20body"/>
    <w:uiPriority w:val="99"/>
    <w:rsid w:val="00695637"/>
    <w:pPr>
      <w:spacing w:line="100" w:lineRule="atLeast"/>
    </w:pPr>
  </w:style>
  <w:style w:type="paragraph" w:customStyle="1" w:styleId="wP40">
    <w:name w:val="wP40"/>
    <w:basedOn w:val="wText20body"/>
    <w:uiPriority w:val="99"/>
    <w:rsid w:val="00695637"/>
  </w:style>
  <w:style w:type="paragraph" w:customStyle="1" w:styleId="wP51">
    <w:name w:val="wP51"/>
    <w:basedOn w:val="wStandard"/>
    <w:uiPriority w:val="99"/>
    <w:rsid w:val="00695637"/>
    <w:rPr>
      <w:strike/>
      <w:shadow/>
    </w:rPr>
  </w:style>
  <w:style w:type="paragraph" w:customStyle="1" w:styleId="wP90">
    <w:name w:val="wP90"/>
    <w:basedOn w:val="wText20body"/>
    <w:uiPriority w:val="99"/>
    <w:rsid w:val="00695637"/>
    <w:rPr>
      <w:strike/>
      <w:shadow/>
    </w:rPr>
  </w:style>
  <w:style w:type="paragraph" w:customStyle="1" w:styleId="wP38">
    <w:name w:val="wP38"/>
    <w:basedOn w:val="wStandard"/>
    <w:uiPriority w:val="99"/>
    <w:rsid w:val="00695637"/>
    <w:pPr>
      <w:jc w:val="both"/>
    </w:pPr>
  </w:style>
  <w:style w:type="paragraph" w:customStyle="1" w:styleId="wP41">
    <w:name w:val="wP41"/>
    <w:basedOn w:val="wText20body"/>
    <w:uiPriority w:val="99"/>
    <w:rsid w:val="00695637"/>
  </w:style>
  <w:style w:type="paragraph" w:customStyle="1" w:styleId="wP87">
    <w:name w:val="wP87"/>
    <w:basedOn w:val="wText20body"/>
    <w:uiPriority w:val="99"/>
    <w:rsid w:val="00695637"/>
    <w:rPr>
      <w:strike/>
      <w:shadow/>
    </w:rPr>
  </w:style>
  <w:style w:type="paragraph" w:customStyle="1" w:styleId="wP46">
    <w:name w:val="wP46"/>
    <w:basedOn w:val="wStandard"/>
    <w:uiPriority w:val="99"/>
    <w:rsid w:val="00695637"/>
  </w:style>
  <w:style w:type="paragraph" w:customStyle="1" w:styleId="wP10">
    <w:name w:val="wP10"/>
    <w:basedOn w:val="wStandard"/>
    <w:uiPriority w:val="99"/>
    <w:rsid w:val="00695637"/>
    <w:rPr>
      <w:rFonts w:ascii="Arial" w:hAnsi="Arial" w:cs="Arial"/>
      <w:strike/>
      <w:shadow/>
      <w:sz w:val="29"/>
    </w:rPr>
  </w:style>
  <w:style w:type="paragraph" w:customStyle="1" w:styleId="wP45">
    <w:name w:val="wP45"/>
    <w:basedOn w:val="wStandard"/>
    <w:uiPriority w:val="99"/>
    <w:rsid w:val="00695637"/>
    <w:rPr>
      <w:rFonts w:ascii="Arial" w:hAnsi="Arial" w:cs="Arial"/>
      <w:strike/>
      <w:shadow/>
      <w:sz w:val="29"/>
    </w:rPr>
  </w:style>
  <w:style w:type="paragraph" w:customStyle="1" w:styleId="wP58">
    <w:name w:val="wP58"/>
    <w:basedOn w:val="wStandard"/>
    <w:uiPriority w:val="99"/>
    <w:rsid w:val="00695637"/>
    <w:pPr>
      <w:autoSpaceDE w:val="0"/>
    </w:pPr>
    <w:rPr>
      <w:rFonts w:cs="Arial1"/>
      <w:shd w:val="clear" w:color="auto" w:fill="FFFFFF"/>
    </w:rPr>
  </w:style>
  <w:style w:type="paragraph" w:customStyle="1" w:styleId="wP67">
    <w:name w:val="wP67"/>
    <w:basedOn w:val="wStandard"/>
    <w:uiPriority w:val="99"/>
    <w:rsid w:val="00695637"/>
    <w:pPr>
      <w:autoSpaceDE w:val="0"/>
    </w:pPr>
    <w:rPr>
      <w:rFonts w:cs="Arial1"/>
      <w:shd w:val="clear" w:color="auto" w:fill="FFFFFF"/>
    </w:rPr>
  </w:style>
  <w:style w:type="paragraph" w:customStyle="1" w:styleId="wP68">
    <w:name w:val="wP68"/>
    <w:basedOn w:val="wStandard"/>
    <w:uiPriority w:val="99"/>
    <w:rsid w:val="00695637"/>
    <w:pPr>
      <w:autoSpaceDE w:val="0"/>
    </w:pPr>
    <w:rPr>
      <w:rFonts w:cs="Times New Roman"/>
    </w:rPr>
  </w:style>
  <w:style w:type="paragraph" w:customStyle="1" w:styleId="wP69">
    <w:name w:val="wP69"/>
    <w:basedOn w:val="wStandard"/>
    <w:uiPriority w:val="99"/>
    <w:rsid w:val="00695637"/>
    <w:pPr>
      <w:autoSpaceDE w:val="0"/>
      <w:jc w:val="both"/>
    </w:pPr>
    <w:rPr>
      <w:rFonts w:cs="Times New Roman"/>
    </w:rPr>
  </w:style>
  <w:style w:type="paragraph" w:customStyle="1" w:styleId="wP72">
    <w:name w:val="wP72"/>
    <w:basedOn w:val="wStandard"/>
    <w:uiPriority w:val="99"/>
    <w:rsid w:val="00695637"/>
    <w:pPr>
      <w:autoSpaceDE w:val="0"/>
      <w:jc w:val="both"/>
    </w:pPr>
    <w:rPr>
      <w:rFonts w:eastAsia="Times New Roman" w:cs="Arial1"/>
      <w:shd w:val="clear" w:color="auto" w:fill="FFFFFF"/>
    </w:rPr>
  </w:style>
  <w:style w:type="paragraph" w:customStyle="1" w:styleId="wP73">
    <w:name w:val="wP73"/>
    <w:basedOn w:val="wStandard"/>
    <w:uiPriority w:val="99"/>
    <w:rsid w:val="00695637"/>
    <w:pPr>
      <w:autoSpaceDE w:val="0"/>
      <w:jc w:val="both"/>
    </w:pPr>
    <w:rPr>
      <w:rFonts w:eastAsia="Times New Roman" w:cs="Arial1"/>
      <w:shd w:val="clear" w:color="auto" w:fill="FFFFFF"/>
    </w:rPr>
  </w:style>
  <w:style w:type="paragraph" w:customStyle="1" w:styleId="wP57">
    <w:name w:val="wP57"/>
    <w:basedOn w:val="wStandard"/>
    <w:uiPriority w:val="99"/>
    <w:rsid w:val="00695637"/>
    <w:pPr>
      <w:autoSpaceDE w:val="0"/>
      <w:jc w:val="both"/>
    </w:pPr>
    <w:rPr>
      <w:rFonts w:cs="Arial1"/>
      <w:shd w:val="clear" w:color="auto" w:fill="FFFFFF"/>
    </w:rPr>
  </w:style>
  <w:style w:type="paragraph" w:customStyle="1" w:styleId="wP59">
    <w:name w:val="wP59"/>
    <w:basedOn w:val="wStandard"/>
    <w:uiPriority w:val="99"/>
    <w:rsid w:val="00695637"/>
    <w:pPr>
      <w:autoSpaceDE w:val="0"/>
      <w:jc w:val="both"/>
    </w:pPr>
    <w:rPr>
      <w:rFonts w:eastAsia="Times New Roman" w:cs="Arial1"/>
      <w:shd w:val="clear" w:color="auto" w:fill="FFFFFF"/>
    </w:rPr>
  </w:style>
  <w:style w:type="paragraph" w:customStyle="1" w:styleId="wP70">
    <w:name w:val="wP70"/>
    <w:basedOn w:val="wStandard"/>
    <w:uiPriority w:val="99"/>
    <w:rsid w:val="00695637"/>
    <w:pPr>
      <w:autoSpaceDE w:val="0"/>
      <w:jc w:val="both"/>
    </w:pPr>
    <w:rPr>
      <w:rFonts w:cs="Arial1"/>
      <w:shd w:val="clear" w:color="auto" w:fill="FFFFFF"/>
    </w:rPr>
  </w:style>
  <w:style w:type="paragraph" w:customStyle="1" w:styleId="wP56">
    <w:name w:val="wP56"/>
    <w:basedOn w:val="wStandard"/>
    <w:uiPriority w:val="99"/>
    <w:rsid w:val="00695637"/>
    <w:pPr>
      <w:autoSpaceDE w:val="0"/>
      <w:jc w:val="both"/>
    </w:pPr>
    <w:rPr>
      <w:rFonts w:cs="Arial1"/>
      <w:shd w:val="clear" w:color="auto" w:fill="FFFFFF"/>
    </w:rPr>
  </w:style>
  <w:style w:type="paragraph" w:customStyle="1" w:styleId="wP74">
    <w:name w:val="wP74"/>
    <w:basedOn w:val="wStandard"/>
    <w:uiPriority w:val="99"/>
    <w:rsid w:val="00695637"/>
    <w:pPr>
      <w:autoSpaceDE w:val="0"/>
      <w:jc w:val="both"/>
    </w:pPr>
    <w:rPr>
      <w:rFonts w:cs="Arial1"/>
      <w:shd w:val="clear" w:color="auto" w:fill="FFFFFF"/>
    </w:rPr>
  </w:style>
  <w:style w:type="paragraph" w:customStyle="1" w:styleId="wP78">
    <w:name w:val="wP78"/>
    <w:basedOn w:val="wStandard"/>
    <w:uiPriority w:val="99"/>
    <w:rsid w:val="00695637"/>
    <w:pPr>
      <w:autoSpaceDE w:val="0"/>
      <w:jc w:val="both"/>
    </w:pPr>
    <w:rPr>
      <w:rFonts w:cs="Arial1"/>
      <w:shd w:val="clear" w:color="auto" w:fill="FFFFFF"/>
    </w:rPr>
  </w:style>
  <w:style w:type="paragraph" w:customStyle="1" w:styleId="wP79">
    <w:name w:val="wP79"/>
    <w:basedOn w:val="wStandard"/>
    <w:uiPriority w:val="99"/>
    <w:rsid w:val="00695637"/>
    <w:pPr>
      <w:autoSpaceDE w:val="0"/>
      <w:jc w:val="both"/>
    </w:pPr>
    <w:rPr>
      <w:rFonts w:cs="Arial1"/>
      <w:shd w:val="clear" w:color="auto" w:fill="FFFFFF"/>
    </w:rPr>
  </w:style>
  <w:style w:type="paragraph" w:customStyle="1" w:styleId="wP80">
    <w:name w:val="wP80"/>
    <w:basedOn w:val="wStandard"/>
    <w:uiPriority w:val="99"/>
    <w:rsid w:val="00695637"/>
    <w:pPr>
      <w:autoSpaceDE w:val="0"/>
      <w:jc w:val="both"/>
    </w:pPr>
    <w:rPr>
      <w:rFonts w:eastAsia="Times New Roman" w:cs="Arial1"/>
      <w:shd w:val="clear" w:color="auto" w:fill="FFFFFF"/>
    </w:rPr>
  </w:style>
  <w:style w:type="paragraph" w:customStyle="1" w:styleId="wP77">
    <w:name w:val="wP77"/>
    <w:basedOn w:val="wStandard"/>
    <w:uiPriority w:val="99"/>
    <w:rsid w:val="00695637"/>
    <w:pPr>
      <w:autoSpaceDE w:val="0"/>
      <w:jc w:val="both"/>
    </w:pPr>
    <w:rPr>
      <w:rFonts w:ascii="Arial1" w:eastAsia="Times New Roman" w:hAnsi="Arial1" w:cs="Arial1"/>
      <w:shd w:val="clear" w:color="auto" w:fill="FFFFFF"/>
    </w:rPr>
  </w:style>
  <w:style w:type="paragraph" w:customStyle="1" w:styleId="wP76">
    <w:name w:val="wP76"/>
    <w:basedOn w:val="wStandard"/>
    <w:uiPriority w:val="99"/>
    <w:rsid w:val="00695637"/>
    <w:pPr>
      <w:autoSpaceDE w:val="0"/>
      <w:jc w:val="both"/>
    </w:pPr>
    <w:rPr>
      <w:rFonts w:ascii="Arial1" w:hAnsi="Arial1" w:cs="Arial1"/>
      <w:shd w:val="clear" w:color="auto" w:fill="FFFFFF"/>
    </w:rPr>
  </w:style>
  <w:style w:type="paragraph" w:customStyle="1" w:styleId="wP81">
    <w:name w:val="wP81"/>
    <w:basedOn w:val="wStandard"/>
    <w:uiPriority w:val="99"/>
    <w:rsid w:val="00695637"/>
    <w:pPr>
      <w:autoSpaceDE w:val="0"/>
      <w:jc w:val="both"/>
    </w:pPr>
    <w:rPr>
      <w:rFonts w:ascii="Arial1" w:hAnsi="Arial1" w:cs="Arial1"/>
      <w:shd w:val="clear" w:color="auto" w:fill="FFFFFF"/>
    </w:rPr>
  </w:style>
  <w:style w:type="paragraph" w:customStyle="1" w:styleId="wP75">
    <w:name w:val="wP75"/>
    <w:basedOn w:val="wStandard"/>
    <w:uiPriority w:val="99"/>
    <w:rsid w:val="00695637"/>
    <w:pPr>
      <w:autoSpaceDE w:val="0"/>
      <w:jc w:val="both"/>
    </w:pPr>
  </w:style>
  <w:style w:type="paragraph" w:customStyle="1" w:styleId="wP71">
    <w:name w:val="wP71"/>
    <w:basedOn w:val="wStandard"/>
    <w:uiPriority w:val="99"/>
    <w:rsid w:val="00695637"/>
    <w:pPr>
      <w:autoSpaceDE w:val="0"/>
      <w:jc w:val="both"/>
    </w:pPr>
    <w:rPr>
      <w:rFonts w:ascii="Arial1" w:hAnsi="Arial1" w:cs="Arial1"/>
      <w:shd w:val="clear" w:color="auto" w:fill="FFFFFF"/>
    </w:rPr>
  </w:style>
  <w:style w:type="paragraph" w:customStyle="1" w:styleId="wP54">
    <w:name w:val="wP54"/>
    <w:basedOn w:val="wStandard"/>
    <w:uiPriority w:val="99"/>
    <w:rsid w:val="00695637"/>
    <w:pPr>
      <w:autoSpaceDE w:val="0"/>
      <w:jc w:val="both"/>
    </w:pPr>
    <w:rPr>
      <w:rFonts w:ascii="Arial1" w:hAnsi="Arial1" w:cs="Arial1"/>
      <w:strike/>
      <w:shadow/>
      <w:shd w:val="clear" w:color="auto" w:fill="FFFFFF"/>
    </w:rPr>
  </w:style>
  <w:style w:type="paragraph" w:customStyle="1" w:styleId="wP5">
    <w:name w:val="wP5"/>
    <w:basedOn w:val="wStandard"/>
    <w:uiPriority w:val="99"/>
    <w:rsid w:val="00695637"/>
    <w:rPr>
      <w:rFonts w:cs="Times New Roman"/>
    </w:rPr>
  </w:style>
  <w:style w:type="paragraph" w:customStyle="1" w:styleId="wP85">
    <w:name w:val="wP85"/>
    <w:basedOn w:val="wText20body"/>
    <w:uiPriority w:val="99"/>
    <w:rsid w:val="00695637"/>
  </w:style>
  <w:style w:type="paragraph" w:customStyle="1" w:styleId="wP50">
    <w:name w:val="wP50"/>
    <w:basedOn w:val="wStandard"/>
    <w:uiPriority w:val="99"/>
    <w:rsid w:val="00695637"/>
    <w:rPr>
      <w:strike/>
      <w:shadow/>
    </w:rPr>
  </w:style>
  <w:style w:type="paragraph" w:customStyle="1" w:styleId="wP89">
    <w:name w:val="wP89"/>
    <w:basedOn w:val="wText20body"/>
    <w:uiPriority w:val="99"/>
    <w:rsid w:val="00695637"/>
    <w:rPr>
      <w:strike/>
      <w:shadow/>
    </w:rPr>
  </w:style>
  <w:style w:type="paragraph" w:customStyle="1" w:styleId="wP88">
    <w:name w:val="wP88"/>
    <w:basedOn w:val="wText20body"/>
    <w:uiPriority w:val="99"/>
    <w:rsid w:val="00695637"/>
    <w:rPr>
      <w:rFonts w:cs="Times New Roman"/>
      <w:strike/>
      <w:shadow/>
    </w:rPr>
  </w:style>
  <w:style w:type="paragraph" w:customStyle="1" w:styleId="wP84">
    <w:name w:val="wP84"/>
    <w:basedOn w:val="wText20body"/>
    <w:uiPriority w:val="99"/>
    <w:rsid w:val="00695637"/>
    <w:pPr>
      <w:spacing w:line="100" w:lineRule="atLeast"/>
    </w:pPr>
  </w:style>
  <w:style w:type="paragraph" w:customStyle="1" w:styleId="wP20">
    <w:name w:val="wP20"/>
    <w:basedOn w:val="wStandard"/>
    <w:uiPriority w:val="99"/>
    <w:rsid w:val="00695637"/>
    <w:rPr>
      <w:rFonts w:cs="Times New Roman"/>
      <w:strike/>
      <w:shadow/>
    </w:rPr>
  </w:style>
  <w:style w:type="paragraph" w:customStyle="1" w:styleId="wP52">
    <w:name w:val="wP52"/>
    <w:basedOn w:val="wStandard"/>
    <w:uiPriority w:val="99"/>
    <w:rsid w:val="00695637"/>
    <w:rPr>
      <w:strike/>
      <w:shadow/>
    </w:rPr>
  </w:style>
  <w:style w:type="paragraph" w:customStyle="1" w:styleId="wP66">
    <w:name w:val="wP66"/>
    <w:basedOn w:val="wStandard"/>
    <w:uiPriority w:val="99"/>
    <w:rsid w:val="00695637"/>
    <w:rPr>
      <w:strike/>
      <w:shadow/>
    </w:rPr>
  </w:style>
  <w:style w:type="paragraph" w:customStyle="1" w:styleId="wP49">
    <w:name w:val="wP49"/>
    <w:basedOn w:val="wStandard"/>
    <w:uiPriority w:val="99"/>
    <w:rsid w:val="00695637"/>
    <w:rPr>
      <w:rFonts w:cs="Times New Roman"/>
      <w:strike/>
      <w:shadow/>
    </w:rPr>
  </w:style>
  <w:style w:type="paragraph" w:customStyle="1" w:styleId="wP64">
    <w:name w:val="wP64"/>
    <w:basedOn w:val="wStandard"/>
    <w:uiPriority w:val="99"/>
    <w:rsid w:val="00695637"/>
  </w:style>
  <w:style w:type="paragraph" w:customStyle="1" w:styleId="wP6">
    <w:name w:val="wP6"/>
    <w:basedOn w:val="wStandard"/>
    <w:uiPriority w:val="99"/>
    <w:rsid w:val="00695637"/>
    <w:rPr>
      <w:rFonts w:cs="Times New Roman"/>
    </w:rPr>
  </w:style>
  <w:style w:type="paragraph" w:customStyle="1" w:styleId="wP25">
    <w:name w:val="wP25"/>
    <w:basedOn w:val="wStandard"/>
    <w:uiPriority w:val="99"/>
    <w:rsid w:val="00695637"/>
  </w:style>
  <w:style w:type="paragraph" w:customStyle="1" w:styleId="wP14">
    <w:name w:val="wP14"/>
    <w:basedOn w:val="wStandard"/>
    <w:uiPriority w:val="99"/>
    <w:rsid w:val="00695637"/>
    <w:rPr>
      <w:strike/>
      <w:shadow/>
    </w:rPr>
  </w:style>
  <w:style w:type="paragraph" w:customStyle="1" w:styleId="wP39">
    <w:name w:val="wP39"/>
    <w:basedOn w:val="wText20body"/>
    <w:uiPriority w:val="99"/>
    <w:rsid w:val="00695637"/>
  </w:style>
  <w:style w:type="paragraph" w:customStyle="1" w:styleId="wP61">
    <w:name w:val="wP61"/>
    <w:basedOn w:val="wStandard"/>
    <w:uiPriority w:val="99"/>
    <w:rsid w:val="00695637"/>
    <w:rPr>
      <w:rFonts w:cs="Times New Roman"/>
    </w:rPr>
  </w:style>
  <w:style w:type="paragraph" w:customStyle="1" w:styleId="wP12">
    <w:name w:val="wP12"/>
    <w:basedOn w:val="wStandard"/>
    <w:uiPriority w:val="99"/>
    <w:rsid w:val="00695637"/>
    <w:rPr>
      <w:rFonts w:ascii="Arial" w:hAnsi="Arial" w:cs="Arial"/>
      <w:strike/>
      <w:shadow/>
    </w:rPr>
  </w:style>
  <w:style w:type="paragraph" w:customStyle="1" w:styleId="wP47">
    <w:name w:val="wP47"/>
    <w:basedOn w:val="wStandard"/>
    <w:uiPriority w:val="99"/>
    <w:rsid w:val="00695637"/>
    <w:rPr>
      <w:rFonts w:cs="Times New Roman"/>
      <w:strike/>
      <w:shadow/>
    </w:rPr>
  </w:style>
  <w:style w:type="paragraph" w:customStyle="1" w:styleId="LO-normal0">
    <w:name w:val="LO-normal"/>
    <w:uiPriority w:val="99"/>
    <w:rsid w:val="00695637"/>
    <w:pPr>
      <w:suppressAutoHyphens/>
      <w:contextualSpacing/>
    </w:pPr>
    <w:rPr>
      <w:rFonts w:ascii="Verdana" w:eastAsia="Verdana" w:hAnsi="Verdana" w:cs="Verdana"/>
      <w:color w:val="000000"/>
      <w:sz w:val="24"/>
    </w:rPr>
  </w:style>
  <w:style w:type="paragraph" w:styleId="Cita">
    <w:name w:val="Quote"/>
    <w:basedOn w:val="Normal"/>
    <w:link w:val="CitaCar"/>
    <w:uiPriority w:val="99"/>
    <w:qFormat/>
    <w:rsid w:val="00695637"/>
    <w:pPr>
      <w:spacing w:after="283"/>
      <w:ind w:left="567" w:right="567"/>
    </w:pPr>
    <w:rPr>
      <w:color w:val="auto"/>
    </w:rPr>
  </w:style>
  <w:style w:type="character" w:customStyle="1" w:styleId="CitaCar">
    <w:name w:val="Cita Car"/>
    <w:basedOn w:val="Fuentedeprrafopredeter"/>
    <w:link w:val="Cita"/>
    <w:uiPriority w:val="99"/>
    <w:rsid w:val="00695637"/>
    <w:rPr>
      <w:rFonts w:ascii="Times New Roman" w:eastAsia="Times New Roman" w:hAnsi="Times New Roman" w:cs="Times New Roman"/>
      <w:szCs w:val="20"/>
      <w:lang w:bidi="ar-SA"/>
    </w:rPr>
  </w:style>
  <w:style w:type="paragraph" w:customStyle="1" w:styleId="Encabezado10">
    <w:name w:val="Encabezado 10"/>
    <w:basedOn w:val="Encabezado3"/>
    <w:next w:val="Textoindependiente"/>
    <w:uiPriority w:val="99"/>
    <w:rsid w:val="00695637"/>
    <w:pPr>
      <w:numPr>
        <w:numId w:val="2"/>
      </w:numPr>
      <w:spacing w:before="60" w:after="60"/>
    </w:pPr>
    <w:rPr>
      <w:b/>
      <w:bCs/>
      <w:sz w:val="21"/>
      <w:szCs w:val="21"/>
    </w:rPr>
  </w:style>
  <w:style w:type="paragraph" w:customStyle="1" w:styleId="Normal1">
    <w:name w:val="Normal1"/>
    <w:uiPriority w:val="99"/>
    <w:rsid w:val="00695637"/>
    <w:pPr>
      <w:widowControl w:val="0"/>
      <w:suppressAutoHyphens/>
    </w:pPr>
    <w:rPr>
      <w:rFonts w:ascii="Arial" w:hAnsi="Arial"/>
      <w:color w:val="000000"/>
      <w:sz w:val="24"/>
    </w:rPr>
  </w:style>
  <w:style w:type="paragraph" w:customStyle="1" w:styleId="western">
    <w:name w:val="western"/>
    <w:basedOn w:val="Normal"/>
    <w:uiPriority w:val="99"/>
    <w:rsid w:val="00695637"/>
    <w:pPr>
      <w:suppressAutoHyphens w:val="0"/>
      <w:spacing w:before="280" w:after="119"/>
    </w:pPr>
    <w:rPr>
      <w:rFonts w:cs="Calibri"/>
      <w:color w:val="000000"/>
    </w:rPr>
  </w:style>
  <w:style w:type="paragraph" w:customStyle="1" w:styleId="Listaconnmeros1">
    <w:name w:val="Lista con números1"/>
    <w:basedOn w:val="Lista"/>
    <w:uiPriority w:val="99"/>
    <w:rsid w:val="00695637"/>
    <w:pPr>
      <w:spacing w:after="120"/>
      <w:ind w:left="360" w:hanging="360"/>
    </w:pPr>
    <w:rPr>
      <w:color w:val="auto"/>
    </w:rPr>
  </w:style>
  <w:style w:type="paragraph" w:customStyle="1" w:styleId="Sangrafrancesa">
    <w:name w:val="Sangría francesa"/>
    <w:basedOn w:val="Textoindependiente"/>
    <w:uiPriority w:val="99"/>
    <w:rsid w:val="00695637"/>
    <w:pPr>
      <w:tabs>
        <w:tab w:val="left" w:pos="0"/>
      </w:tabs>
      <w:ind w:left="567" w:hanging="283"/>
    </w:pPr>
    <w:rPr>
      <w:color w:val="auto"/>
    </w:rPr>
  </w:style>
  <w:style w:type="paragraph" w:customStyle="1" w:styleId="Textoindependienteprimerasangra1">
    <w:name w:val="Texto independiente primera sangría1"/>
    <w:basedOn w:val="Textoindependiente"/>
    <w:uiPriority w:val="99"/>
    <w:rsid w:val="00695637"/>
    <w:pPr>
      <w:ind w:firstLine="283"/>
    </w:pPr>
    <w:rPr>
      <w:color w:val="auto"/>
    </w:rPr>
  </w:style>
  <w:style w:type="paragraph" w:customStyle="1" w:styleId="western1">
    <w:name w:val="western1"/>
    <w:basedOn w:val="Normal"/>
    <w:uiPriority w:val="99"/>
    <w:rsid w:val="00695637"/>
    <w:pPr>
      <w:suppressAutoHyphens w:val="0"/>
      <w:spacing w:before="280"/>
    </w:pPr>
    <w:rPr>
      <w:color w:val="000000"/>
      <w:sz w:val="24"/>
      <w:szCs w:val="24"/>
    </w:rPr>
  </w:style>
  <w:style w:type="paragraph" w:customStyle="1" w:styleId="m4720472973718974181m8195468300158835757gmail-m7749669306039982424gmail-contenidodelatabla">
    <w:name w:val="m_4720472973718974181m_8195468300158835757gmail-m_7749669306039982424gmail-contenidodelatabla"/>
    <w:basedOn w:val="Normal"/>
    <w:uiPriority w:val="99"/>
    <w:rsid w:val="00695637"/>
    <w:pPr>
      <w:suppressAutoHyphens w:val="0"/>
      <w:spacing w:before="100" w:beforeAutospacing="1" w:after="100" w:afterAutospacing="1"/>
    </w:pPr>
    <w:rPr>
      <w:color w:val="auto"/>
      <w:sz w:val="24"/>
      <w:szCs w:val="24"/>
      <w:lang w:eastAsia="es-CO"/>
    </w:rPr>
  </w:style>
  <w:style w:type="table" w:styleId="Tablaconcuadrcula">
    <w:name w:val="Table Grid"/>
    <w:basedOn w:val="Tablanormal"/>
    <w:uiPriority w:val="39"/>
    <w:rsid w:val="00D7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decomentario10">
    <w:name w:val="Ref. de comentario1"/>
    <w:rsid w:val="00DD77E2"/>
    <w:rPr>
      <w:sz w:val="16"/>
      <w:szCs w:val="16"/>
    </w:rPr>
  </w:style>
  <w:style w:type="character" w:customStyle="1" w:styleId="Refdenotaalpie10">
    <w:name w:val="Ref. de nota al pie1"/>
    <w:rsid w:val="00DD77E2"/>
    <w:rPr>
      <w:vertAlign w:val="superscript"/>
    </w:rPr>
  </w:style>
  <w:style w:type="character" w:customStyle="1" w:styleId="Refdenotaalfinal10">
    <w:name w:val="Ref. de nota al final1"/>
    <w:rsid w:val="00DD77E2"/>
    <w:rPr>
      <w:vertAlign w:val="superscript"/>
    </w:rPr>
  </w:style>
  <w:style w:type="character" w:customStyle="1" w:styleId="Refdenotaalpie20">
    <w:name w:val="Ref. de nota al pie2"/>
    <w:rsid w:val="00DD77E2"/>
    <w:rPr>
      <w:vertAlign w:val="superscript"/>
    </w:rPr>
  </w:style>
  <w:style w:type="character" w:customStyle="1" w:styleId="Refdenotaalfinal20">
    <w:name w:val="Ref. de nota al final2"/>
    <w:rsid w:val="00DD77E2"/>
    <w:rPr>
      <w:vertAlign w:val="superscript"/>
    </w:rPr>
  </w:style>
  <w:style w:type="character" w:customStyle="1" w:styleId="Refdenotaalpie30">
    <w:name w:val="Ref. de nota al pie3"/>
    <w:rsid w:val="00DD77E2"/>
    <w:rPr>
      <w:vertAlign w:val="superscript"/>
    </w:rPr>
  </w:style>
  <w:style w:type="character" w:customStyle="1" w:styleId="Refdenotaalfinal30">
    <w:name w:val="Ref. de nota al final3"/>
    <w:rsid w:val="00DD77E2"/>
    <w:rPr>
      <w:vertAlign w:val="superscript"/>
    </w:rPr>
  </w:style>
  <w:style w:type="character" w:customStyle="1" w:styleId="Refdenotaalpie40">
    <w:name w:val="Ref. de nota al pie4"/>
    <w:rsid w:val="00DD77E2"/>
    <w:rPr>
      <w:vertAlign w:val="superscript"/>
    </w:rPr>
  </w:style>
  <w:style w:type="character" w:customStyle="1" w:styleId="Refdenotaalfinal40">
    <w:name w:val="Ref. de nota al final4"/>
    <w:rsid w:val="00DD77E2"/>
    <w:rPr>
      <w:vertAlign w:val="superscript"/>
    </w:rPr>
  </w:style>
  <w:style w:type="paragraph" w:customStyle="1" w:styleId="1">
    <w:name w:val="1"/>
    <w:basedOn w:val="Normal"/>
    <w:next w:val="Descripcin"/>
    <w:uiPriority w:val="99"/>
    <w:qFormat/>
    <w:rsid w:val="00DD77E2"/>
    <w:pPr>
      <w:suppressLineNumbers/>
      <w:spacing w:before="120" w:after="120"/>
    </w:pPr>
    <w:rPr>
      <w:rFonts w:cs="Mangal"/>
      <w:i/>
      <w:iCs/>
      <w:color w:val="auto"/>
      <w:sz w:val="24"/>
      <w:szCs w:val="24"/>
    </w:rPr>
  </w:style>
  <w:style w:type="paragraph" w:customStyle="1" w:styleId="Sangra2detindependiente10">
    <w:name w:val="Sangría 2 de t. independiente1"/>
    <w:basedOn w:val="Normal"/>
    <w:uiPriority w:val="99"/>
    <w:rsid w:val="00DD77E2"/>
    <w:pPr>
      <w:spacing w:line="360" w:lineRule="auto"/>
      <w:ind w:left="284"/>
      <w:jc w:val="both"/>
    </w:pPr>
    <w:rPr>
      <w:rFonts w:ascii="Arial" w:hAnsi="Arial" w:cs="Arial"/>
      <w:color w:val="auto"/>
      <w:sz w:val="24"/>
    </w:rPr>
  </w:style>
  <w:style w:type="paragraph" w:customStyle="1" w:styleId="Sangra3detindependiente10">
    <w:name w:val="Sangría 3 de t. independiente1"/>
    <w:basedOn w:val="Normal"/>
    <w:uiPriority w:val="99"/>
    <w:rsid w:val="00DD77E2"/>
    <w:pPr>
      <w:ind w:left="357"/>
      <w:jc w:val="both"/>
    </w:pPr>
    <w:rPr>
      <w:rFonts w:ascii="Arial" w:hAnsi="Arial" w:cs="Arial"/>
      <w:color w:val="auto"/>
      <w:sz w:val="24"/>
    </w:rPr>
  </w:style>
  <w:style w:type="paragraph" w:customStyle="1" w:styleId="Prrafodelista3">
    <w:name w:val="Párrafo de lista3"/>
    <w:basedOn w:val="Normal"/>
    <w:uiPriority w:val="99"/>
    <w:rsid w:val="00DD77E2"/>
    <w:pPr>
      <w:ind w:left="720"/>
    </w:pPr>
    <w:rPr>
      <w:rFonts w:cs="Calibri"/>
      <w:color w:val="auto"/>
    </w:rPr>
  </w:style>
  <w:style w:type="paragraph" w:customStyle="1" w:styleId="Sinespaciado3">
    <w:name w:val="Sin espaciado3"/>
    <w:uiPriority w:val="99"/>
    <w:rsid w:val="00DD77E2"/>
    <w:pPr>
      <w:widowControl w:val="0"/>
      <w:suppressAutoHyphens/>
    </w:pPr>
    <w:rPr>
      <w:rFonts w:ascii="Calibri" w:eastAsia="Times New Roman" w:hAnsi="Calibri" w:cs="Calibri"/>
      <w:sz w:val="22"/>
      <w:szCs w:val="22"/>
      <w:lang w:bidi="ar-SA"/>
    </w:rPr>
  </w:style>
  <w:style w:type="character" w:styleId="Mencinsinresolver">
    <w:name w:val="Unresolved Mention"/>
    <w:basedOn w:val="Fuentedeprrafopredeter"/>
    <w:uiPriority w:val="99"/>
    <w:semiHidden/>
    <w:unhideWhenUsed/>
    <w:rsid w:val="004A2F0E"/>
    <w:rPr>
      <w:color w:val="605E5C"/>
      <w:shd w:val="clear" w:color="auto" w:fill="E1DFDD"/>
    </w:rPr>
  </w:style>
  <w:style w:type="numbering" w:customStyle="1" w:styleId="Sinlista1">
    <w:name w:val="Sin lista1"/>
    <w:next w:val="Sinlista"/>
    <w:uiPriority w:val="99"/>
    <w:semiHidden/>
    <w:unhideWhenUsed/>
    <w:rsid w:val="00386E0E"/>
  </w:style>
  <w:style w:type="character" w:customStyle="1" w:styleId="NormalWebCar">
    <w:name w:val="Normal (Web) Car"/>
    <w:link w:val="NormalWeb"/>
    <w:uiPriority w:val="99"/>
    <w:locked/>
    <w:rsid w:val="00386E0E"/>
    <w:rPr>
      <w:rFonts w:ascii="Arial Unicode MS" w:eastAsia="Arial Unicode MS" w:hAnsi="Arial Unicode MS" w:cs="Arial Unicode MS"/>
      <w:sz w:val="24"/>
      <w:lang w:bidi="ar-SA"/>
    </w:rPr>
  </w:style>
  <w:style w:type="paragraph" w:customStyle="1" w:styleId="m-945790993860536411gmail-msonospacing">
    <w:name w:val="m_-945790993860536411gmail-msonospacing"/>
    <w:basedOn w:val="Normal"/>
    <w:uiPriority w:val="99"/>
    <w:rsid w:val="00386E0E"/>
    <w:pPr>
      <w:suppressAutoHyphens w:val="0"/>
      <w:spacing w:before="100" w:beforeAutospacing="1" w:after="100" w:afterAutospacing="1"/>
    </w:pPr>
    <w:rPr>
      <w:color w:val="auto"/>
      <w:sz w:val="24"/>
      <w:szCs w:val="24"/>
      <w:lang w:eastAsia="es-CO"/>
    </w:rPr>
  </w:style>
  <w:style w:type="character" w:customStyle="1" w:styleId="TextoindependienteCar1">
    <w:name w:val="Texto independiente Car1"/>
    <w:uiPriority w:val="99"/>
    <w:rsid w:val="00386E0E"/>
    <w:rPr>
      <w:rFonts w:ascii="Calibri" w:eastAsia="Calibri" w:hAnsi="Calibri" w:cs="Calibri"/>
      <w:kern w:val="1"/>
      <w:lang w:eastAsia="zh-CN"/>
    </w:rPr>
  </w:style>
  <w:style w:type="paragraph" w:customStyle="1" w:styleId="rtejustify">
    <w:name w:val="rtejustify"/>
    <w:basedOn w:val="Normal"/>
    <w:uiPriority w:val="99"/>
    <w:rsid w:val="00386E0E"/>
    <w:pPr>
      <w:suppressAutoHyphens w:val="0"/>
      <w:spacing w:before="100" w:beforeAutospacing="1" w:after="100" w:afterAutospacing="1"/>
    </w:pPr>
    <w:rPr>
      <w:color w:val="auto"/>
      <w:sz w:val="24"/>
      <w:szCs w:val="24"/>
      <w:lang w:eastAsia="es-CO"/>
    </w:rPr>
  </w:style>
  <w:style w:type="character" w:styleId="Refdecomentario">
    <w:name w:val="annotation reference"/>
    <w:basedOn w:val="Fuentedeprrafopredeter"/>
    <w:uiPriority w:val="99"/>
    <w:semiHidden/>
    <w:unhideWhenUsed/>
    <w:rsid w:val="00386E0E"/>
    <w:rPr>
      <w:sz w:val="16"/>
      <w:szCs w:val="16"/>
    </w:rPr>
  </w:style>
  <w:style w:type="paragraph" w:styleId="Textocomentario">
    <w:name w:val="annotation text"/>
    <w:basedOn w:val="Normal"/>
    <w:link w:val="TextocomentarioCar"/>
    <w:uiPriority w:val="99"/>
    <w:semiHidden/>
    <w:unhideWhenUsed/>
    <w:rsid w:val="00386E0E"/>
    <w:pPr>
      <w:suppressAutoHyphens w:val="0"/>
      <w:spacing w:after="160"/>
    </w:pPr>
    <w:rPr>
      <w:rFonts w:asciiTheme="minorHAnsi" w:eastAsiaTheme="minorHAnsi" w:hAnsiTheme="minorHAnsi" w:cstheme="minorBidi"/>
      <w:color w:val="auto"/>
      <w:lang w:eastAsia="en-US"/>
    </w:rPr>
  </w:style>
  <w:style w:type="character" w:customStyle="1" w:styleId="TextocomentarioCar">
    <w:name w:val="Texto comentario Car"/>
    <w:basedOn w:val="Fuentedeprrafopredeter"/>
    <w:link w:val="Textocomentario"/>
    <w:uiPriority w:val="99"/>
    <w:semiHidden/>
    <w:rsid w:val="00386E0E"/>
    <w:rPr>
      <w:rFonts w:asciiTheme="minorHAnsi" w:eastAsiaTheme="minorHAnsi" w:hAnsiTheme="minorHAnsi" w:cstheme="minorBidi"/>
      <w:szCs w:val="20"/>
      <w:lang w:eastAsia="en-US" w:bidi="ar-SA"/>
    </w:rPr>
  </w:style>
  <w:style w:type="paragraph" w:styleId="Asuntodelcomentario">
    <w:name w:val="annotation subject"/>
    <w:basedOn w:val="Textocomentario"/>
    <w:next w:val="Textocomentario"/>
    <w:link w:val="AsuntodelcomentarioCar"/>
    <w:uiPriority w:val="99"/>
    <w:semiHidden/>
    <w:unhideWhenUsed/>
    <w:rsid w:val="00386E0E"/>
    <w:rPr>
      <w:b/>
      <w:bCs/>
    </w:rPr>
  </w:style>
  <w:style w:type="character" w:customStyle="1" w:styleId="AsuntodelcomentarioCar">
    <w:name w:val="Asunto del comentario Car"/>
    <w:basedOn w:val="TextocomentarioCar"/>
    <w:link w:val="Asuntodelcomentario"/>
    <w:uiPriority w:val="99"/>
    <w:semiHidden/>
    <w:rsid w:val="00386E0E"/>
    <w:rPr>
      <w:rFonts w:asciiTheme="minorHAnsi" w:eastAsiaTheme="minorHAnsi" w:hAnsiTheme="minorHAnsi" w:cstheme="minorBidi"/>
      <w:b/>
      <w:bCs/>
      <w:szCs w:val="20"/>
      <w:lang w:eastAsia="en-US" w:bidi="ar-SA"/>
    </w:rPr>
  </w:style>
  <w:style w:type="table" w:customStyle="1" w:styleId="Tablaconcuadrcula1">
    <w:name w:val="Tabla con cuadrícula1"/>
    <w:basedOn w:val="Tablanormal"/>
    <w:next w:val="Tablaconcuadrcula"/>
    <w:uiPriority w:val="39"/>
    <w:rsid w:val="00386E0E"/>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386E0E"/>
    <w:rPr>
      <w:rFonts w:asciiTheme="minorHAnsi" w:eastAsiaTheme="minorEastAsia" w:hAnsiTheme="minorHAnsi" w:cstheme="minorBidi"/>
      <w:sz w:val="24"/>
      <w:lang w:val="es-ES_tradnl" w:eastAsia="es-ES" w:bidi="ar-S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11">
    <w:name w:val="Tabla con cuadrícula11"/>
    <w:basedOn w:val="Tablanormal"/>
    <w:next w:val="Tablaconcuadrcula"/>
    <w:uiPriority w:val="39"/>
    <w:rsid w:val="00386E0E"/>
    <w:rPr>
      <w:rFonts w:asciiTheme="minorHAnsi" w:eastAsiaTheme="minorEastAsia" w:hAnsiTheme="minorHAnsi" w:cstheme="minorBidi"/>
      <w:sz w:val="24"/>
      <w:lang w:val="es-ES_tradnl" w:eastAsia="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386E0E"/>
    <w:rPr>
      <w:rFonts w:asciiTheme="minorHAnsi" w:eastAsiaTheme="minorEastAsia" w:hAnsiTheme="minorHAnsi" w:cstheme="minorBidi"/>
      <w:sz w:val="24"/>
      <w:lang w:val="es-ES_tradnl" w:eastAsia="es-ES" w:bidi="ar-S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2">
    <w:name w:val="Tabla de cuadrícula 4 - Énfasis 112"/>
    <w:basedOn w:val="Tablanormal"/>
    <w:uiPriority w:val="49"/>
    <w:rsid w:val="00386E0E"/>
    <w:rPr>
      <w:rFonts w:asciiTheme="minorHAnsi" w:eastAsiaTheme="minorEastAsia" w:hAnsiTheme="minorHAnsi" w:cstheme="minorBidi"/>
      <w:sz w:val="24"/>
      <w:lang w:val="es-ES_tradnl" w:eastAsia="es-ES"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113">
    <w:name w:val="Tabla de cuadrícula 4 - Énfasis 113"/>
    <w:basedOn w:val="Tablanormal"/>
    <w:uiPriority w:val="49"/>
    <w:rsid w:val="00386E0E"/>
    <w:rPr>
      <w:rFonts w:asciiTheme="minorHAnsi" w:eastAsiaTheme="minorEastAsia" w:hAnsiTheme="minorHAnsi" w:cstheme="minorBidi"/>
      <w:sz w:val="24"/>
      <w:lang w:val="es-ES_tradnl" w:eastAsia="es-ES"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114">
    <w:name w:val="Tabla de cuadrícula 4 - Énfasis 114"/>
    <w:basedOn w:val="Tablanormal"/>
    <w:uiPriority w:val="49"/>
    <w:rsid w:val="00386E0E"/>
    <w:rPr>
      <w:rFonts w:asciiTheme="minorHAnsi" w:eastAsiaTheme="minorEastAsia" w:hAnsiTheme="minorHAnsi" w:cstheme="minorBidi"/>
      <w:sz w:val="24"/>
      <w:lang w:val="es-ES_tradnl" w:eastAsia="es-ES" w:bidi="ar-S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tuloTDC">
    <w:name w:val="TOC Heading"/>
    <w:basedOn w:val="Ttulo1"/>
    <w:next w:val="Normal"/>
    <w:uiPriority w:val="39"/>
    <w:unhideWhenUsed/>
    <w:qFormat/>
    <w:rsid w:val="004E2B12"/>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val="es-MX" w:eastAsia="es-MX"/>
    </w:rPr>
  </w:style>
  <w:style w:type="paragraph" w:styleId="TDC2">
    <w:name w:val="toc 2"/>
    <w:basedOn w:val="Normal"/>
    <w:next w:val="Normal"/>
    <w:autoRedefine/>
    <w:uiPriority w:val="39"/>
    <w:unhideWhenUsed/>
    <w:rsid w:val="005E32D9"/>
    <w:pPr>
      <w:tabs>
        <w:tab w:val="left" w:pos="709"/>
        <w:tab w:val="right" w:leader="dot" w:pos="9396"/>
      </w:tabs>
      <w:spacing w:after="100"/>
      <w:ind w:left="200"/>
    </w:pPr>
  </w:style>
  <w:style w:type="paragraph" w:styleId="TDC1">
    <w:name w:val="toc 1"/>
    <w:basedOn w:val="Normal"/>
    <w:next w:val="Normal"/>
    <w:autoRedefine/>
    <w:uiPriority w:val="39"/>
    <w:unhideWhenUsed/>
    <w:rsid w:val="00E23316"/>
    <w:pPr>
      <w:tabs>
        <w:tab w:val="right" w:leader="dot" w:pos="9396"/>
      </w:tabs>
      <w:spacing w:after="100"/>
    </w:pPr>
    <w:rPr>
      <w:rFonts w:ascii="Arial" w:hAnsi="Arial" w:cs="Arial"/>
      <w:b/>
      <w:bCs/>
      <w:noProof/>
      <w:kern w:val="24"/>
      <w:sz w:val="24"/>
      <w:szCs w:val="24"/>
      <w:lang w:eastAsia="es-CO"/>
    </w:rPr>
  </w:style>
  <w:style w:type="paragraph" w:styleId="TDC3">
    <w:name w:val="toc 3"/>
    <w:basedOn w:val="Normal"/>
    <w:next w:val="Normal"/>
    <w:autoRedefine/>
    <w:uiPriority w:val="39"/>
    <w:unhideWhenUsed/>
    <w:rsid w:val="00E23316"/>
    <w:pPr>
      <w:spacing w:after="100"/>
      <w:ind w:left="400"/>
    </w:pPr>
  </w:style>
  <w:style w:type="paragraph" w:customStyle="1" w:styleId="msonormal0">
    <w:name w:val="msonormal"/>
    <w:basedOn w:val="Normal"/>
    <w:rsid w:val="00532C3D"/>
    <w:pPr>
      <w:suppressAutoHyphens w:val="0"/>
      <w:spacing w:before="100" w:beforeAutospacing="1" w:after="100" w:afterAutospacing="1"/>
    </w:pPr>
    <w:rPr>
      <w:color w:val="auto"/>
      <w:sz w:val="24"/>
      <w:szCs w:val="24"/>
      <w:lang w:eastAsia="es-CO"/>
    </w:rPr>
  </w:style>
  <w:style w:type="paragraph" w:customStyle="1" w:styleId="rteindent3">
    <w:name w:val="rteindent3"/>
    <w:basedOn w:val="Normal"/>
    <w:uiPriority w:val="99"/>
    <w:rsid w:val="00532C3D"/>
    <w:pPr>
      <w:suppressAutoHyphens w:val="0"/>
      <w:spacing w:before="100" w:beforeAutospacing="1" w:after="100" w:afterAutospacing="1"/>
    </w:pPr>
    <w:rPr>
      <w:color w:val="auto"/>
      <w:sz w:val="24"/>
      <w:szCs w:val="24"/>
      <w:lang w:val="es-MX" w:eastAsia="es-MX"/>
    </w:rPr>
  </w:style>
  <w:style w:type="table" w:styleId="Tablaconcuadrculaclara">
    <w:name w:val="Grid Table Light"/>
    <w:basedOn w:val="Tablanormal"/>
    <w:rsid w:val="00302930"/>
    <w:rPr>
      <w:rFonts w:ascii="Times New Roman" w:eastAsia="Times New Roman" w:hAnsi="Times New Roman" w:cs="Times New Roman"/>
      <w:sz w:val="24"/>
      <w:lang w:eastAsia="es-CO" w:bidi="ar-SA"/>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4">
    <w:name w:val="Plain Table 4"/>
    <w:basedOn w:val="Tablanormal"/>
    <w:uiPriority w:val="44"/>
    <w:rsid w:val="00302930"/>
    <w:rPr>
      <w:rFonts w:asciiTheme="minorHAnsi" w:eastAsiaTheme="minorHAnsi" w:hAnsiTheme="minorHAnsi" w:cstheme="minorBidi"/>
      <w:sz w:val="22"/>
      <w:szCs w:val="22"/>
      <w:lang w:eastAsia="en-US" w:bidi="ar-SA"/>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cabezadoCar1">
    <w:name w:val="Encabezado Car1"/>
    <w:basedOn w:val="Fuentedeprrafopredeter"/>
    <w:uiPriority w:val="99"/>
    <w:semiHidden/>
    <w:rsid w:val="007C5B55"/>
    <w:rPr>
      <w:rFonts w:ascii="Times New Roman" w:eastAsia="Times New Roman" w:hAnsi="Times New Roman" w:cs="Times New Roman" w:hint="default"/>
      <w:color w:val="00000A"/>
      <w:szCs w:val="20"/>
      <w:lang w:bidi="ar-SA"/>
    </w:rPr>
  </w:style>
  <w:style w:type="character" w:customStyle="1" w:styleId="PiedepginaCar1">
    <w:name w:val="Pie de página Car1"/>
    <w:basedOn w:val="Fuentedeprrafopredeter"/>
    <w:uiPriority w:val="99"/>
    <w:semiHidden/>
    <w:rsid w:val="007C5B55"/>
    <w:rPr>
      <w:rFonts w:ascii="Times New Roman" w:eastAsia="Times New Roman" w:hAnsi="Times New Roman" w:cs="Times New Roman" w:hint="default"/>
      <w:color w:val="00000A"/>
      <w:szCs w:val="20"/>
      <w:lang w:bidi="ar-SA"/>
    </w:rPr>
  </w:style>
  <w:style w:type="table" w:customStyle="1" w:styleId="Tablanormal41">
    <w:name w:val="Tabla normal 41"/>
    <w:basedOn w:val="Tablanormal"/>
    <w:next w:val="Tablanormal4"/>
    <w:uiPriority w:val="44"/>
    <w:rsid w:val="007C5B55"/>
    <w:rPr>
      <w:rFonts w:ascii="Calibri" w:eastAsia="Calibri" w:hAnsi="Calibri" w:cs="Calibr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2">
    <w:name w:val="Tabla con cuadrícula12"/>
    <w:basedOn w:val="Tablanormal"/>
    <w:uiPriority w:val="39"/>
    <w:rsid w:val="007C5B55"/>
    <w:rPr>
      <w:rFonts w:ascii="Calibri" w:eastAsia="Calibri" w:hAnsi="Calibri" w:cs="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1">
    <w:name w:val="Tabla con cuadrícula 4 - Énfasis 111"/>
    <w:basedOn w:val="Tablanormal"/>
    <w:uiPriority w:val="49"/>
    <w:rsid w:val="007C5B55"/>
    <w:rPr>
      <w:rFonts w:ascii="Calibri" w:eastAsia="Calibri" w:hAnsi="Calibri" w:cs="Calibri"/>
      <w:sz w:val="24"/>
      <w:lang w:val="es-ES_tradnl" w:eastAsia="es-ES"/>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111">
    <w:name w:val="Tabla con cuadrícula111"/>
    <w:basedOn w:val="Tablanormal"/>
    <w:uiPriority w:val="39"/>
    <w:rsid w:val="007C5B55"/>
    <w:rPr>
      <w:rFonts w:ascii="Calibri" w:eastAsia="Calibri" w:hAnsi="Calibri" w:cs="Calibri"/>
      <w:sz w:val="24"/>
      <w:lang w:val="es-ES_tradnl"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1">
    <w:name w:val="Tabla de cuadrícula 4 - Énfasis 111"/>
    <w:basedOn w:val="Tablanormal"/>
    <w:uiPriority w:val="49"/>
    <w:rsid w:val="007C5B55"/>
    <w:rPr>
      <w:rFonts w:ascii="Calibri" w:eastAsia="Calibri" w:hAnsi="Calibri" w:cs="Calibri"/>
      <w:sz w:val="24"/>
      <w:lang w:val="es-ES_tradnl" w:eastAsia="es-ES"/>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21">
    <w:name w:val="Tabla de cuadrícula 4 - Énfasis 1121"/>
    <w:basedOn w:val="Tablanormal"/>
    <w:uiPriority w:val="49"/>
    <w:rsid w:val="007C5B55"/>
    <w:rPr>
      <w:rFonts w:ascii="Calibri" w:eastAsia="Calibri" w:hAnsi="Calibri" w:cs="Calibri"/>
      <w:sz w:val="24"/>
      <w:lang w:val="es-ES_tradnl" w:eastAsia="es-E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1131">
    <w:name w:val="Tabla de cuadrícula 4 - Énfasis 1131"/>
    <w:basedOn w:val="Tablanormal"/>
    <w:uiPriority w:val="49"/>
    <w:rsid w:val="007C5B55"/>
    <w:rPr>
      <w:rFonts w:ascii="Calibri" w:eastAsia="Calibri" w:hAnsi="Calibri" w:cs="Calibri"/>
      <w:sz w:val="24"/>
      <w:lang w:val="es-ES_tradnl" w:eastAsia="es-ES"/>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1141">
    <w:name w:val="Tabla de cuadrícula 4 - Énfasis 1141"/>
    <w:basedOn w:val="Tablanormal"/>
    <w:uiPriority w:val="49"/>
    <w:rsid w:val="007C5B55"/>
    <w:rPr>
      <w:rFonts w:ascii="Calibri" w:eastAsia="Calibri" w:hAnsi="Calibri" w:cs="Calibri"/>
      <w:sz w:val="24"/>
      <w:lang w:val="es-ES_tradnl" w:eastAsia="es-ES"/>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aconvietas">
    <w:name w:val="List Bullet"/>
    <w:basedOn w:val="Normal"/>
    <w:uiPriority w:val="1"/>
    <w:unhideWhenUsed/>
    <w:qFormat/>
    <w:rsid w:val="00C2280E"/>
    <w:pPr>
      <w:numPr>
        <w:numId w:val="17"/>
      </w:numPr>
      <w:suppressAutoHyphens w:val="0"/>
      <w:spacing w:before="40" w:after="40" w:line="288" w:lineRule="auto"/>
    </w:pPr>
    <w:rPr>
      <w:rFonts w:asciiTheme="minorHAnsi" w:eastAsiaTheme="minorHAnsi" w:hAnsiTheme="minorHAnsi" w:cstheme="minorBidi"/>
      <w:color w:val="595959" w:themeColor="text1" w:themeTint="A6"/>
      <w:kern w:val="20"/>
      <w:lang w:eastAsia="en-US"/>
    </w:rPr>
  </w:style>
  <w:style w:type="table" w:customStyle="1" w:styleId="Tablaconcuadrcula2">
    <w:name w:val="Tabla con cuadrícula2"/>
    <w:basedOn w:val="Tablanormal"/>
    <w:next w:val="Tablaconcuadrcula"/>
    <w:uiPriority w:val="39"/>
    <w:rsid w:val="00D32685"/>
    <w:rPr>
      <w:rFonts w:ascii="Cambria" w:eastAsia="Cambria" w:hAnsi="Cambria"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7concolores">
    <w:name w:val="List Table 7 Colorful"/>
    <w:basedOn w:val="Tablanormal"/>
    <w:uiPriority w:val="52"/>
    <w:rsid w:val="00AE4D78"/>
    <w:rPr>
      <w:rFonts w:asciiTheme="minorHAnsi" w:eastAsiaTheme="minorHAnsi" w:hAnsiTheme="minorHAnsi" w:cstheme="minorBidi"/>
      <w:color w:val="000000" w:themeColor="text1"/>
      <w:sz w:val="22"/>
      <w:szCs w:val="22"/>
      <w:lang w:eastAsia="en-US"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5">
    <w:name w:val="font5"/>
    <w:basedOn w:val="Normal"/>
    <w:rsid w:val="00C73F6E"/>
    <w:pPr>
      <w:suppressAutoHyphens w:val="0"/>
      <w:spacing w:before="100" w:beforeAutospacing="1" w:after="100" w:afterAutospacing="1"/>
    </w:pPr>
    <w:rPr>
      <w:rFonts w:ascii="Arial" w:hAnsi="Arial" w:cs="Arial"/>
      <w:color w:val="000000"/>
      <w:sz w:val="12"/>
      <w:szCs w:val="12"/>
      <w:lang w:eastAsia="es-CO"/>
    </w:rPr>
  </w:style>
  <w:style w:type="paragraph" w:customStyle="1" w:styleId="xl65">
    <w:name w:val="xl65"/>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66">
    <w:name w:val="xl66"/>
    <w:basedOn w:val="Normal"/>
    <w:rsid w:val="00C73F6E"/>
    <w:pPr>
      <w:pBdr>
        <w:top w:val="single" w:sz="8" w:space="0" w:color="auto"/>
        <w:left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67">
    <w:name w:val="xl67"/>
    <w:basedOn w:val="Normal"/>
    <w:rsid w:val="00C73F6E"/>
    <w:pPr>
      <w:pBdr>
        <w:top w:val="single" w:sz="8" w:space="0" w:color="auto"/>
        <w:left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68">
    <w:name w:val="xl68"/>
    <w:basedOn w:val="Normal"/>
    <w:rsid w:val="00C73F6E"/>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69">
    <w:name w:val="xl69"/>
    <w:basedOn w:val="Normal"/>
    <w:rsid w:val="00C73F6E"/>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70">
    <w:name w:val="xl70"/>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71">
    <w:name w:val="xl71"/>
    <w:basedOn w:val="Normal"/>
    <w:rsid w:val="00C73F6E"/>
    <w:pPr>
      <w:pBdr>
        <w:left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72">
    <w:name w:val="xl72"/>
    <w:basedOn w:val="Normal"/>
    <w:rsid w:val="00C73F6E"/>
    <w:pPr>
      <w:pBdr>
        <w:left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73">
    <w:name w:val="xl73"/>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000000"/>
      <w:sz w:val="12"/>
      <w:szCs w:val="12"/>
      <w:lang w:eastAsia="es-CO"/>
    </w:rPr>
  </w:style>
  <w:style w:type="paragraph" w:customStyle="1" w:styleId="xl74">
    <w:name w:val="xl74"/>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75">
    <w:name w:val="xl75"/>
    <w:basedOn w:val="Normal"/>
    <w:rsid w:val="00C73F6E"/>
    <w:pPr>
      <w:pBdr>
        <w:top w:val="single" w:sz="8" w:space="0" w:color="auto"/>
        <w:left w:val="single" w:sz="8" w:space="0" w:color="auto"/>
        <w:right w:val="single" w:sz="8" w:space="0" w:color="auto"/>
      </w:pBdr>
      <w:shd w:val="clear" w:color="auto" w:fill="BDD7EE"/>
      <w:suppressAutoHyphens w:val="0"/>
      <w:spacing w:before="100" w:beforeAutospacing="1" w:after="100" w:afterAutospacing="1"/>
      <w:jc w:val="center"/>
    </w:pPr>
    <w:rPr>
      <w:rFonts w:ascii="Arial" w:hAnsi="Arial" w:cs="Arial"/>
      <w:b/>
      <w:bCs/>
      <w:color w:val="auto"/>
      <w:sz w:val="12"/>
      <w:szCs w:val="12"/>
      <w:lang w:eastAsia="es-CO"/>
    </w:rPr>
  </w:style>
  <w:style w:type="paragraph" w:customStyle="1" w:styleId="xl76">
    <w:name w:val="xl76"/>
    <w:basedOn w:val="Normal"/>
    <w:rsid w:val="00C73F6E"/>
    <w:pPr>
      <w:pBdr>
        <w:top w:val="single" w:sz="8" w:space="0" w:color="auto"/>
        <w:left w:val="single" w:sz="8" w:space="0" w:color="auto"/>
        <w:right w:val="single" w:sz="8" w:space="0" w:color="auto"/>
      </w:pBdr>
      <w:shd w:val="clear" w:color="auto" w:fill="BDD7EE"/>
      <w:suppressAutoHyphens w:val="0"/>
      <w:spacing w:before="100" w:beforeAutospacing="1" w:after="100" w:afterAutospacing="1"/>
      <w:jc w:val="center"/>
    </w:pPr>
    <w:rPr>
      <w:rFonts w:ascii="Arial" w:hAnsi="Arial" w:cs="Arial"/>
      <w:b/>
      <w:bCs/>
      <w:color w:val="auto"/>
      <w:sz w:val="12"/>
      <w:szCs w:val="12"/>
      <w:lang w:eastAsia="es-CO"/>
    </w:rPr>
  </w:style>
  <w:style w:type="paragraph" w:customStyle="1" w:styleId="xl77">
    <w:name w:val="xl77"/>
    <w:basedOn w:val="Normal"/>
    <w:rsid w:val="00C73F6E"/>
    <w:pPr>
      <w:suppressAutoHyphens w:val="0"/>
      <w:spacing w:before="100" w:beforeAutospacing="1" w:after="100" w:afterAutospacing="1"/>
    </w:pPr>
    <w:rPr>
      <w:rFonts w:ascii="Arial" w:hAnsi="Arial" w:cs="Arial"/>
      <w:color w:val="auto"/>
      <w:sz w:val="12"/>
      <w:szCs w:val="12"/>
      <w:lang w:eastAsia="es-CO"/>
    </w:rPr>
  </w:style>
  <w:style w:type="paragraph" w:customStyle="1" w:styleId="xl78">
    <w:name w:val="xl78"/>
    <w:basedOn w:val="Normal"/>
    <w:rsid w:val="00C73F6E"/>
    <w:pP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79">
    <w:name w:val="xl79"/>
    <w:basedOn w:val="Normal"/>
    <w:rsid w:val="00C73F6E"/>
    <w:pPr>
      <w:pBdr>
        <w:left w:val="single" w:sz="8" w:space="0" w:color="auto"/>
        <w:bottom w:val="single" w:sz="8" w:space="0" w:color="auto"/>
        <w:right w:val="single" w:sz="8" w:space="0" w:color="auto"/>
      </w:pBdr>
      <w:shd w:val="clear" w:color="auto" w:fill="BDD7EE"/>
      <w:suppressAutoHyphens w:val="0"/>
      <w:spacing w:before="100" w:beforeAutospacing="1" w:after="100" w:afterAutospacing="1"/>
      <w:jc w:val="center"/>
    </w:pPr>
    <w:rPr>
      <w:rFonts w:ascii="Arial" w:hAnsi="Arial" w:cs="Arial"/>
      <w:b/>
      <w:bCs/>
      <w:color w:val="000000"/>
      <w:sz w:val="12"/>
      <w:szCs w:val="12"/>
      <w:lang w:eastAsia="es-CO"/>
    </w:rPr>
  </w:style>
  <w:style w:type="paragraph" w:customStyle="1" w:styleId="xl80">
    <w:name w:val="xl80"/>
    <w:basedOn w:val="Normal"/>
    <w:rsid w:val="00C73F6E"/>
    <w:pPr>
      <w:suppressAutoHyphens w:val="0"/>
      <w:spacing w:before="100" w:beforeAutospacing="1" w:after="100" w:afterAutospacing="1"/>
    </w:pPr>
    <w:rPr>
      <w:rFonts w:ascii="Arial" w:hAnsi="Arial" w:cs="Arial"/>
      <w:color w:val="auto"/>
      <w:sz w:val="12"/>
      <w:szCs w:val="12"/>
      <w:lang w:eastAsia="es-CO"/>
    </w:rPr>
  </w:style>
  <w:style w:type="paragraph" w:customStyle="1" w:styleId="xl81">
    <w:name w:val="xl81"/>
    <w:basedOn w:val="Normal"/>
    <w:rsid w:val="00C73F6E"/>
    <w:pPr>
      <w:suppressAutoHyphens w:val="0"/>
      <w:spacing w:before="100" w:beforeAutospacing="1" w:after="100" w:afterAutospacing="1"/>
    </w:pPr>
    <w:rPr>
      <w:rFonts w:ascii="Arial" w:hAnsi="Arial" w:cs="Arial"/>
      <w:color w:val="auto"/>
      <w:sz w:val="12"/>
      <w:szCs w:val="12"/>
      <w:lang w:eastAsia="es-CO"/>
    </w:rPr>
  </w:style>
  <w:style w:type="paragraph" w:customStyle="1" w:styleId="xl82">
    <w:name w:val="xl82"/>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83">
    <w:name w:val="xl83"/>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84">
    <w:name w:val="xl84"/>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85">
    <w:name w:val="xl85"/>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86">
    <w:name w:val="xl86"/>
    <w:basedOn w:val="Normal"/>
    <w:rsid w:val="00C73F6E"/>
    <w:pPr>
      <w:suppressAutoHyphens w:val="0"/>
      <w:spacing w:before="100" w:beforeAutospacing="1" w:after="100" w:afterAutospacing="1"/>
    </w:pPr>
    <w:rPr>
      <w:rFonts w:ascii="Arial" w:hAnsi="Arial" w:cs="Arial"/>
      <w:color w:val="auto"/>
      <w:sz w:val="12"/>
      <w:szCs w:val="12"/>
      <w:lang w:eastAsia="es-CO"/>
    </w:rPr>
  </w:style>
  <w:style w:type="paragraph" w:customStyle="1" w:styleId="xl87">
    <w:name w:val="xl87"/>
    <w:basedOn w:val="Normal"/>
    <w:rsid w:val="00C73F6E"/>
    <w:pPr>
      <w:suppressAutoHyphens w:val="0"/>
      <w:spacing w:before="100" w:beforeAutospacing="1" w:after="100" w:afterAutospacing="1"/>
    </w:pPr>
    <w:rPr>
      <w:rFonts w:ascii="Arial" w:hAnsi="Arial" w:cs="Arial"/>
      <w:color w:val="auto"/>
      <w:sz w:val="12"/>
      <w:szCs w:val="12"/>
      <w:lang w:eastAsia="es-CO"/>
    </w:rPr>
  </w:style>
  <w:style w:type="paragraph" w:customStyle="1" w:styleId="xl88">
    <w:name w:val="xl88"/>
    <w:basedOn w:val="Normal"/>
    <w:rsid w:val="00C73F6E"/>
    <w:pPr>
      <w:suppressAutoHyphens w:val="0"/>
      <w:spacing w:before="100" w:beforeAutospacing="1" w:after="100" w:afterAutospacing="1"/>
    </w:pPr>
    <w:rPr>
      <w:rFonts w:ascii="Arial" w:hAnsi="Arial" w:cs="Arial"/>
      <w:color w:val="auto"/>
      <w:sz w:val="12"/>
      <w:szCs w:val="12"/>
      <w:lang w:eastAsia="es-CO"/>
    </w:rPr>
  </w:style>
  <w:style w:type="paragraph" w:customStyle="1" w:styleId="xl89">
    <w:name w:val="xl89"/>
    <w:basedOn w:val="Normal"/>
    <w:rsid w:val="00C73F6E"/>
    <w:pPr>
      <w:suppressAutoHyphens w:val="0"/>
      <w:spacing w:before="100" w:beforeAutospacing="1" w:after="100" w:afterAutospacing="1"/>
    </w:pPr>
    <w:rPr>
      <w:rFonts w:ascii="Arial" w:hAnsi="Arial" w:cs="Arial"/>
      <w:color w:val="auto"/>
      <w:sz w:val="12"/>
      <w:szCs w:val="12"/>
      <w:lang w:eastAsia="es-CO"/>
    </w:rPr>
  </w:style>
  <w:style w:type="paragraph" w:customStyle="1" w:styleId="xl90">
    <w:name w:val="xl90"/>
    <w:basedOn w:val="Normal"/>
    <w:rsid w:val="00C73F6E"/>
    <w:pPr>
      <w:suppressAutoHyphens w:val="0"/>
      <w:spacing w:before="100" w:beforeAutospacing="1" w:after="100" w:afterAutospacing="1"/>
    </w:pPr>
    <w:rPr>
      <w:rFonts w:ascii="Arial" w:hAnsi="Arial" w:cs="Arial"/>
      <w:color w:val="auto"/>
      <w:sz w:val="12"/>
      <w:szCs w:val="12"/>
      <w:lang w:eastAsia="es-CO"/>
    </w:rPr>
  </w:style>
  <w:style w:type="paragraph" w:customStyle="1" w:styleId="xl91">
    <w:name w:val="xl91"/>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92">
    <w:name w:val="xl92"/>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93">
    <w:name w:val="xl93"/>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94">
    <w:name w:val="xl94"/>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95">
    <w:name w:val="xl95"/>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96">
    <w:name w:val="xl96"/>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97">
    <w:name w:val="xl97"/>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98">
    <w:name w:val="xl98"/>
    <w:basedOn w:val="Normal"/>
    <w:rsid w:val="00C73F6E"/>
    <w:pPr>
      <w:pBdr>
        <w:top w:val="single" w:sz="8" w:space="0" w:color="auto"/>
        <w:left w:val="single" w:sz="8" w:space="0" w:color="auto"/>
        <w:bottom w:val="single" w:sz="8" w:space="0" w:color="auto"/>
        <w:right w:val="single" w:sz="8" w:space="0" w:color="auto"/>
      </w:pBdr>
      <w:shd w:val="clear" w:color="auto" w:fill="BDD7EE"/>
      <w:suppressAutoHyphens w:val="0"/>
      <w:spacing w:before="100" w:beforeAutospacing="1" w:after="100" w:afterAutospacing="1"/>
      <w:jc w:val="center"/>
    </w:pPr>
    <w:rPr>
      <w:rFonts w:ascii="Arial" w:hAnsi="Arial" w:cs="Arial"/>
      <w:b/>
      <w:bCs/>
      <w:color w:val="auto"/>
      <w:sz w:val="12"/>
      <w:szCs w:val="12"/>
      <w:lang w:eastAsia="es-CO"/>
    </w:rPr>
  </w:style>
  <w:style w:type="paragraph" w:customStyle="1" w:styleId="xl99">
    <w:name w:val="xl99"/>
    <w:basedOn w:val="Normal"/>
    <w:rsid w:val="00C73F6E"/>
    <w:pPr>
      <w:pBdr>
        <w:top w:val="single" w:sz="8" w:space="0" w:color="auto"/>
        <w:left w:val="single" w:sz="8" w:space="0" w:color="auto"/>
        <w:bottom w:val="single" w:sz="8" w:space="0" w:color="auto"/>
        <w:right w:val="single" w:sz="8" w:space="0" w:color="auto"/>
      </w:pBdr>
      <w:shd w:val="clear" w:color="auto" w:fill="BDD7EE"/>
      <w:suppressAutoHyphens w:val="0"/>
      <w:spacing w:before="100" w:beforeAutospacing="1" w:after="100" w:afterAutospacing="1"/>
      <w:jc w:val="center"/>
    </w:pPr>
    <w:rPr>
      <w:rFonts w:ascii="Arial" w:hAnsi="Arial" w:cs="Arial"/>
      <w:b/>
      <w:bCs/>
      <w:color w:val="000000"/>
      <w:sz w:val="12"/>
      <w:szCs w:val="12"/>
      <w:lang w:eastAsia="es-CO"/>
    </w:rPr>
  </w:style>
  <w:style w:type="paragraph" w:customStyle="1" w:styleId="xl100">
    <w:name w:val="xl100"/>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color w:val="auto"/>
      <w:sz w:val="12"/>
      <w:szCs w:val="12"/>
      <w:lang w:eastAsia="es-CO"/>
    </w:rPr>
  </w:style>
  <w:style w:type="paragraph" w:customStyle="1" w:styleId="xl101">
    <w:name w:val="xl101"/>
    <w:basedOn w:val="Normal"/>
    <w:rsid w:val="00C73F6E"/>
    <w:pPr>
      <w:pBdr>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02">
    <w:name w:val="xl102"/>
    <w:basedOn w:val="Normal"/>
    <w:rsid w:val="00C73F6E"/>
    <w:pPr>
      <w:pBdr>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03">
    <w:name w:val="xl103"/>
    <w:basedOn w:val="Normal"/>
    <w:rsid w:val="00C73F6E"/>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04">
    <w:name w:val="xl104"/>
    <w:basedOn w:val="Normal"/>
    <w:rsid w:val="00C73F6E"/>
    <w:pPr>
      <w:pBdr>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05">
    <w:name w:val="xl105"/>
    <w:basedOn w:val="Normal"/>
    <w:rsid w:val="00C73F6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06">
    <w:name w:val="xl106"/>
    <w:basedOn w:val="Normal"/>
    <w:rsid w:val="00C73F6E"/>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07">
    <w:name w:val="xl107"/>
    <w:basedOn w:val="Normal"/>
    <w:rsid w:val="00C73F6E"/>
    <w:pPr>
      <w:pBdr>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08">
    <w:name w:val="xl108"/>
    <w:basedOn w:val="Normal"/>
    <w:rsid w:val="00C73F6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09">
    <w:name w:val="xl109"/>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10">
    <w:name w:val="xl110"/>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111">
    <w:name w:val="xl111"/>
    <w:basedOn w:val="Normal"/>
    <w:rsid w:val="00C73F6E"/>
    <w:pPr>
      <w:pBdr>
        <w:top w:val="single" w:sz="8" w:space="0" w:color="auto"/>
        <w:left w:val="single" w:sz="8" w:space="0" w:color="auto"/>
        <w:bottom w:val="single" w:sz="8" w:space="0" w:color="auto"/>
        <w:right w:val="single" w:sz="8" w:space="0" w:color="auto"/>
      </w:pBdr>
      <w:shd w:val="clear" w:color="auto" w:fill="BDD7EE"/>
      <w:suppressAutoHyphens w:val="0"/>
      <w:spacing w:before="100" w:beforeAutospacing="1" w:after="100" w:afterAutospacing="1"/>
      <w:jc w:val="center"/>
    </w:pPr>
    <w:rPr>
      <w:rFonts w:ascii="Arial" w:hAnsi="Arial" w:cs="Arial"/>
      <w:b/>
      <w:bCs/>
      <w:color w:val="auto"/>
      <w:sz w:val="12"/>
      <w:szCs w:val="12"/>
      <w:lang w:eastAsia="es-CO"/>
    </w:rPr>
  </w:style>
  <w:style w:type="paragraph" w:customStyle="1" w:styleId="xl112">
    <w:name w:val="xl112"/>
    <w:basedOn w:val="Normal"/>
    <w:rsid w:val="00C73F6E"/>
    <w:pPr>
      <w:pBdr>
        <w:top w:val="single" w:sz="8" w:space="0" w:color="auto"/>
        <w:left w:val="single" w:sz="8" w:space="0" w:color="auto"/>
        <w:bottom w:val="single" w:sz="8" w:space="0" w:color="auto"/>
        <w:right w:val="single" w:sz="8" w:space="0" w:color="auto"/>
      </w:pBdr>
      <w:shd w:val="clear" w:color="auto" w:fill="BDD7EE"/>
      <w:suppressAutoHyphens w:val="0"/>
      <w:spacing w:before="100" w:beforeAutospacing="1" w:after="100" w:afterAutospacing="1"/>
      <w:jc w:val="center"/>
    </w:pPr>
    <w:rPr>
      <w:rFonts w:ascii="Arial" w:hAnsi="Arial" w:cs="Arial"/>
      <w:b/>
      <w:bCs/>
      <w:color w:val="auto"/>
      <w:sz w:val="12"/>
      <w:szCs w:val="12"/>
      <w:lang w:eastAsia="es-CO"/>
    </w:rPr>
  </w:style>
  <w:style w:type="paragraph" w:customStyle="1" w:styleId="xl113">
    <w:name w:val="xl113"/>
    <w:basedOn w:val="Normal"/>
    <w:rsid w:val="00C73F6E"/>
    <w:pPr>
      <w:pBdr>
        <w:top w:val="single" w:sz="8" w:space="0" w:color="auto"/>
        <w:left w:val="single" w:sz="8" w:space="0" w:color="auto"/>
        <w:right w:val="single" w:sz="8" w:space="0" w:color="auto"/>
      </w:pBdr>
      <w:shd w:val="clear" w:color="auto" w:fill="BDD7EE"/>
      <w:suppressAutoHyphens w:val="0"/>
      <w:spacing w:before="100" w:beforeAutospacing="1" w:after="100" w:afterAutospacing="1"/>
      <w:jc w:val="center"/>
    </w:pPr>
    <w:rPr>
      <w:rFonts w:ascii="Arial" w:hAnsi="Arial" w:cs="Arial"/>
      <w:b/>
      <w:bCs/>
      <w:color w:val="auto"/>
      <w:sz w:val="12"/>
      <w:szCs w:val="12"/>
      <w:lang w:eastAsia="es-CO"/>
    </w:rPr>
  </w:style>
  <w:style w:type="paragraph" w:customStyle="1" w:styleId="xl114">
    <w:name w:val="xl114"/>
    <w:basedOn w:val="Normal"/>
    <w:rsid w:val="00C73F6E"/>
    <w:pPr>
      <w:pBdr>
        <w:left w:val="single" w:sz="8" w:space="0" w:color="auto"/>
        <w:bottom w:val="single" w:sz="8" w:space="0" w:color="auto"/>
        <w:right w:val="single" w:sz="8" w:space="0" w:color="auto"/>
      </w:pBdr>
      <w:shd w:val="clear" w:color="auto" w:fill="BDD7EE"/>
      <w:suppressAutoHyphens w:val="0"/>
      <w:spacing w:before="100" w:beforeAutospacing="1" w:after="100" w:afterAutospacing="1"/>
      <w:jc w:val="center"/>
    </w:pPr>
    <w:rPr>
      <w:rFonts w:ascii="Arial" w:hAnsi="Arial" w:cs="Arial"/>
      <w:b/>
      <w:bCs/>
      <w:color w:val="auto"/>
      <w:sz w:val="12"/>
      <w:szCs w:val="12"/>
      <w:lang w:eastAsia="es-CO"/>
    </w:rPr>
  </w:style>
  <w:style w:type="paragraph" w:customStyle="1" w:styleId="xl115">
    <w:name w:val="xl115"/>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16">
    <w:name w:val="xl116"/>
    <w:basedOn w:val="Normal"/>
    <w:rsid w:val="00C73F6E"/>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17">
    <w:name w:val="xl117"/>
    <w:basedOn w:val="Normal"/>
    <w:rsid w:val="00C73F6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18">
    <w:name w:val="xl118"/>
    <w:basedOn w:val="Normal"/>
    <w:rsid w:val="00C73F6E"/>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19">
    <w:name w:val="xl119"/>
    <w:basedOn w:val="Normal"/>
    <w:rsid w:val="00C73F6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20">
    <w:name w:val="xl120"/>
    <w:basedOn w:val="Normal"/>
    <w:rsid w:val="00C73F6E"/>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21">
    <w:name w:val="xl121"/>
    <w:basedOn w:val="Normal"/>
    <w:rsid w:val="00C73F6E"/>
    <w:pPr>
      <w:pBdr>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22">
    <w:name w:val="xl122"/>
    <w:basedOn w:val="Normal"/>
    <w:rsid w:val="00C73F6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23">
    <w:name w:val="xl123"/>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24">
    <w:name w:val="xl124"/>
    <w:basedOn w:val="Normal"/>
    <w:rsid w:val="00C73F6E"/>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25">
    <w:name w:val="xl125"/>
    <w:basedOn w:val="Normal"/>
    <w:rsid w:val="00C73F6E"/>
    <w:pPr>
      <w:pBdr>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26">
    <w:name w:val="xl126"/>
    <w:basedOn w:val="Normal"/>
    <w:rsid w:val="00C73F6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27">
    <w:name w:val="xl127"/>
    <w:basedOn w:val="Normal"/>
    <w:rsid w:val="00C73F6E"/>
    <w:pPr>
      <w:pBdr>
        <w:top w:val="single" w:sz="8" w:space="0" w:color="auto"/>
        <w:left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128">
    <w:name w:val="xl128"/>
    <w:basedOn w:val="Normal"/>
    <w:rsid w:val="00C73F6E"/>
    <w:pPr>
      <w:pBdr>
        <w:left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129">
    <w:name w:val="xl129"/>
    <w:basedOn w:val="Normal"/>
    <w:rsid w:val="00C73F6E"/>
    <w:pPr>
      <w:pBdr>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130">
    <w:name w:val="xl130"/>
    <w:basedOn w:val="Normal"/>
    <w:rsid w:val="00C73F6E"/>
    <w:pPr>
      <w:pBdr>
        <w:top w:val="single" w:sz="8" w:space="0" w:color="auto"/>
        <w:left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131">
    <w:name w:val="xl131"/>
    <w:basedOn w:val="Normal"/>
    <w:rsid w:val="00C73F6E"/>
    <w:pPr>
      <w:pBdr>
        <w:top w:val="single" w:sz="8" w:space="0" w:color="auto"/>
        <w:left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132">
    <w:name w:val="xl132"/>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133">
    <w:name w:val="xl133"/>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134">
    <w:name w:val="xl134"/>
    <w:basedOn w:val="Normal"/>
    <w:rsid w:val="00C73F6E"/>
    <w:pPr>
      <w:pBdr>
        <w:left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135">
    <w:name w:val="xl135"/>
    <w:basedOn w:val="Normal"/>
    <w:rsid w:val="00C73F6E"/>
    <w:pPr>
      <w:pBdr>
        <w:left w:val="single" w:sz="4" w:space="0" w:color="auto"/>
        <w:bottom w:val="single" w:sz="4" w:space="0" w:color="auto"/>
        <w:right w:val="single" w:sz="4" w:space="0" w:color="auto"/>
      </w:pBdr>
      <w:suppressAutoHyphens w:val="0"/>
      <w:spacing w:before="100" w:beforeAutospacing="1" w:after="100" w:afterAutospacing="1"/>
    </w:pPr>
    <w:rPr>
      <w:color w:val="auto"/>
      <w:sz w:val="12"/>
      <w:szCs w:val="12"/>
      <w:lang w:eastAsia="es-CO"/>
    </w:rPr>
  </w:style>
  <w:style w:type="paragraph" w:customStyle="1" w:styleId="xl136">
    <w:name w:val="xl136"/>
    <w:basedOn w:val="Normal"/>
    <w:rsid w:val="00C73F6E"/>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137">
    <w:name w:val="xl137"/>
    <w:basedOn w:val="Normal"/>
    <w:rsid w:val="00C73F6E"/>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138">
    <w:name w:val="xl138"/>
    <w:basedOn w:val="Normal"/>
    <w:rsid w:val="00C73F6E"/>
    <w:pPr>
      <w:pBdr>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139">
    <w:name w:val="xl139"/>
    <w:basedOn w:val="Normal"/>
    <w:rsid w:val="00C73F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auto"/>
      <w:sz w:val="12"/>
      <w:szCs w:val="12"/>
      <w:lang w:eastAsia="es-CO"/>
    </w:rPr>
  </w:style>
  <w:style w:type="paragraph" w:customStyle="1" w:styleId="xl140">
    <w:name w:val="xl140"/>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141">
    <w:name w:val="xl141"/>
    <w:basedOn w:val="Normal"/>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142">
    <w:name w:val="xl142"/>
    <w:basedOn w:val="Normal"/>
    <w:rsid w:val="00C73F6E"/>
    <w:pPr>
      <w:pBdr>
        <w:top w:val="single" w:sz="8" w:space="0" w:color="auto"/>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43">
    <w:name w:val="xl143"/>
    <w:basedOn w:val="Normal"/>
    <w:rsid w:val="00C73F6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44">
    <w:name w:val="xl144"/>
    <w:basedOn w:val="Normal"/>
    <w:rsid w:val="00C73F6E"/>
    <w:pPr>
      <w:pBdr>
        <w:top w:val="single" w:sz="8" w:space="0" w:color="auto"/>
        <w:left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145">
    <w:name w:val="xl145"/>
    <w:basedOn w:val="Normal"/>
    <w:rsid w:val="00C73F6E"/>
    <w:pPr>
      <w:pBdr>
        <w:left w:val="single" w:sz="8" w:space="0" w:color="auto"/>
        <w:right w:val="single" w:sz="8" w:space="0" w:color="auto"/>
      </w:pBdr>
      <w:suppressAutoHyphens w:val="0"/>
      <w:spacing w:before="100" w:beforeAutospacing="1" w:after="100" w:afterAutospacing="1"/>
      <w:jc w:val="right"/>
    </w:pPr>
    <w:rPr>
      <w:rFonts w:ascii="Arial" w:hAnsi="Arial" w:cs="Arial"/>
      <w:color w:val="auto"/>
      <w:sz w:val="12"/>
      <w:szCs w:val="12"/>
      <w:lang w:eastAsia="es-CO"/>
    </w:rPr>
  </w:style>
  <w:style w:type="paragraph" w:customStyle="1" w:styleId="xl146">
    <w:name w:val="xl146"/>
    <w:basedOn w:val="Normal"/>
    <w:rsid w:val="00C73F6E"/>
    <w:pPr>
      <w:pBdr>
        <w:left w:val="single" w:sz="8" w:space="0" w:color="auto"/>
        <w:right w:val="single" w:sz="8" w:space="0" w:color="auto"/>
      </w:pBdr>
      <w:suppressAutoHyphens w:val="0"/>
      <w:spacing w:before="100" w:beforeAutospacing="1" w:after="100" w:afterAutospacing="1"/>
      <w:jc w:val="center"/>
    </w:pPr>
    <w:rPr>
      <w:rFonts w:ascii="Arial" w:hAnsi="Arial" w:cs="Arial"/>
      <w:color w:val="auto"/>
      <w:sz w:val="12"/>
      <w:szCs w:val="12"/>
      <w:lang w:eastAsia="es-CO"/>
    </w:rPr>
  </w:style>
  <w:style w:type="paragraph" w:customStyle="1" w:styleId="xl147">
    <w:name w:val="xl147"/>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customStyle="1" w:styleId="xl148">
    <w:name w:val="xl148"/>
    <w:basedOn w:val="Normal"/>
    <w:uiPriority w:val="99"/>
    <w:rsid w:val="00C73F6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color w:val="auto"/>
      <w:sz w:val="12"/>
      <w:szCs w:val="12"/>
      <w:lang w:eastAsia="es-CO"/>
    </w:rPr>
  </w:style>
  <w:style w:type="paragraph" w:styleId="TDC4">
    <w:name w:val="toc 4"/>
    <w:basedOn w:val="Normal"/>
    <w:next w:val="Normal"/>
    <w:autoRedefine/>
    <w:uiPriority w:val="39"/>
    <w:unhideWhenUsed/>
    <w:rsid w:val="003A43F2"/>
    <w:pPr>
      <w:suppressAutoHyphens w:val="0"/>
      <w:spacing w:after="100" w:line="259" w:lineRule="auto"/>
      <w:ind w:left="660"/>
    </w:pPr>
    <w:rPr>
      <w:rFonts w:asciiTheme="minorHAnsi" w:eastAsiaTheme="minorEastAsia" w:hAnsiTheme="minorHAnsi" w:cstheme="minorBidi"/>
      <w:color w:val="auto"/>
      <w:sz w:val="22"/>
      <w:szCs w:val="22"/>
      <w:lang w:eastAsia="es-CO"/>
    </w:rPr>
  </w:style>
  <w:style w:type="paragraph" w:styleId="TDC5">
    <w:name w:val="toc 5"/>
    <w:basedOn w:val="Normal"/>
    <w:next w:val="Normal"/>
    <w:autoRedefine/>
    <w:uiPriority w:val="39"/>
    <w:unhideWhenUsed/>
    <w:rsid w:val="003A43F2"/>
    <w:pPr>
      <w:suppressAutoHyphens w:val="0"/>
      <w:spacing w:after="100" w:line="259" w:lineRule="auto"/>
      <w:ind w:left="880"/>
    </w:pPr>
    <w:rPr>
      <w:rFonts w:asciiTheme="minorHAnsi" w:eastAsiaTheme="minorEastAsia" w:hAnsiTheme="minorHAnsi" w:cstheme="minorBidi"/>
      <w:color w:val="auto"/>
      <w:sz w:val="22"/>
      <w:szCs w:val="22"/>
      <w:lang w:eastAsia="es-CO"/>
    </w:rPr>
  </w:style>
  <w:style w:type="paragraph" w:styleId="TDC6">
    <w:name w:val="toc 6"/>
    <w:basedOn w:val="Normal"/>
    <w:next w:val="Normal"/>
    <w:autoRedefine/>
    <w:uiPriority w:val="39"/>
    <w:unhideWhenUsed/>
    <w:rsid w:val="003A43F2"/>
    <w:pPr>
      <w:suppressAutoHyphens w:val="0"/>
      <w:spacing w:after="100" w:line="259" w:lineRule="auto"/>
      <w:ind w:left="1100"/>
    </w:pPr>
    <w:rPr>
      <w:rFonts w:asciiTheme="minorHAnsi" w:eastAsiaTheme="minorEastAsia" w:hAnsiTheme="minorHAnsi" w:cstheme="minorBidi"/>
      <w:color w:val="auto"/>
      <w:sz w:val="22"/>
      <w:szCs w:val="22"/>
      <w:lang w:eastAsia="es-CO"/>
    </w:rPr>
  </w:style>
  <w:style w:type="paragraph" w:styleId="TDC7">
    <w:name w:val="toc 7"/>
    <w:basedOn w:val="Normal"/>
    <w:next w:val="Normal"/>
    <w:autoRedefine/>
    <w:uiPriority w:val="39"/>
    <w:unhideWhenUsed/>
    <w:rsid w:val="003A43F2"/>
    <w:pPr>
      <w:suppressAutoHyphens w:val="0"/>
      <w:spacing w:after="100" w:line="259" w:lineRule="auto"/>
      <w:ind w:left="1320"/>
    </w:pPr>
    <w:rPr>
      <w:rFonts w:asciiTheme="minorHAnsi" w:eastAsiaTheme="minorEastAsia" w:hAnsiTheme="minorHAnsi" w:cstheme="minorBidi"/>
      <w:color w:val="auto"/>
      <w:sz w:val="22"/>
      <w:szCs w:val="22"/>
      <w:lang w:eastAsia="es-CO"/>
    </w:rPr>
  </w:style>
  <w:style w:type="paragraph" w:styleId="TDC8">
    <w:name w:val="toc 8"/>
    <w:basedOn w:val="Normal"/>
    <w:next w:val="Normal"/>
    <w:autoRedefine/>
    <w:uiPriority w:val="39"/>
    <w:unhideWhenUsed/>
    <w:rsid w:val="003A43F2"/>
    <w:pPr>
      <w:suppressAutoHyphens w:val="0"/>
      <w:spacing w:after="100" w:line="259" w:lineRule="auto"/>
      <w:ind w:left="1540"/>
    </w:pPr>
    <w:rPr>
      <w:rFonts w:asciiTheme="minorHAnsi" w:eastAsiaTheme="minorEastAsia" w:hAnsiTheme="minorHAnsi" w:cstheme="minorBidi"/>
      <w:color w:val="auto"/>
      <w:sz w:val="22"/>
      <w:szCs w:val="22"/>
      <w:lang w:eastAsia="es-CO"/>
    </w:rPr>
  </w:style>
  <w:style w:type="paragraph" w:styleId="TDC9">
    <w:name w:val="toc 9"/>
    <w:basedOn w:val="Normal"/>
    <w:next w:val="Normal"/>
    <w:autoRedefine/>
    <w:uiPriority w:val="39"/>
    <w:unhideWhenUsed/>
    <w:rsid w:val="003A43F2"/>
    <w:pPr>
      <w:suppressAutoHyphens w:val="0"/>
      <w:spacing w:after="100" w:line="259" w:lineRule="auto"/>
      <w:ind w:left="1760"/>
    </w:pPr>
    <w:rPr>
      <w:rFonts w:asciiTheme="minorHAnsi" w:eastAsiaTheme="minorEastAsia" w:hAnsiTheme="minorHAnsi" w:cstheme="minorBidi"/>
      <w:color w:val="auto"/>
      <w:sz w:val="22"/>
      <w:szCs w:val="22"/>
      <w:lang w:eastAsia="es-CO"/>
    </w:rPr>
  </w:style>
  <w:style w:type="table" w:styleId="Tablaconcuadrcula1clara-nfasis5">
    <w:name w:val="Grid Table 1 Light Accent 5"/>
    <w:basedOn w:val="Tablanormal"/>
    <w:uiPriority w:val="46"/>
    <w:rsid w:val="00422A2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422A2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589">
      <w:bodyDiv w:val="1"/>
      <w:marLeft w:val="0"/>
      <w:marRight w:val="0"/>
      <w:marTop w:val="0"/>
      <w:marBottom w:val="0"/>
      <w:divBdr>
        <w:top w:val="none" w:sz="0" w:space="0" w:color="auto"/>
        <w:left w:val="none" w:sz="0" w:space="0" w:color="auto"/>
        <w:bottom w:val="none" w:sz="0" w:space="0" w:color="auto"/>
        <w:right w:val="none" w:sz="0" w:space="0" w:color="auto"/>
      </w:divBdr>
    </w:div>
    <w:div w:id="10958721">
      <w:bodyDiv w:val="1"/>
      <w:marLeft w:val="0"/>
      <w:marRight w:val="0"/>
      <w:marTop w:val="0"/>
      <w:marBottom w:val="0"/>
      <w:divBdr>
        <w:top w:val="none" w:sz="0" w:space="0" w:color="auto"/>
        <w:left w:val="none" w:sz="0" w:space="0" w:color="auto"/>
        <w:bottom w:val="none" w:sz="0" w:space="0" w:color="auto"/>
        <w:right w:val="none" w:sz="0" w:space="0" w:color="auto"/>
      </w:divBdr>
    </w:div>
    <w:div w:id="15276121">
      <w:bodyDiv w:val="1"/>
      <w:marLeft w:val="0"/>
      <w:marRight w:val="0"/>
      <w:marTop w:val="0"/>
      <w:marBottom w:val="0"/>
      <w:divBdr>
        <w:top w:val="none" w:sz="0" w:space="0" w:color="auto"/>
        <w:left w:val="none" w:sz="0" w:space="0" w:color="auto"/>
        <w:bottom w:val="none" w:sz="0" w:space="0" w:color="auto"/>
        <w:right w:val="none" w:sz="0" w:space="0" w:color="auto"/>
      </w:divBdr>
    </w:div>
    <w:div w:id="23099168">
      <w:bodyDiv w:val="1"/>
      <w:marLeft w:val="0"/>
      <w:marRight w:val="0"/>
      <w:marTop w:val="0"/>
      <w:marBottom w:val="0"/>
      <w:divBdr>
        <w:top w:val="none" w:sz="0" w:space="0" w:color="auto"/>
        <w:left w:val="none" w:sz="0" w:space="0" w:color="auto"/>
        <w:bottom w:val="none" w:sz="0" w:space="0" w:color="auto"/>
        <w:right w:val="none" w:sz="0" w:space="0" w:color="auto"/>
      </w:divBdr>
    </w:div>
    <w:div w:id="30888652">
      <w:bodyDiv w:val="1"/>
      <w:marLeft w:val="0"/>
      <w:marRight w:val="0"/>
      <w:marTop w:val="0"/>
      <w:marBottom w:val="0"/>
      <w:divBdr>
        <w:top w:val="none" w:sz="0" w:space="0" w:color="auto"/>
        <w:left w:val="none" w:sz="0" w:space="0" w:color="auto"/>
        <w:bottom w:val="none" w:sz="0" w:space="0" w:color="auto"/>
        <w:right w:val="none" w:sz="0" w:space="0" w:color="auto"/>
      </w:divBdr>
    </w:div>
    <w:div w:id="31198045">
      <w:bodyDiv w:val="1"/>
      <w:marLeft w:val="0"/>
      <w:marRight w:val="0"/>
      <w:marTop w:val="0"/>
      <w:marBottom w:val="0"/>
      <w:divBdr>
        <w:top w:val="none" w:sz="0" w:space="0" w:color="auto"/>
        <w:left w:val="none" w:sz="0" w:space="0" w:color="auto"/>
        <w:bottom w:val="none" w:sz="0" w:space="0" w:color="auto"/>
        <w:right w:val="none" w:sz="0" w:space="0" w:color="auto"/>
      </w:divBdr>
    </w:div>
    <w:div w:id="31999329">
      <w:bodyDiv w:val="1"/>
      <w:marLeft w:val="0"/>
      <w:marRight w:val="0"/>
      <w:marTop w:val="0"/>
      <w:marBottom w:val="0"/>
      <w:divBdr>
        <w:top w:val="none" w:sz="0" w:space="0" w:color="auto"/>
        <w:left w:val="none" w:sz="0" w:space="0" w:color="auto"/>
        <w:bottom w:val="none" w:sz="0" w:space="0" w:color="auto"/>
        <w:right w:val="none" w:sz="0" w:space="0" w:color="auto"/>
      </w:divBdr>
    </w:div>
    <w:div w:id="33117708">
      <w:bodyDiv w:val="1"/>
      <w:marLeft w:val="0"/>
      <w:marRight w:val="0"/>
      <w:marTop w:val="0"/>
      <w:marBottom w:val="0"/>
      <w:divBdr>
        <w:top w:val="none" w:sz="0" w:space="0" w:color="auto"/>
        <w:left w:val="none" w:sz="0" w:space="0" w:color="auto"/>
        <w:bottom w:val="none" w:sz="0" w:space="0" w:color="auto"/>
        <w:right w:val="none" w:sz="0" w:space="0" w:color="auto"/>
      </w:divBdr>
    </w:div>
    <w:div w:id="41948781">
      <w:bodyDiv w:val="1"/>
      <w:marLeft w:val="0"/>
      <w:marRight w:val="0"/>
      <w:marTop w:val="0"/>
      <w:marBottom w:val="0"/>
      <w:divBdr>
        <w:top w:val="none" w:sz="0" w:space="0" w:color="auto"/>
        <w:left w:val="none" w:sz="0" w:space="0" w:color="auto"/>
        <w:bottom w:val="none" w:sz="0" w:space="0" w:color="auto"/>
        <w:right w:val="none" w:sz="0" w:space="0" w:color="auto"/>
      </w:divBdr>
    </w:div>
    <w:div w:id="57017699">
      <w:bodyDiv w:val="1"/>
      <w:marLeft w:val="0"/>
      <w:marRight w:val="0"/>
      <w:marTop w:val="0"/>
      <w:marBottom w:val="0"/>
      <w:divBdr>
        <w:top w:val="none" w:sz="0" w:space="0" w:color="auto"/>
        <w:left w:val="none" w:sz="0" w:space="0" w:color="auto"/>
        <w:bottom w:val="none" w:sz="0" w:space="0" w:color="auto"/>
        <w:right w:val="none" w:sz="0" w:space="0" w:color="auto"/>
      </w:divBdr>
    </w:div>
    <w:div w:id="65416563">
      <w:bodyDiv w:val="1"/>
      <w:marLeft w:val="0"/>
      <w:marRight w:val="0"/>
      <w:marTop w:val="0"/>
      <w:marBottom w:val="0"/>
      <w:divBdr>
        <w:top w:val="none" w:sz="0" w:space="0" w:color="auto"/>
        <w:left w:val="none" w:sz="0" w:space="0" w:color="auto"/>
        <w:bottom w:val="none" w:sz="0" w:space="0" w:color="auto"/>
        <w:right w:val="none" w:sz="0" w:space="0" w:color="auto"/>
      </w:divBdr>
    </w:div>
    <w:div w:id="65418255">
      <w:bodyDiv w:val="1"/>
      <w:marLeft w:val="0"/>
      <w:marRight w:val="0"/>
      <w:marTop w:val="0"/>
      <w:marBottom w:val="0"/>
      <w:divBdr>
        <w:top w:val="none" w:sz="0" w:space="0" w:color="auto"/>
        <w:left w:val="none" w:sz="0" w:space="0" w:color="auto"/>
        <w:bottom w:val="none" w:sz="0" w:space="0" w:color="auto"/>
        <w:right w:val="none" w:sz="0" w:space="0" w:color="auto"/>
      </w:divBdr>
    </w:div>
    <w:div w:id="77756685">
      <w:bodyDiv w:val="1"/>
      <w:marLeft w:val="0"/>
      <w:marRight w:val="0"/>
      <w:marTop w:val="0"/>
      <w:marBottom w:val="0"/>
      <w:divBdr>
        <w:top w:val="none" w:sz="0" w:space="0" w:color="auto"/>
        <w:left w:val="none" w:sz="0" w:space="0" w:color="auto"/>
        <w:bottom w:val="none" w:sz="0" w:space="0" w:color="auto"/>
        <w:right w:val="none" w:sz="0" w:space="0" w:color="auto"/>
      </w:divBdr>
    </w:div>
    <w:div w:id="86272318">
      <w:bodyDiv w:val="1"/>
      <w:marLeft w:val="0"/>
      <w:marRight w:val="0"/>
      <w:marTop w:val="0"/>
      <w:marBottom w:val="0"/>
      <w:divBdr>
        <w:top w:val="none" w:sz="0" w:space="0" w:color="auto"/>
        <w:left w:val="none" w:sz="0" w:space="0" w:color="auto"/>
        <w:bottom w:val="none" w:sz="0" w:space="0" w:color="auto"/>
        <w:right w:val="none" w:sz="0" w:space="0" w:color="auto"/>
      </w:divBdr>
    </w:div>
    <w:div w:id="87315513">
      <w:bodyDiv w:val="1"/>
      <w:marLeft w:val="0"/>
      <w:marRight w:val="0"/>
      <w:marTop w:val="0"/>
      <w:marBottom w:val="0"/>
      <w:divBdr>
        <w:top w:val="none" w:sz="0" w:space="0" w:color="auto"/>
        <w:left w:val="none" w:sz="0" w:space="0" w:color="auto"/>
        <w:bottom w:val="none" w:sz="0" w:space="0" w:color="auto"/>
        <w:right w:val="none" w:sz="0" w:space="0" w:color="auto"/>
      </w:divBdr>
    </w:div>
    <w:div w:id="87388455">
      <w:bodyDiv w:val="1"/>
      <w:marLeft w:val="0"/>
      <w:marRight w:val="0"/>
      <w:marTop w:val="0"/>
      <w:marBottom w:val="0"/>
      <w:divBdr>
        <w:top w:val="none" w:sz="0" w:space="0" w:color="auto"/>
        <w:left w:val="none" w:sz="0" w:space="0" w:color="auto"/>
        <w:bottom w:val="none" w:sz="0" w:space="0" w:color="auto"/>
        <w:right w:val="none" w:sz="0" w:space="0" w:color="auto"/>
      </w:divBdr>
    </w:div>
    <w:div w:id="89087220">
      <w:bodyDiv w:val="1"/>
      <w:marLeft w:val="0"/>
      <w:marRight w:val="0"/>
      <w:marTop w:val="0"/>
      <w:marBottom w:val="0"/>
      <w:divBdr>
        <w:top w:val="none" w:sz="0" w:space="0" w:color="auto"/>
        <w:left w:val="none" w:sz="0" w:space="0" w:color="auto"/>
        <w:bottom w:val="none" w:sz="0" w:space="0" w:color="auto"/>
        <w:right w:val="none" w:sz="0" w:space="0" w:color="auto"/>
      </w:divBdr>
    </w:div>
    <w:div w:id="90972436">
      <w:bodyDiv w:val="1"/>
      <w:marLeft w:val="0"/>
      <w:marRight w:val="0"/>
      <w:marTop w:val="0"/>
      <w:marBottom w:val="0"/>
      <w:divBdr>
        <w:top w:val="none" w:sz="0" w:space="0" w:color="auto"/>
        <w:left w:val="none" w:sz="0" w:space="0" w:color="auto"/>
        <w:bottom w:val="none" w:sz="0" w:space="0" w:color="auto"/>
        <w:right w:val="none" w:sz="0" w:space="0" w:color="auto"/>
      </w:divBdr>
    </w:div>
    <w:div w:id="115488809">
      <w:bodyDiv w:val="1"/>
      <w:marLeft w:val="0"/>
      <w:marRight w:val="0"/>
      <w:marTop w:val="0"/>
      <w:marBottom w:val="0"/>
      <w:divBdr>
        <w:top w:val="none" w:sz="0" w:space="0" w:color="auto"/>
        <w:left w:val="none" w:sz="0" w:space="0" w:color="auto"/>
        <w:bottom w:val="none" w:sz="0" w:space="0" w:color="auto"/>
        <w:right w:val="none" w:sz="0" w:space="0" w:color="auto"/>
      </w:divBdr>
    </w:div>
    <w:div w:id="122702101">
      <w:bodyDiv w:val="1"/>
      <w:marLeft w:val="0"/>
      <w:marRight w:val="0"/>
      <w:marTop w:val="0"/>
      <w:marBottom w:val="0"/>
      <w:divBdr>
        <w:top w:val="none" w:sz="0" w:space="0" w:color="auto"/>
        <w:left w:val="none" w:sz="0" w:space="0" w:color="auto"/>
        <w:bottom w:val="none" w:sz="0" w:space="0" w:color="auto"/>
        <w:right w:val="none" w:sz="0" w:space="0" w:color="auto"/>
      </w:divBdr>
    </w:div>
    <w:div w:id="126776451">
      <w:bodyDiv w:val="1"/>
      <w:marLeft w:val="0"/>
      <w:marRight w:val="0"/>
      <w:marTop w:val="0"/>
      <w:marBottom w:val="0"/>
      <w:divBdr>
        <w:top w:val="none" w:sz="0" w:space="0" w:color="auto"/>
        <w:left w:val="none" w:sz="0" w:space="0" w:color="auto"/>
        <w:bottom w:val="none" w:sz="0" w:space="0" w:color="auto"/>
        <w:right w:val="none" w:sz="0" w:space="0" w:color="auto"/>
      </w:divBdr>
    </w:div>
    <w:div w:id="143549923">
      <w:bodyDiv w:val="1"/>
      <w:marLeft w:val="0"/>
      <w:marRight w:val="0"/>
      <w:marTop w:val="0"/>
      <w:marBottom w:val="0"/>
      <w:divBdr>
        <w:top w:val="none" w:sz="0" w:space="0" w:color="auto"/>
        <w:left w:val="none" w:sz="0" w:space="0" w:color="auto"/>
        <w:bottom w:val="none" w:sz="0" w:space="0" w:color="auto"/>
        <w:right w:val="none" w:sz="0" w:space="0" w:color="auto"/>
      </w:divBdr>
    </w:div>
    <w:div w:id="144904796">
      <w:bodyDiv w:val="1"/>
      <w:marLeft w:val="0"/>
      <w:marRight w:val="0"/>
      <w:marTop w:val="0"/>
      <w:marBottom w:val="0"/>
      <w:divBdr>
        <w:top w:val="none" w:sz="0" w:space="0" w:color="auto"/>
        <w:left w:val="none" w:sz="0" w:space="0" w:color="auto"/>
        <w:bottom w:val="none" w:sz="0" w:space="0" w:color="auto"/>
        <w:right w:val="none" w:sz="0" w:space="0" w:color="auto"/>
      </w:divBdr>
    </w:div>
    <w:div w:id="149907064">
      <w:bodyDiv w:val="1"/>
      <w:marLeft w:val="0"/>
      <w:marRight w:val="0"/>
      <w:marTop w:val="0"/>
      <w:marBottom w:val="0"/>
      <w:divBdr>
        <w:top w:val="none" w:sz="0" w:space="0" w:color="auto"/>
        <w:left w:val="none" w:sz="0" w:space="0" w:color="auto"/>
        <w:bottom w:val="none" w:sz="0" w:space="0" w:color="auto"/>
        <w:right w:val="none" w:sz="0" w:space="0" w:color="auto"/>
      </w:divBdr>
    </w:div>
    <w:div w:id="155340169">
      <w:bodyDiv w:val="1"/>
      <w:marLeft w:val="0"/>
      <w:marRight w:val="0"/>
      <w:marTop w:val="0"/>
      <w:marBottom w:val="0"/>
      <w:divBdr>
        <w:top w:val="none" w:sz="0" w:space="0" w:color="auto"/>
        <w:left w:val="none" w:sz="0" w:space="0" w:color="auto"/>
        <w:bottom w:val="none" w:sz="0" w:space="0" w:color="auto"/>
        <w:right w:val="none" w:sz="0" w:space="0" w:color="auto"/>
      </w:divBdr>
    </w:div>
    <w:div w:id="163905886">
      <w:bodyDiv w:val="1"/>
      <w:marLeft w:val="0"/>
      <w:marRight w:val="0"/>
      <w:marTop w:val="0"/>
      <w:marBottom w:val="0"/>
      <w:divBdr>
        <w:top w:val="none" w:sz="0" w:space="0" w:color="auto"/>
        <w:left w:val="none" w:sz="0" w:space="0" w:color="auto"/>
        <w:bottom w:val="none" w:sz="0" w:space="0" w:color="auto"/>
        <w:right w:val="none" w:sz="0" w:space="0" w:color="auto"/>
      </w:divBdr>
    </w:div>
    <w:div w:id="167449718">
      <w:bodyDiv w:val="1"/>
      <w:marLeft w:val="0"/>
      <w:marRight w:val="0"/>
      <w:marTop w:val="0"/>
      <w:marBottom w:val="0"/>
      <w:divBdr>
        <w:top w:val="none" w:sz="0" w:space="0" w:color="auto"/>
        <w:left w:val="none" w:sz="0" w:space="0" w:color="auto"/>
        <w:bottom w:val="none" w:sz="0" w:space="0" w:color="auto"/>
        <w:right w:val="none" w:sz="0" w:space="0" w:color="auto"/>
      </w:divBdr>
    </w:div>
    <w:div w:id="170992288">
      <w:bodyDiv w:val="1"/>
      <w:marLeft w:val="0"/>
      <w:marRight w:val="0"/>
      <w:marTop w:val="0"/>
      <w:marBottom w:val="0"/>
      <w:divBdr>
        <w:top w:val="none" w:sz="0" w:space="0" w:color="auto"/>
        <w:left w:val="none" w:sz="0" w:space="0" w:color="auto"/>
        <w:bottom w:val="none" w:sz="0" w:space="0" w:color="auto"/>
        <w:right w:val="none" w:sz="0" w:space="0" w:color="auto"/>
      </w:divBdr>
    </w:div>
    <w:div w:id="172457437">
      <w:bodyDiv w:val="1"/>
      <w:marLeft w:val="0"/>
      <w:marRight w:val="0"/>
      <w:marTop w:val="0"/>
      <w:marBottom w:val="0"/>
      <w:divBdr>
        <w:top w:val="none" w:sz="0" w:space="0" w:color="auto"/>
        <w:left w:val="none" w:sz="0" w:space="0" w:color="auto"/>
        <w:bottom w:val="none" w:sz="0" w:space="0" w:color="auto"/>
        <w:right w:val="none" w:sz="0" w:space="0" w:color="auto"/>
      </w:divBdr>
    </w:div>
    <w:div w:id="173108198">
      <w:bodyDiv w:val="1"/>
      <w:marLeft w:val="0"/>
      <w:marRight w:val="0"/>
      <w:marTop w:val="0"/>
      <w:marBottom w:val="0"/>
      <w:divBdr>
        <w:top w:val="none" w:sz="0" w:space="0" w:color="auto"/>
        <w:left w:val="none" w:sz="0" w:space="0" w:color="auto"/>
        <w:bottom w:val="none" w:sz="0" w:space="0" w:color="auto"/>
        <w:right w:val="none" w:sz="0" w:space="0" w:color="auto"/>
      </w:divBdr>
    </w:div>
    <w:div w:id="191841052">
      <w:bodyDiv w:val="1"/>
      <w:marLeft w:val="0"/>
      <w:marRight w:val="0"/>
      <w:marTop w:val="0"/>
      <w:marBottom w:val="0"/>
      <w:divBdr>
        <w:top w:val="none" w:sz="0" w:space="0" w:color="auto"/>
        <w:left w:val="none" w:sz="0" w:space="0" w:color="auto"/>
        <w:bottom w:val="none" w:sz="0" w:space="0" w:color="auto"/>
        <w:right w:val="none" w:sz="0" w:space="0" w:color="auto"/>
      </w:divBdr>
    </w:div>
    <w:div w:id="192042440">
      <w:bodyDiv w:val="1"/>
      <w:marLeft w:val="0"/>
      <w:marRight w:val="0"/>
      <w:marTop w:val="0"/>
      <w:marBottom w:val="0"/>
      <w:divBdr>
        <w:top w:val="none" w:sz="0" w:space="0" w:color="auto"/>
        <w:left w:val="none" w:sz="0" w:space="0" w:color="auto"/>
        <w:bottom w:val="none" w:sz="0" w:space="0" w:color="auto"/>
        <w:right w:val="none" w:sz="0" w:space="0" w:color="auto"/>
      </w:divBdr>
    </w:div>
    <w:div w:id="200749866">
      <w:bodyDiv w:val="1"/>
      <w:marLeft w:val="0"/>
      <w:marRight w:val="0"/>
      <w:marTop w:val="0"/>
      <w:marBottom w:val="0"/>
      <w:divBdr>
        <w:top w:val="none" w:sz="0" w:space="0" w:color="auto"/>
        <w:left w:val="none" w:sz="0" w:space="0" w:color="auto"/>
        <w:bottom w:val="none" w:sz="0" w:space="0" w:color="auto"/>
        <w:right w:val="none" w:sz="0" w:space="0" w:color="auto"/>
      </w:divBdr>
    </w:div>
    <w:div w:id="202865418">
      <w:bodyDiv w:val="1"/>
      <w:marLeft w:val="0"/>
      <w:marRight w:val="0"/>
      <w:marTop w:val="0"/>
      <w:marBottom w:val="0"/>
      <w:divBdr>
        <w:top w:val="none" w:sz="0" w:space="0" w:color="auto"/>
        <w:left w:val="none" w:sz="0" w:space="0" w:color="auto"/>
        <w:bottom w:val="none" w:sz="0" w:space="0" w:color="auto"/>
        <w:right w:val="none" w:sz="0" w:space="0" w:color="auto"/>
      </w:divBdr>
    </w:div>
    <w:div w:id="204603753">
      <w:bodyDiv w:val="1"/>
      <w:marLeft w:val="0"/>
      <w:marRight w:val="0"/>
      <w:marTop w:val="0"/>
      <w:marBottom w:val="0"/>
      <w:divBdr>
        <w:top w:val="none" w:sz="0" w:space="0" w:color="auto"/>
        <w:left w:val="none" w:sz="0" w:space="0" w:color="auto"/>
        <w:bottom w:val="none" w:sz="0" w:space="0" w:color="auto"/>
        <w:right w:val="none" w:sz="0" w:space="0" w:color="auto"/>
      </w:divBdr>
    </w:div>
    <w:div w:id="224990811">
      <w:bodyDiv w:val="1"/>
      <w:marLeft w:val="0"/>
      <w:marRight w:val="0"/>
      <w:marTop w:val="0"/>
      <w:marBottom w:val="0"/>
      <w:divBdr>
        <w:top w:val="none" w:sz="0" w:space="0" w:color="auto"/>
        <w:left w:val="none" w:sz="0" w:space="0" w:color="auto"/>
        <w:bottom w:val="none" w:sz="0" w:space="0" w:color="auto"/>
        <w:right w:val="none" w:sz="0" w:space="0" w:color="auto"/>
      </w:divBdr>
    </w:div>
    <w:div w:id="228149646">
      <w:bodyDiv w:val="1"/>
      <w:marLeft w:val="0"/>
      <w:marRight w:val="0"/>
      <w:marTop w:val="0"/>
      <w:marBottom w:val="0"/>
      <w:divBdr>
        <w:top w:val="none" w:sz="0" w:space="0" w:color="auto"/>
        <w:left w:val="none" w:sz="0" w:space="0" w:color="auto"/>
        <w:bottom w:val="none" w:sz="0" w:space="0" w:color="auto"/>
        <w:right w:val="none" w:sz="0" w:space="0" w:color="auto"/>
      </w:divBdr>
    </w:div>
    <w:div w:id="233007305">
      <w:bodyDiv w:val="1"/>
      <w:marLeft w:val="0"/>
      <w:marRight w:val="0"/>
      <w:marTop w:val="0"/>
      <w:marBottom w:val="0"/>
      <w:divBdr>
        <w:top w:val="none" w:sz="0" w:space="0" w:color="auto"/>
        <w:left w:val="none" w:sz="0" w:space="0" w:color="auto"/>
        <w:bottom w:val="none" w:sz="0" w:space="0" w:color="auto"/>
        <w:right w:val="none" w:sz="0" w:space="0" w:color="auto"/>
      </w:divBdr>
    </w:div>
    <w:div w:id="240674288">
      <w:bodyDiv w:val="1"/>
      <w:marLeft w:val="0"/>
      <w:marRight w:val="0"/>
      <w:marTop w:val="0"/>
      <w:marBottom w:val="0"/>
      <w:divBdr>
        <w:top w:val="none" w:sz="0" w:space="0" w:color="auto"/>
        <w:left w:val="none" w:sz="0" w:space="0" w:color="auto"/>
        <w:bottom w:val="none" w:sz="0" w:space="0" w:color="auto"/>
        <w:right w:val="none" w:sz="0" w:space="0" w:color="auto"/>
      </w:divBdr>
    </w:div>
    <w:div w:id="251011987">
      <w:bodyDiv w:val="1"/>
      <w:marLeft w:val="0"/>
      <w:marRight w:val="0"/>
      <w:marTop w:val="0"/>
      <w:marBottom w:val="0"/>
      <w:divBdr>
        <w:top w:val="none" w:sz="0" w:space="0" w:color="auto"/>
        <w:left w:val="none" w:sz="0" w:space="0" w:color="auto"/>
        <w:bottom w:val="none" w:sz="0" w:space="0" w:color="auto"/>
        <w:right w:val="none" w:sz="0" w:space="0" w:color="auto"/>
      </w:divBdr>
    </w:div>
    <w:div w:id="256990173">
      <w:bodyDiv w:val="1"/>
      <w:marLeft w:val="0"/>
      <w:marRight w:val="0"/>
      <w:marTop w:val="0"/>
      <w:marBottom w:val="0"/>
      <w:divBdr>
        <w:top w:val="none" w:sz="0" w:space="0" w:color="auto"/>
        <w:left w:val="none" w:sz="0" w:space="0" w:color="auto"/>
        <w:bottom w:val="none" w:sz="0" w:space="0" w:color="auto"/>
        <w:right w:val="none" w:sz="0" w:space="0" w:color="auto"/>
      </w:divBdr>
    </w:div>
    <w:div w:id="262611344">
      <w:bodyDiv w:val="1"/>
      <w:marLeft w:val="0"/>
      <w:marRight w:val="0"/>
      <w:marTop w:val="0"/>
      <w:marBottom w:val="0"/>
      <w:divBdr>
        <w:top w:val="none" w:sz="0" w:space="0" w:color="auto"/>
        <w:left w:val="none" w:sz="0" w:space="0" w:color="auto"/>
        <w:bottom w:val="none" w:sz="0" w:space="0" w:color="auto"/>
        <w:right w:val="none" w:sz="0" w:space="0" w:color="auto"/>
      </w:divBdr>
    </w:div>
    <w:div w:id="271984738">
      <w:bodyDiv w:val="1"/>
      <w:marLeft w:val="0"/>
      <w:marRight w:val="0"/>
      <w:marTop w:val="0"/>
      <w:marBottom w:val="0"/>
      <w:divBdr>
        <w:top w:val="none" w:sz="0" w:space="0" w:color="auto"/>
        <w:left w:val="none" w:sz="0" w:space="0" w:color="auto"/>
        <w:bottom w:val="none" w:sz="0" w:space="0" w:color="auto"/>
        <w:right w:val="none" w:sz="0" w:space="0" w:color="auto"/>
      </w:divBdr>
    </w:div>
    <w:div w:id="277571293">
      <w:bodyDiv w:val="1"/>
      <w:marLeft w:val="0"/>
      <w:marRight w:val="0"/>
      <w:marTop w:val="0"/>
      <w:marBottom w:val="0"/>
      <w:divBdr>
        <w:top w:val="none" w:sz="0" w:space="0" w:color="auto"/>
        <w:left w:val="none" w:sz="0" w:space="0" w:color="auto"/>
        <w:bottom w:val="none" w:sz="0" w:space="0" w:color="auto"/>
        <w:right w:val="none" w:sz="0" w:space="0" w:color="auto"/>
      </w:divBdr>
    </w:div>
    <w:div w:id="279606418">
      <w:bodyDiv w:val="1"/>
      <w:marLeft w:val="0"/>
      <w:marRight w:val="0"/>
      <w:marTop w:val="0"/>
      <w:marBottom w:val="0"/>
      <w:divBdr>
        <w:top w:val="none" w:sz="0" w:space="0" w:color="auto"/>
        <w:left w:val="none" w:sz="0" w:space="0" w:color="auto"/>
        <w:bottom w:val="none" w:sz="0" w:space="0" w:color="auto"/>
        <w:right w:val="none" w:sz="0" w:space="0" w:color="auto"/>
      </w:divBdr>
    </w:div>
    <w:div w:id="280766782">
      <w:bodyDiv w:val="1"/>
      <w:marLeft w:val="0"/>
      <w:marRight w:val="0"/>
      <w:marTop w:val="0"/>
      <w:marBottom w:val="0"/>
      <w:divBdr>
        <w:top w:val="none" w:sz="0" w:space="0" w:color="auto"/>
        <w:left w:val="none" w:sz="0" w:space="0" w:color="auto"/>
        <w:bottom w:val="none" w:sz="0" w:space="0" w:color="auto"/>
        <w:right w:val="none" w:sz="0" w:space="0" w:color="auto"/>
      </w:divBdr>
    </w:div>
    <w:div w:id="313686209">
      <w:bodyDiv w:val="1"/>
      <w:marLeft w:val="0"/>
      <w:marRight w:val="0"/>
      <w:marTop w:val="0"/>
      <w:marBottom w:val="0"/>
      <w:divBdr>
        <w:top w:val="none" w:sz="0" w:space="0" w:color="auto"/>
        <w:left w:val="none" w:sz="0" w:space="0" w:color="auto"/>
        <w:bottom w:val="none" w:sz="0" w:space="0" w:color="auto"/>
        <w:right w:val="none" w:sz="0" w:space="0" w:color="auto"/>
      </w:divBdr>
    </w:div>
    <w:div w:id="328824991">
      <w:bodyDiv w:val="1"/>
      <w:marLeft w:val="0"/>
      <w:marRight w:val="0"/>
      <w:marTop w:val="0"/>
      <w:marBottom w:val="0"/>
      <w:divBdr>
        <w:top w:val="none" w:sz="0" w:space="0" w:color="auto"/>
        <w:left w:val="none" w:sz="0" w:space="0" w:color="auto"/>
        <w:bottom w:val="none" w:sz="0" w:space="0" w:color="auto"/>
        <w:right w:val="none" w:sz="0" w:space="0" w:color="auto"/>
      </w:divBdr>
    </w:div>
    <w:div w:id="332802158">
      <w:bodyDiv w:val="1"/>
      <w:marLeft w:val="0"/>
      <w:marRight w:val="0"/>
      <w:marTop w:val="0"/>
      <w:marBottom w:val="0"/>
      <w:divBdr>
        <w:top w:val="none" w:sz="0" w:space="0" w:color="auto"/>
        <w:left w:val="none" w:sz="0" w:space="0" w:color="auto"/>
        <w:bottom w:val="none" w:sz="0" w:space="0" w:color="auto"/>
        <w:right w:val="none" w:sz="0" w:space="0" w:color="auto"/>
      </w:divBdr>
    </w:div>
    <w:div w:id="332880826">
      <w:bodyDiv w:val="1"/>
      <w:marLeft w:val="0"/>
      <w:marRight w:val="0"/>
      <w:marTop w:val="0"/>
      <w:marBottom w:val="0"/>
      <w:divBdr>
        <w:top w:val="none" w:sz="0" w:space="0" w:color="auto"/>
        <w:left w:val="none" w:sz="0" w:space="0" w:color="auto"/>
        <w:bottom w:val="none" w:sz="0" w:space="0" w:color="auto"/>
        <w:right w:val="none" w:sz="0" w:space="0" w:color="auto"/>
      </w:divBdr>
    </w:div>
    <w:div w:id="334773966">
      <w:bodyDiv w:val="1"/>
      <w:marLeft w:val="0"/>
      <w:marRight w:val="0"/>
      <w:marTop w:val="0"/>
      <w:marBottom w:val="0"/>
      <w:divBdr>
        <w:top w:val="none" w:sz="0" w:space="0" w:color="auto"/>
        <w:left w:val="none" w:sz="0" w:space="0" w:color="auto"/>
        <w:bottom w:val="none" w:sz="0" w:space="0" w:color="auto"/>
        <w:right w:val="none" w:sz="0" w:space="0" w:color="auto"/>
      </w:divBdr>
    </w:div>
    <w:div w:id="336932388">
      <w:bodyDiv w:val="1"/>
      <w:marLeft w:val="0"/>
      <w:marRight w:val="0"/>
      <w:marTop w:val="0"/>
      <w:marBottom w:val="0"/>
      <w:divBdr>
        <w:top w:val="none" w:sz="0" w:space="0" w:color="auto"/>
        <w:left w:val="none" w:sz="0" w:space="0" w:color="auto"/>
        <w:bottom w:val="none" w:sz="0" w:space="0" w:color="auto"/>
        <w:right w:val="none" w:sz="0" w:space="0" w:color="auto"/>
      </w:divBdr>
    </w:div>
    <w:div w:id="355423276">
      <w:bodyDiv w:val="1"/>
      <w:marLeft w:val="0"/>
      <w:marRight w:val="0"/>
      <w:marTop w:val="0"/>
      <w:marBottom w:val="0"/>
      <w:divBdr>
        <w:top w:val="none" w:sz="0" w:space="0" w:color="auto"/>
        <w:left w:val="none" w:sz="0" w:space="0" w:color="auto"/>
        <w:bottom w:val="none" w:sz="0" w:space="0" w:color="auto"/>
        <w:right w:val="none" w:sz="0" w:space="0" w:color="auto"/>
      </w:divBdr>
    </w:div>
    <w:div w:id="360323964">
      <w:bodyDiv w:val="1"/>
      <w:marLeft w:val="0"/>
      <w:marRight w:val="0"/>
      <w:marTop w:val="0"/>
      <w:marBottom w:val="0"/>
      <w:divBdr>
        <w:top w:val="none" w:sz="0" w:space="0" w:color="auto"/>
        <w:left w:val="none" w:sz="0" w:space="0" w:color="auto"/>
        <w:bottom w:val="none" w:sz="0" w:space="0" w:color="auto"/>
        <w:right w:val="none" w:sz="0" w:space="0" w:color="auto"/>
      </w:divBdr>
    </w:div>
    <w:div w:id="369886155">
      <w:bodyDiv w:val="1"/>
      <w:marLeft w:val="0"/>
      <w:marRight w:val="0"/>
      <w:marTop w:val="0"/>
      <w:marBottom w:val="0"/>
      <w:divBdr>
        <w:top w:val="none" w:sz="0" w:space="0" w:color="auto"/>
        <w:left w:val="none" w:sz="0" w:space="0" w:color="auto"/>
        <w:bottom w:val="none" w:sz="0" w:space="0" w:color="auto"/>
        <w:right w:val="none" w:sz="0" w:space="0" w:color="auto"/>
      </w:divBdr>
    </w:div>
    <w:div w:id="395780621">
      <w:bodyDiv w:val="1"/>
      <w:marLeft w:val="0"/>
      <w:marRight w:val="0"/>
      <w:marTop w:val="0"/>
      <w:marBottom w:val="0"/>
      <w:divBdr>
        <w:top w:val="none" w:sz="0" w:space="0" w:color="auto"/>
        <w:left w:val="none" w:sz="0" w:space="0" w:color="auto"/>
        <w:bottom w:val="none" w:sz="0" w:space="0" w:color="auto"/>
        <w:right w:val="none" w:sz="0" w:space="0" w:color="auto"/>
      </w:divBdr>
    </w:div>
    <w:div w:id="398138333">
      <w:bodyDiv w:val="1"/>
      <w:marLeft w:val="0"/>
      <w:marRight w:val="0"/>
      <w:marTop w:val="0"/>
      <w:marBottom w:val="0"/>
      <w:divBdr>
        <w:top w:val="none" w:sz="0" w:space="0" w:color="auto"/>
        <w:left w:val="none" w:sz="0" w:space="0" w:color="auto"/>
        <w:bottom w:val="none" w:sz="0" w:space="0" w:color="auto"/>
        <w:right w:val="none" w:sz="0" w:space="0" w:color="auto"/>
      </w:divBdr>
    </w:div>
    <w:div w:id="420759070">
      <w:bodyDiv w:val="1"/>
      <w:marLeft w:val="0"/>
      <w:marRight w:val="0"/>
      <w:marTop w:val="0"/>
      <w:marBottom w:val="0"/>
      <w:divBdr>
        <w:top w:val="none" w:sz="0" w:space="0" w:color="auto"/>
        <w:left w:val="none" w:sz="0" w:space="0" w:color="auto"/>
        <w:bottom w:val="none" w:sz="0" w:space="0" w:color="auto"/>
        <w:right w:val="none" w:sz="0" w:space="0" w:color="auto"/>
      </w:divBdr>
    </w:div>
    <w:div w:id="421924185">
      <w:bodyDiv w:val="1"/>
      <w:marLeft w:val="0"/>
      <w:marRight w:val="0"/>
      <w:marTop w:val="0"/>
      <w:marBottom w:val="0"/>
      <w:divBdr>
        <w:top w:val="none" w:sz="0" w:space="0" w:color="auto"/>
        <w:left w:val="none" w:sz="0" w:space="0" w:color="auto"/>
        <w:bottom w:val="none" w:sz="0" w:space="0" w:color="auto"/>
        <w:right w:val="none" w:sz="0" w:space="0" w:color="auto"/>
      </w:divBdr>
    </w:div>
    <w:div w:id="430978041">
      <w:bodyDiv w:val="1"/>
      <w:marLeft w:val="0"/>
      <w:marRight w:val="0"/>
      <w:marTop w:val="0"/>
      <w:marBottom w:val="0"/>
      <w:divBdr>
        <w:top w:val="none" w:sz="0" w:space="0" w:color="auto"/>
        <w:left w:val="none" w:sz="0" w:space="0" w:color="auto"/>
        <w:bottom w:val="none" w:sz="0" w:space="0" w:color="auto"/>
        <w:right w:val="none" w:sz="0" w:space="0" w:color="auto"/>
      </w:divBdr>
    </w:div>
    <w:div w:id="431440375">
      <w:bodyDiv w:val="1"/>
      <w:marLeft w:val="0"/>
      <w:marRight w:val="0"/>
      <w:marTop w:val="0"/>
      <w:marBottom w:val="0"/>
      <w:divBdr>
        <w:top w:val="none" w:sz="0" w:space="0" w:color="auto"/>
        <w:left w:val="none" w:sz="0" w:space="0" w:color="auto"/>
        <w:bottom w:val="none" w:sz="0" w:space="0" w:color="auto"/>
        <w:right w:val="none" w:sz="0" w:space="0" w:color="auto"/>
      </w:divBdr>
    </w:div>
    <w:div w:id="440683252">
      <w:bodyDiv w:val="1"/>
      <w:marLeft w:val="0"/>
      <w:marRight w:val="0"/>
      <w:marTop w:val="0"/>
      <w:marBottom w:val="0"/>
      <w:divBdr>
        <w:top w:val="none" w:sz="0" w:space="0" w:color="auto"/>
        <w:left w:val="none" w:sz="0" w:space="0" w:color="auto"/>
        <w:bottom w:val="none" w:sz="0" w:space="0" w:color="auto"/>
        <w:right w:val="none" w:sz="0" w:space="0" w:color="auto"/>
      </w:divBdr>
    </w:div>
    <w:div w:id="442581446">
      <w:bodyDiv w:val="1"/>
      <w:marLeft w:val="0"/>
      <w:marRight w:val="0"/>
      <w:marTop w:val="0"/>
      <w:marBottom w:val="0"/>
      <w:divBdr>
        <w:top w:val="none" w:sz="0" w:space="0" w:color="auto"/>
        <w:left w:val="none" w:sz="0" w:space="0" w:color="auto"/>
        <w:bottom w:val="none" w:sz="0" w:space="0" w:color="auto"/>
        <w:right w:val="none" w:sz="0" w:space="0" w:color="auto"/>
      </w:divBdr>
    </w:div>
    <w:div w:id="460659988">
      <w:bodyDiv w:val="1"/>
      <w:marLeft w:val="0"/>
      <w:marRight w:val="0"/>
      <w:marTop w:val="0"/>
      <w:marBottom w:val="0"/>
      <w:divBdr>
        <w:top w:val="none" w:sz="0" w:space="0" w:color="auto"/>
        <w:left w:val="none" w:sz="0" w:space="0" w:color="auto"/>
        <w:bottom w:val="none" w:sz="0" w:space="0" w:color="auto"/>
        <w:right w:val="none" w:sz="0" w:space="0" w:color="auto"/>
      </w:divBdr>
    </w:div>
    <w:div w:id="468741662">
      <w:bodyDiv w:val="1"/>
      <w:marLeft w:val="0"/>
      <w:marRight w:val="0"/>
      <w:marTop w:val="0"/>
      <w:marBottom w:val="0"/>
      <w:divBdr>
        <w:top w:val="none" w:sz="0" w:space="0" w:color="auto"/>
        <w:left w:val="none" w:sz="0" w:space="0" w:color="auto"/>
        <w:bottom w:val="none" w:sz="0" w:space="0" w:color="auto"/>
        <w:right w:val="none" w:sz="0" w:space="0" w:color="auto"/>
      </w:divBdr>
    </w:div>
    <w:div w:id="477503238">
      <w:bodyDiv w:val="1"/>
      <w:marLeft w:val="0"/>
      <w:marRight w:val="0"/>
      <w:marTop w:val="0"/>
      <w:marBottom w:val="0"/>
      <w:divBdr>
        <w:top w:val="none" w:sz="0" w:space="0" w:color="auto"/>
        <w:left w:val="none" w:sz="0" w:space="0" w:color="auto"/>
        <w:bottom w:val="none" w:sz="0" w:space="0" w:color="auto"/>
        <w:right w:val="none" w:sz="0" w:space="0" w:color="auto"/>
      </w:divBdr>
    </w:div>
    <w:div w:id="483469353">
      <w:bodyDiv w:val="1"/>
      <w:marLeft w:val="0"/>
      <w:marRight w:val="0"/>
      <w:marTop w:val="0"/>
      <w:marBottom w:val="0"/>
      <w:divBdr>
        <w:top w:val="none" w:sz="0" w:space="0" w:color="auto"/>
        <w:left w:val="none" w:sz="0" w:space="0" w:color="auto"/>
        <w:bottom w:val="none" w:sz="0" w:space="0" w:color="auto"/>
        <w:right w:val="none" w:sz="0" w:space="0" w:color="auto"/>
      </w:divBdr>
    </w:div>
    <w:div w:id="500000621">
      <w:bodyDiv w:val="1"/>
      <w:marLeft w:val="0"/>
      <w:marRight w:val="0"/>
      <w:marTop w:val="0"/>
      <w:marBottom w:val="0"/>
      <w:divBdr>
        <w:top w:val="none" w:sz="0" w:space="0" w:color="auto"/>
        <w:left w:val="none" w:sz="0" w:space="0" w:color="auto"/>
        <w:bottom w:val="none" w:sz="0" w:space="0" w:color="auto"/>
        <w:right w:val="none" w:sz="0" w:space="0" w:color="auto"/>
      </w:divBdr>
    </w:div>
    <w:div w:id="500855087">
      <w:bodyDiv w:val="1"/>
      <w:marLeft w:val="0"/>
      <w:marRight w:val="0"/>
      <w:marTop w:val="0"/>
      <w:marBottom w:val="0"/>
      <w:divBdr>
        <w:top w:val="none" w:sz="0" w:space="0" w:color="auto"/>
        <w:left w:val="none" w:sz="0" w:space="0" w:color="auto"/>
        <w:bottom w:val="none" w:sz="0" w:space="0" w:color="auto"/>
        <w:right w:val="none" w:sz="0" w:space="0" w:color="auto"/>
      </w:divBdr>
    </w:div>
    <w:div w:id="507016266">
      <w:bodyDiv w:val="1"/>
      <w:marLeft w:val="0"/>
      <w:marRight w:val="0"/>
      <w:marTop w:val="0"/>
      <w:marBottom w:val="0"/>
      <w:divBdr>
        <w:top w:val="none" w:sz="0" w:space="0" w:color="auto"/>
        <w:left w:val="none" w:sz="0" w:space="0" w:color="auto"/>
        <w:bottom w:val="none" w:sz="0" w:space="0" w:color="auto"/>
        <w:right w:val="none" w:sz="0" w:space="0" w:color="auto"/>
      </w:divBdr>
    </w:div>
    <w:div w:id="510026424">
      <w:bodyDiv w:val="1"/>
      <w:marLeft w:val="0"/>
      <w:marRight w:val="0"/>
      <w:marTop w:val="0"/>
      <w:marBottom w:val="0"/>
      <w:divBdr>
        <w:top w:val="none" w:sz="0" w:space="0" w:color="auto"/>
        <w:left w:val="none" w:sz="0" w:space="0" w:color="auto"/>
        <w:bottom w:val="none" w:sz="0" w:space="0" w:color="auto"/>
        <w:right w:val="none" w:sz="0" w:space="0" w:color="auto"/>
      </w:divBdr>
    </w:div>
    <w:div w:id="529301406">
      <w:bodyDiv w:val="1"/>
      <w:marLeft w:val="0"/>
      <w:marRight w:val="0"/>
      <w:marTop w:val="0"/>
      <w:marBottom w:val="0"/>
      <w:divBdr>
        <w:top w:val="none" w:sz="0" w:space="0" w:color="auto"/>
        <w:left w:val="none" w:sz="0" w:space="0" w:color="auto"/>
        <w:bottom w:val="none" w:sz="0" w:space="0" w:color="auto"/>
        <w:right w:val="none" w:sz="0" w:space="0" w:color="auto"/>
      </w:divBdr>
    </w:div>
    <w:div w:id="539438332">
      <w:bodyDiv w:val="1"/>
      <w:marLeft w:val="0"/>
      <w:marRight w:val="0"/>
      <w:marTop w:val="0"/>
      <w:marBottom w:val="0"/>
      <w:divBdr>
        <w:top w:val="none" w:sz="0" w:space="0" w:color="auto"/>
        <w:left w:val="none" w:sz="0" w:space="0" w:color="auto"/>
        <w:bottom w:val="none" w:sz="0" w:space="0" w:color="auto"/>
        <w:right w:val="none" w:sz="0" w:space="0" w:color="auto"/>
      </w:divBdr>
    </w:div>
    <w:div w:id="539559886">
      <w:bodyDiv w:val="1"/>
      <w:marLeft w:val="0"/>
      <w:marRight w:val="0"/>
      <w:marTop w:val="0"/>
      <w:marBottom w:val="0"/>
      <w:divBdr>
        <w:top w:val="none" w:sz="0" w:space="0" w:color="auto"/>
        <w:left w:val="none" w:sz="0" w:space="0" w:color="auto"/>
        <w:bottom w:val="none" w:sz="0" w:space="0" w:color="auto"/>
        <w:right w:val="none" w:sz="0" w:space="0" w:color="auto"/>
      </w:divBdr>
    </w:div>
    <w:div w:id="554707997">
      <w:bodyDiv w:val="1"/>
      <w:marLeft w:val="0"/>
      <w:marRight w:val="0"/>
      <w:marTop w:val="0"/>
      <w:marBottom w:val="0"/>
      <w:divBdr>
        <w:top w:val="none" w:sz="0" w:space="0" w:color="auto"/>
        <w:left w:val="none" w:sz="0" w:space="0" w:color="auto"/>
        <w:bottom w:val="none" w:sz="0" w:space="0" w:color="auto"/>
        <w:right w:val="none" w:sz="0" w:space="0" w:color="auto"/>
      </w:divBdr>
    </w:div>
    <w:div w:id="559903466">
      <w:bodyDiv w:val="1"/>
      <w:marLeft w:val="0"/>
      <w:marRight w:val="0"/>
      <w:marTop w:val="0"/>
      <w:marBottom w:val="0"/>
      <w:divBdr>
        <w:top w:val="none" w:sz="0" w:space="0" w:color="auto"/>
        <w:left w:val="none" w:sz="0" w:space="0" w:color="auto"/>
        <w:bottom w:val="none" w:sz="0" w:space="0" w:color="auto"/>
        <w:right w:val="none" w:sz="0" w:space="0" w:color="auto"/>
      </w:divBdr>
    </w:div>
    <w:div w:id="564291971">
      <w:bodyDiv w:val="1"/>
      <w:marLeft w:val="0"/>
      <w:marRight w:val="0"/>
      <w:marTop w:val="0"/>
      <w:marBottom w:val="0"/>
      <w:divBdr>
        <w:top w:val="none" w:sz="0" w:space="0" w:color="auto"/>
        <w:left w:val="none" w:sz="0" w:space="0" w:color="auto"/>
        <w:bottom w:val="none" w:sz="0" w:space="0" w:color="auto"/>
        <w:right w:val="none" w:sz="0" w:space="0" w:color="auto"/>
      </w:divBdr>
    </w:div>
    <w:div w:id="565799806">
      <w:bodyDiv w:val="1"/>
      <w:marLeft w:val="0"/>
      <w:marRight w:val="0"/>
      <w:marTop w:val="0"/>
      <w:marBottom w:val="0"/>
      <w:divBdr>
        <w:top w:val="none" w:sz="0" w:space="0" w:color="auto"/>
        <w:left w:val="none" w:sz="0" w:space="0" w:color="auto"/>
        <w:bottom w:val="none" w:sz="0" w:space="0" w:color="auto"/>
        <w:right w:val="none" w:sz="0" w:space="0" w:color="auto"/>
      </w:divBdr>
    </w:div>
    <w:div w:id="580062510">
      <w:bodyDiv w:val="1"/>
      <w:marLeft w:val="0"/>
      <w:marRight w:val="0"/>
      <w:marTop w:val="0"/>
      <w:marBottom w:val="0"/>
      <w:divBdr>
        <w:top w:val="none" w:sz="0" w:space="0" w:color="auto"/>
        <w:left w:val="none" w:sz="0" w:space="0" w:color="auto"/>
        <w:bottom w:val="none" w:sz="0" w:space="0" w:color="auto"/>
        <w:right w:val="none" w:sz="0" w:space="0" w:color="auto"/>
      </w:divBdr>
    </w:div>
    <w:div w:id="604309184">
      <w:bodyDiv w:val="1"/>
      <w:marLeft w:val="0"/>
      <w:marRight w:val="0"/>
      <w:marTop w:val="0"/>
      <w:marBottom w:val="0"/>
      <w:divBdr>
        <w:top w:val="none" w:sz="0" w:space="0" w:color="auto"/>
        <w:left w:val="none" w:sz="0" w:space="0" w:color="auto"/>
        <w:bottom w:val="none" w:sz="0" w:space="0" w:color="auto"/>
        <w:right w:val="none" w:sz="0" w:space="0" w:color="auto"/>
      </w:divBdr>
    </w:div>
    <w:div w:id="610087282">
      <w:bodyDiv w:val="1"/>
      <w:marLeft w:val="0"/>
      <w:marRight w:val="0"/>
      <w:marTop w:val="0"/>
      <w:marBottom w:val="0"/>
      <w:divBdr>
        <w:top w:val="none" w:sz="0" w:space="0" w:color="auto"/>
        <w:left w:val="none" w:sz="0" w:space="0" w:color="auto"/>
        <w:bottom w:val="none" w:sz="0" w:space="0" w:color="auto"/>
        <w:right w:val="none" w:sz="0" w:space="0" w:color="auto"/>
      </w:divBdr>
    </w:div>
    <w:div w:id="621958371">
      <w:bodyDiv w:val="1"/>
      <w:marLeft w:val="0"/>
      <w:marRight w:val="0"/>
      <w:marTop w:val="0"/>
      <w:marBottom w:val="0"/>
      <w:divBdr>
        <w:top w:val="none" w:sz="0" w:space="0" w:color="auto"/>
        <w:left w:val="none" w:sz="0" w:space="0" w:color="auto"/>
        <w:bottom w:val="none" w:sz="0" w:space="0" w:color="auto"/>
        <w:right w:val="none" w:sz="0" w:space="0" w:color="auto"/>
      </w:divBdr>
    </w:div>
    <w:div w:id="632366283">
      <w:bodyDiv w:val="1"/>
      <w:marLeft w:val="0"/>
      <w:marRight w:val="0"/>
      <w:marTop w:val="0"/>
      <w:marBottom w:val="0"/>
      <w:divBdr>
        <w:top w:val="none" w:sz="0" w:space="0" w:color="auto"/>
        <w:left w:val="none" w:sz="0" w:space="0" w:color="auto"/>
        <w:bottom w:val="none" w:sz="0" w:space="0" w:color="auto"/>
        <w:right w:val="none" w:sz="0" w:space="0" w:color="auto"/>
      </w:divBdr>
    </w:div>
    <w:div w:id="632640655">
      <w:bodyDiv w:val="1"/>
      <w:marLeft w:val="0"/>
      <w:marRight w:val="0"/>
      <w:marTop w:val="0"/>
      <w:marBottom w:val="0"/>
      <w:divBdr>
        <w:top w:val="none" w:sz="0" w:space="0" w:color="auto"/>
        <w:left w:val="none" w:sz="0" w:space="0" w:color="auto"/>
        <w:bottom w:val="none" w:sz="0" w:space="0" w:color="auto"/>
        <w:right w:val="none" w:sz="0" w:space="0" w:color="auto"/>
      </w:divBdr>
    </w:div>
    <w:div w:id="642856285">
      <w:bodyDiv w:val="1"/>
      <w:marLeft w:val="0"/>
      <w:marRight w:val="0"/>
      <w:marTop w:val="0"/>
      <w:marBottom w:val="0"/>
      <w:divBdr>
        <w:top w:val="none" w:sz="0" w:space="0" w:color="auto"/>
        <w:left w:val="none" w:sz="0" w:space="0" w:color="auto"/>
        <w:bottom w:val="none" w:sz="0" w:space="0" w:color="auto"/>
        <w:right w:val="none" w:sz="0" w:space="0" w:color="auto"/>
      </w:divBdr>
    </w:div>
    <w:div w:id="655646858">
      <w:bodyDiv w:val="1"/>
      <w:marLeft w:val="0"/>
      <w:marRight w:val="0"/>
      <w:marTop w:val="0"/>
      <w:marBottom w:val="0"/>
      <w:divBdr>
        <w:top w:val="none" w:sz="0" w:space="0" w:color="auto"/>
        <w:left w:val="none" w:sz="0" w:space="0" w:color="auto"/>
        <w:bottom w:val="none" w:sz="0" w:space="0" w:color="auto"/>
        <w:right w:val="none" w:sz="0" w:space="0" w:color="auto"/>
      </w:divBdr>
    </w:div>
    <w:div w:id="692608227">
      <w:bodyDiv w:val="1"/>
      <w:marLeft w:val="0"/>
      <w:marRight w:val="0"/>
      <w:marTop w:val="0"/>
      <w:marBottom w:val="0"/>
      <w:divBdr>
        <w:top w:val="none" w:sz="0" w:space="0" w:color="auto"/>
        <w:left w:val="none" w:sz="0" w:space="0" w:color="auto"/>
        <w:bottom w:val="none" w:sz="0" w:space="0" w:color="auto"/>
        <w:right w:val="none" w:sz="0" w:space="0" w:color="auto"/>
      </w:divBdr>
    </w:div>
    <w:div w:id="699210701">
      <w:bodyDiv w:val="1"/>
      <w:marLeft w:val="0"/>
      <w:marRight w:val="0"/>
      <w:marTop w:val="0"/>
      <w:marBottom w:val="0"/>
      <w:divBdr>
        <w:top w:val="none" w:sz="0" w:space="0" w:color="auto"/>
        <w:left w:val="none" w:sz="0" w:space="0" w:color="auto"/>
        <w:bottom w:val="none" w:sz="0" w:space="0" w:color="auto"/>
        <w:right w:val="none" w:sz="0" w:space="0" w:color="auto"/>
      </w:divBdr>
    </w:div>
    <w:div w:id="705257103">
      <w:bodyDiv w:val="1"/>
      <w:marLeft w:val="0"/>
      <w:marRight w:val="0"/>
      <w:marTop w:val="0"/>
      <w:marBottom w:val="0"/>
      <w:divBdr>
        <w:top w:val="none" w:sz="0" w:space="0" w:color="auto"/>
        <w:left w:val="none" w:sz="0" w:space="0" w:color="auto"/>
        <w:bottom w:val="none" w:sz="0" w:space="0" w:color="auto"/>
        <w:right w:val="none" w:sz="0" w:space="0" w:color="auto"/>
      </w:divBdr>
    </w:div>
    <w:div w:id="705914500">
      <w:bodyDiv w:val="1"/>
      <w:marLeft w:val="0"/>
      <w:marRight w:val="0"/>
      <w:marTop w:val="0"/>
      <w:marBottom w:val="0"/>
      <w:divBdr>
        <w:top w:val="none" w:sz="0" w:space="0" w:color="auto"/>
        <w:left w:val="none" w:sz="0" w:space="0" w:color="auto"/>
        <w:bottom w:val="none" w:sz="0" w:space="0" w:color="auto"/>
        <w:right w:val="none" w:sz="0" w:space="0" w:color="auto"/>
      </w:divBdr>
    </w:div>
    <w:div w:id="714735978">
      <w:bodyDiv w:val="1"/>
      <w:marLeft w:val="0"/>
      <w:marRight w:val="0"/>
      <w:marTop w:val="0"/>
      <w:marBottom w:val="0"/>
      <w:divBdr>
        <w:top w:val="none" w:sz="0" w:space="0" w:color="auto"/>
        <w:left w:val="none" w:sz="0" w:space="0" w:color="auto"/>
        <w:bottom w:val="none" w:sz="0" w:space="0" w:color="auto"/>
        <w:right w:val="none" w:sz="0" w:space="0" w:color="auto"/>
      </w:divBdr>
    </w:div>
    <w:div w:id="718824685">
      <w:bodyDiv w:val="1"/>
      <w:marLeft w:val="0"/>
      <w:marRight w:val="0"/>
      <w:marTop w:val="0"/>
      <w:marBottom w:val="0"/>
      <w:divBdr>
        <w:top w:val="none" w:sz="0" w:space="0" w:color="auto"/>
        <w:left w:val="none" w:sz="0" w:space="0" w:color="auto"/>
        <w:bottom w:val="none" w:sz="0" w:space="0" w:color="auto"/>
        <w:right w:val="none" w:sz="0" w:space="0" w:color="auto"/>
      </w:divBdr>
    </w:div>
    <w:div w:id="720980480">
      <w:bodyDiv w:val="1"/>
      <w:marLeft w:val="0"/>
      <w:marRight w:val="0"/>
      <w:marTop w:val="0"/>
      <w:marBottom w:val="0"/>
      <w:divBdr>
        <w:top w:val="none" w:sz="0" w:space="0" w:color="auto"/>
        <w:left w:val="none" w:sz="0" w:space="0" w:color="auto"/>
        <w:bottom w:val="none" w:sz="0" w:space="0" w:color="auto"/>
        <w:right w:val="none" w:sz="0" w:space="0" w:color="auto"/>
      </w:divBdr>
    </w:div>
    <w:div w:id="723211306">
      <w:bodyDiv w:val="1"/>
      <w:marLeft w:val="0"/>
      <w:marRight w:val="0"/>
      <w:marTop w:val="0"/>
      <w:marBottom w:val="0"/>
      <w:divBdr>
        <w:top w:val="none" w:sz="0" w:space="0" w:color="auto"/>
        <w:left w:val="none" w:sz="0" w:space="0" w:color="auto"/>
        <w:bottom w:val="none" w:sz="0" w:space="0" w:color="auto"/>
        <w:right w:val="none" w:sz="0" w:space="0" w:color="auto"/>
      </w:divBdr>
    </w:div>
    <w:div w:id="723523076">
      <w:bodyDiv w:val="1"/>
      <w:marLeft w:val="0"/>
      <w:marRight w:val="0"/>
      <w:marTop w:val="0"/>
      <w:marBottom w:val="0"/>
      <w:divBdr>
        <w:top w:val="none" w:sz="0" w:space="0" w:color="auto"/>
        <w:left w:val="none" w:sz="0" w:space="0" w:color="auto"/>
        <w:bottom w:val="none" w:sz="0" w:space="0" w:color="auto"/>
        <w:right w:val="none" w:sz="0" w:space="0" w:color="auto"/>
      </w:divBdr>
    </w:div>
    <w:div w:id="729497500">
      <w:bodyDiv w:val="1"/>
      <w:marLeft w:val="0"/>
      <w:marRight w:val="0"/>
      <w:marTop w:val="0"/>
      <w:marBottom w:val="0"/>
      <w:divBdr>
        <w:top w:val="none" w:sz="0" w:space="0" w:color="auto"/>
        <w:left w:val="none" w:sz="0" w:space="0" w:color="auto"/>
        <w:bottom w:val="none" w:sz="0" w:space="0" w:color="auto"/>
        <w:right w:val="none" w:sz="0" w:space="0" w:color="auto"/>
      </w:divBdr>
    </w:div>
    <w:div w:id="742025572">
      <w:bodyDiv w:val="1"/>
      <w:marLeft w:val="0"/>
      <w:marRight w:val="0"/>
      <w:marTop w:val="0"/>
      <w:marBottom w:val="0"/>
      <w:divBdr>
        <w:top w:val="none" w:sz="0" w:space="0" w:color="auto"/>
        <w:left w:val="none" w:sz="0" w:space="0" w:color="auto"/>
        <w:bottom w:val="none" w:sz="0" w:space="0" w:color="auto"/>
        <w:right w:val="none" w:sz="0" w:space="0" w:color="auto"/>
      </w:divBdr>
    </w:div>
    <w:div w:id="744376667">
      <w:bodyDiv w:val="1"/>
      <w:marLeft w:val="0"/>
      <w:marRight w:val="0"/>
      <w:marTop w:val="0"/>
      <w:marBottom w:val="0"/>
      <w:divBdr>
        <w:top w:val="none" w:sz="0" w:space="0" w:color="auto"/>
        <w:left w:val="none" w:sz="0" w:space="0" w:color="auto"/>
        <w:bottom w:val="none" w:sz="0" w:space="0" w:color="auto"/>
        <w:right w:val="none" w:sz="0" w:space="0" w:color="auto"/>
      </w:divBdr>
    </w:div>
    <w:div w:id="753746724">
      <w:bodyDiv w:val="1"/>
      <w:marLeft w:val="0"/>
      <w:marRight w:val="0"/>
      <w:marTop w:val="0"/>
      <w:marBottom w:val="0"/>
      <w:divBdr>
        <w:top w:val="none" w:sz="0" w:space="0" w:color="auto"/>
        <w:left w:val="none" w:sz="0" w:space="0" w:color="auto"/>
        <w:bottom w:val="none" w:sz="0" w:space="0" w:color="auto"/>
        <w:right w:val="none" w:sz="0" w:space="0" w:color="auto"/>
      </w:divBdr>
    </w:div>
    <w:div w:id="755901886">
      <w:bodyDiv w:val="1"/>
      <w:marLeft w:val="0"/>
      <w:marRight w:val="0"/>
      <w:marTop w:val="0"/>
      <w:marBottom w:val="0"/>
      <w:divBdr>
        <w:top w:val="none" w:sz="0" w:space="0" w:color="auto"/>
        <w:left w:val="none" w:sz="0" w:space="0" w:color="auto"/>
        <w:bottom w:val="none" w:sz="0" w:space="0" w:color="auto"/>
        <w:right w:val="none" w:sz="0" w:space="0" w:color="auto"/>
      </w:divBdr>
    </w:div>
    <w:div w:id="757605898">
      <w:bodyDiv w:val="1"/>
      <w:marLeft w:val="0"/>
      <w:marRight w:val="0"/>
      <w:marTop w:val="0"/>
      <w:marBottom w:val="0"/>
      <w:divBdr>
        <w:top w:val="none" w:sz="0" w:space="0" w:color="auto"/>
        <w:left w:val="none" w:sz="0" w:space="0" w:color="auto"/>
        <w:bottom w:val="none" w:sz="0" w:space="0" w:color="auto"/>
        <w:right w:val="none" w:sz="0" w:space="0" w:color="auto"/>
      </w:divBdr>
    </w:div>
    <w:div w:id="781388444">
      <w:bodyDiv w:val="1"/>
      <w:marLeft w:val="0"/>
      <w:marRight w:val="0"/>
      <w:marTop w:val="0"/>
      <w:marBottom w:val="0"/>
      <w:divBdr>
        <w:top w:val="none" w:sz="0" w:space="0" w:color="auto"/>
        <w:left w:val="none" w:sz="0" w:space="0" w:color="auto"/>
        <w:bottom w:val="none" w:sz="0" w:space="0" w:color="auto"/>
        <w:right w:val="none" w:sz="0" w:space="0" w:color="auto"/>
      </w:divBdr>
    </w:div>
    <w:div w:id="793325453">
      <w:bodyDiv w:val="1"/>
      <w:marLeft w:val="0"/>
      <w:marRight w:val="0"/>
      <w:marTop w:val="0"/>
      <w:marBottom w:val="0"/>
      <w:divBdr>
        <w:top w:val="none" w:sz="0" w:space="0" w:color="auto"/>
        <w:left w:val="none" w:sz="0" w:space="0" w:color="auto"/>
        <w:bottom w:val="none" w:sz="0" w:space="0" w:color="auto"/>
        <w:right w:val="none" w:sz="0" w:space="0" w:color="auto"/>
      </w:divBdr>
    </w:div>
    <w:div w:id="794107402">
      <w:bodyDiv w:val="1"/>
      <w:marLeft w:val="0"/>
      <w:marRight w:val="0"/>
      <w:marTop w:val="0"/>
      <w:marBottom w:val="0"/>
      <w:divBdr>
        <w:top w:val="none" w:sz="0" w:space="0" w:color="auto"/>
        <w:left w:val="none" w:sz="0" w:space="0" w:color="auto"/>
        <w:bottom w:val="none" w:sz="0" w:space="0" w:color="auto"/>
        <w:right w:val="none" w:sz="0" w:space="0" w:color="auto"/>
      </w:divBdr>
    </w:div>
    <w:div w:id="797142733">
      <w:bodyDiv w:val="1"/>
      <w:marLeft w:val="0"/>
      <w:marRight w:val="0"/>
      <w:marTop w:val="0"/>
      <w:marBottom w:val="0"/>
      <w:divBdr>
        <w:top w:val="none" w:sz="0" w:space="0" w:color="auto"/>
        <w:left w:val="none" w:sz="0" w:space="0" w:color="auto"/>
        <w:bottom w:val="none" w:sz="0" w:space="0" w:color="auto"/>
        <w:right w:val="none" w:sz="0" w:space="0" w:color="auto"/>
      </w:divBdr>
    </w:div>
    <w:div w:id="797840251">
      <w:bodyDiv w:val="1"/>
      <w:marLeft w:val="0"/>
      <w:marRight w:val="0"/>
      <w:marTop w:val="0"/>
      <w:marBottom w:val="0"/>
      <w:divBdr>
        <w:top w:val="none" w:sz="0" w:space="0" w:color="auto"/>
        <w:left w:val="none" w:sz="0" w:space="0" w:color="auto"/>
        <w:bottom w:val="none" w:sz="0" w:space="0" w:color="auto"/>
        <w:right w:val="none" w:sz="0" w:space="0" w:color="auto"/>
      </w:divBdr>
    </w:div>
    <w:div w:id="799998233">
      <w:bodyDiv w:val="1"/>
      <w:marLeft w:val="0"/>
      <w:marRight w:val="0"/>
      <w:marTop w:val="0"/>
      <w:marBottom w:val="0"/>
      <w:divBdr>
        <w:top w:val="none" w:sz="0" w:space="0" w:color="auto"/>
        <w:left w:val="none" w:sz="0" w:space="0" w:color="auto"/>
        <w:bottom w:val="none" w:sz="0" w:space="0" w:color="auto"/>
        <w:right w:val="none" w:sz="0" w:space="0" w:color="auto"/>
      </w:divBdr>
    </w:div>
    <w:div w:id="805900764">
      <w:bodyDiv w:val="1"/>
      <w:marLeft w:val="0"/>
      <w:marRight w:val="0"/>
      <w:marTop w:val="0"/>
      <w:marBottom w:val="0"/>
      <w:divBdr>
        <w:top w:val="none" w:sz="0" w:space="0" w:color="auto"/>
        <w:left w:val="none" w:sz="0" w:space="0" w:color="auto"/>
        <w:bottom w:val="none" w:sz="0" w:space="0" w:color="auto"/>
        <w:right w:val="none" w:sz="0" w:space="0" w:color="auto"/>
      </w:divBdr>
    </w:div>
    <w:div w:id="823662358">
      <w:bodyDiv w:val="1"/>
      <w:marLeft w:val="0"/>
      <w:marRight w:val="0"/>
      <w:marTop w:val="0"/>
      <w:marBottom w:val="0"/>
      <w:divBdr>
        <w:top w:val="none" w:sz="0" w:space="0" w:color="auto"/>
        <w:left w:val="none" w:sz="0" w:space="0" w:color="auto"/>
        <w:bottom w:val="none" w:sz="0" w:space="0" w:color="auto"/>
        <w:right w:val="none" w:sz="0" w:space="0" w:color="auto"/>
      </w:divBdr>
    </w:div>
    <w:div w:id="825054765">
      <w:bodyDiv w:val="1"/>
      <w:marLeft w:val="0"/>
      <w:marRight w:val="0"/>
      <w:marTop w:val="0"/>
      <w:marBottom w:val="0"/>
      <w:divBdr>
        <w:top w:val="none" w:sz="0" w:space="0" w:color="auto"/>
        <w:left w:val="none" w:sz="0" w:space="0" w:color="auto"/>
        <w:bottom w:val="none" w:sz="0" w:space="0" w:color="auto"/>
        <w:right w:val="none" w:sz="0" w:space="0" w:color="auto"/>
      </w:divBdr>
    </w:div>
    <w:div w:id="830220831">
      <w:bodyDiv w:val="1"/>
      <w:marLeft w:val="0"/>
      <w:marRight w:val="0"/>
      <w:marTop w:val="0"/>
      <w:marBottom w:val="0"/>
      <w:divBdr>
        <w:top w:val="none" w:sz="0" w:space="0" w:color="auto"/>
        <w:left w:val="none" w:sz="0" w:space="0" w:color="auto"/>
        <w:bottom w:val="none" w:sz="0" w:space="0" w:color="auto"/>
        <w:right w:val="none" w:sz="0" w:space="0" w:color="auto"/>
      </w:divBdr>
    </w:div>
    <w:div w:id="831405868">
      <w:bodyDiv w:val="1"/>
      <w:marLeft w:val="0"/>
      <w:marRight w:val="0"/>
      <w:marTop w:val="0"/>
      <w:marBottom w:val="0"/>
      <w:divBdr>
        <w:top w:val="none" w:sz="0" w:space="0" w:color="auto"/>
        <w:left w:val="none" w:sz="0" w:space="0" w:color="auto"/>
        <w:bottom w:val="none" w:sz="0" w:space="0" w:color="auto"/>
        <w:right w:val="none" w:sz="0" w:space="0" w:color="auto"/>
      </w:divBdr>
    </w:div>
    <w:div w:id="832183694">
      <w:bodyDiv w:val="1"/>
      <w:marLeft w:val="0"/>
      <w:marRight w:val="0"/>
      <w:marTop w:val="0"/>
      <w:marBottom w:val="0"/>
      <w:divBdr>
        <w:top w:val="none" w:sz="0" w:space="0" w:color="auto"/>
        <w:left w:val="none" w:sz="0" w:space="0" w:color="auto"/>
        <w:bottom w:val="none" w:sz="0" w:space="0" w:color="auto"/>
        <w:right w:val="none" w:sz="0" w:space="0" w:color="auto"/>
      </w:divBdr>
    </w:div>
    <w:div w:id="833228986">
      <w:bodyDiv w:val="1"/>
      <w:marLeft w:val="0"/>
      <w:marRight w:val="0"/>
      <w:marTop w:val="0"/>
      <w:marBottom w:val="0"/>
      <w:divBdr>
        <w:top w:val="none" w:sz="0" w:space="0" w:color="auto"/>
        <w:left w:val="none" w:sz="0" w:space="0" w:color="auto"/>
        <w:bottom w:val="none" w:sz="0" w:space="0" w:color="auto"/>
        <w:right w:val="none" w:sz="0" w:space="0" w:color="auto"/>
      </w:divBdr>
    </w:div>
    <w:div w:id="835725038">
      <w:bodyDiv w:val="1"/>
      <w:marLeft w:val="0"/>
      <w:marRight w:val="0"/>
      <w:marTop w:val="0"/>
      <w:marBottom w:val="0"/>
      <w:divBdr>
        <w:top w:val="none" w:sz="0" w:space="0" w:color="auto"/>
        <w:left w:val="none" w:sz="0" w:space="0" w:color="auto"/>
        <w:bottom w:val="none" w:sz="0" w:space="0" w:color="auto"/>
        <w:right w:val="none" w:sz="0" w:space="0" w:color="auto"/>
      </w:divBdr>
    </w:div>
    <w:div w:id="837577595">
      <w:bodyDiv w:val="1"/>
      <w:marLeft w:val="0"/>
      <w:marRight w:val="0"/>
      <w:marTop w:val="0"/>
      <w:marBottom w:val="0"/>
      <w:divBdr>
        <w:top w:val="none" w:sz="0" w:space="0" w:color="auto"/>
        <w:left w:val="none" w:sz="0" w:space="0" w:color="auto"/>
        <w:bottom w:val="none" w:sz="0" w:space="0" w:color="auto"/>
        <w:right w:val="none" w:sz="0" w:space="0" w:color="auto"/>
      </w:divBdr>
    </w:div>
    <w:div w:id="841089941">
      <w:bodyDiv w:val="1"/>
      <w:marLeft w:val="0"/>
      <w:marRight w:val="0"/>
      <w:marTop w:val="0"/>
      <w:marBottom w:val="0"/>
      <w:divBdr>
        <w:top w:val="none" w:sz="0" w:space="0" w:color="auto"/>
        <w:left w:val="none" w:sz="0" w:space="0" w:color="auto"/>
        <w:bottom w:val="none" w:sz="0" w:space="0" w:color="auto"/>
        <w:right w:val="none" w:sz="0" w:space="0" w:color="auto"/>
      </w:divBdr>
    </w:div>
    <w:div w:id="849831446">
      <w:bodyDiv w:val="1"/>
      <w:marLeft w:val="0"/>
      <w:marRight w:val="0"/>
      <w:marTop w:val="0"/>
      <w:marBottom w:val="0"/>
      <w:divBdr>
        <w:top w:val="none" w:sz="0" w:space="0" w:color="auto"/>
        <w:left w:val="none" w:sz="0" w:space="0" w:color="auto"/>
        <w:bottom w:val="none" w:sz="0" w:space="0" w:color="auto"/>
        <w:right w:val="none" w:sz="0" w:space="0" w:color="auto"/>
      </w:divBdr>
    </w:div>
    <w:div w:id="854536761">
      <w:bodyDiv w:val="1"/>
      <w:marLeft w:val="0"/>
      <w:marRight w:val="0"/>
      <w:marTop w:val="0"/>
      <w:marBottom w:val="0"/>
      <w:divBdr>
        <w:top w:val="none" w:sz="0" w:space="0" w:color="auto"/>
        <w:left w:val="none" w:sz="0" w:space="0" w:color="auto"/>
        <w:bottom w:val="none" w:sz="0" w:space="0" w:color="auto"/>
        <w:right w:val="none" w:sz="0" w:space="0" w:color="auto"/>
      </w:divBdr>
    </w:div>
    <w:div w:id="867522218">
      <w:bodyDiv w:val="1"/>
      <w:marLeft w:val="0"/>
      <w:marRight w:val="0"/>
      <w:marTop w:val="0"/>
      <w:marBottom w:val="0"/>
      <w:divBdr>
        <w:top w:val="none" w:sz="0" w:space="0" w:color="auto"/>
        <w:left w:val="none" w:sz="0" w:space="0" w:color="auto"/>
        <w:bottom w:val="none" w:sz="0" w:space="0" w:color="auto"/>
        <w:right w:val="none" w:sz="0" w:space="0" w:color="auto"/>
      </w:divBdr>
    </w:div>
    <w:div w:id="879972293">
      <w:bodyDiv w:val="1"/>
      <w:marLeft w:val="0"/>
      <w:marRight w:val="0"/>
      <w:marTop w:val="0"/>
      <w:marBottom w:val="0"/>
      <w:divBdr>
        <w:top w:val="none" w:sz="0" w:space="0" w:color="auto"/>
        <w:left w:val="none" w:sz="0" w:space="0" w:color="auto"/>
        <w:bottom w:val="none" w:sz="0" w:space="0" w:color="auto"/>
        <w:right w:val="none" w:sz="0" w:space="0" w:color="auto"/>
      </w:divBdr>
    </w:div>
    <w:div w:id="882328046">
      <w:bodyDiv w:val="1"/>
      <w:marLeft w:val="0"/>
      <w:marRight w:val="0"/>
      <w:marTop w:val="0"/>
      <w:marBottom w:val="0"/>
      <w:divBdr>
        <w:top w:val="none" w:sz="0" w:space="0" w:color="auto"/>
        <w:left w:val="none" w:sz="0" w:space="0" w:color="auto"/>
        <w:bottom w:val="none" w:sz="0" w:space="0" w:color="auto"/>
        <w:right w:val="none" w:sz="0" w:space="0" w:color="auto"/>
      </w:divBdr>
    </w:div>
    <w:div w:id="883325834">
      <w:bodyDiv w:val="1"/>
      <w:marLeft w:val="0"/>
      <w:marRight w:val="0"/>
      <w:marTop w:val="0"/>
      <w:marBottom w:val="0"/>
      <w:divBdr>
        <w:top w:val="none" w:sz="0" w:space="0" w:color="auto"/>
        <w:left w:val="none" w:sz="0" w:space="0" w:color="auto"/>
        <w:bottom w:val="none" w:sz="0" w:space="0" w:color="auto"/>
        <w:right w:val="none" w:sz="0" w:space="0" w:color="auto"/>
      </w:divBdr>
    </w:div>
    <w:div w:id="904610307">
      <w:bodyDiv w:val="1"/>
      <w:marLeft w:val="0"/>
      <w:marRight w:val="0"/>
      <w:marTop w:val="0"/>
      <w:marBottom w:val="0"/>
      <w:divBdr>
        <w:top w:val="none" w:sz="0" w:space="0" w:color="auto"/>
        <w:left w:val="none" w:sz="0" w:space="0" w:color="auto"/>
        <w:bottom w:val="none" w:sz="0" w:space="0" w:color="auto"/>
        <w:right w:val="none" w:sz="0" w:space="0" w:color="auto"/>
      </w:divBdr>
    </w:div>
    <w:div w:id="904687122">
      <w:bodyDiv w:val="1"/>
      <w:marLeft w:val="0"/>
      <w:marRight w:val="0"/>
      <w:marTop w:val="0"/>
      <w:marBottom w:val="0"/>
      <w:divBdr>
        <w:top w:val="none" w:sz="0" w:space="0" w:color="auto"/>
        <w:left w:val="none" w:sz="0" w:space="0" w:color="auto"/>
        <w:bottom w:val="none" w:sz="0" w:space="0" w:color="auto"/>
        <w:right w:val="none" w:sz="0" w:space="0" w:color="auto"/>
      </w:divBdr>
    </w:div>
    <w:div w:id="910237807">
      <w:bodyDiv w:val="1"/>
      <w:marLeft w:val="0"/>
      <w:marRight w:val="0"/>
      <w:marTop w:val="0"/>
      <w:marBottom w:val="0"/>
      <w:divBdr>
        <w:top w:val="none" w:sz="0" w:space="0" w:color="auto"/>
        <w:left w:val="none" w:sz="0" w:space="0" w:color="auto"/>
        <w:bottom w:val="none" w:sz="0" w:space="0" w:color="auto"/>
        <w:right w:val="none" w:sz="0" w:space="0" w:color="auto"/>
      </w:divBdr>
    </w:div>
    <w:div w:id="916984334">
      <w:bodyDiv w:val="1"/>
      <w:marLeft w:val="0"/>
      <w:marRight w:val="0"/>
      <w:marTop w:val="0"/>
      <w:marBottom w:val="0"/>
      <w:divBdr>
        <w:top w:val="none" w:sz="0" w:space="0" w:color="auto"/>
        <w:left w:val="none" w:sz="0" w:space="0" w:color="auto"/>
        <w:bottom w:val="none" w:sz="0" w:space="0" w:color="auto"/>
        <w:right w:val="none" w:sz="0" w:space="0" w:color="auto"/>
      </w:divBdr>
    </w:div>
    <w:div w:id="924806403">
      <w:bodyDiv w:val="1"/>
      <w:marLeft w:val="0"/>
      <w:marRight w:val="0"/>
      <w:marTop w:val="0"/>
      <w:marBottom w:val="0"/>
      <w:divBdr>
        <w:top w:val="none" w:sz="0" w:space="0" w:color="auto"/>
        <w:left w:val="none" w:sz="0" w:space="0" w:color="auto"/>
        <w:bottom w:val="none" w:sz="0" w:space="0" w:color="auto"/>
        <w:right w:val="none" w:sz="0" w:space="0" w:color="auto"/>
      </w:divBdr>
    </w:div>
    <w:div w:id="929854179">
      <w:bodyDiv w:val="1"/>
      <w:marLeft w:val="0"/>
      <w:marRight w:val="0"/>
      <w:marTop w:val="0"/>
      <w:marBottom w:val="0"/>
      <w:divBdr>
        <w:top w:val="none" w:sz="0" w:space="0" w:color="auto"/>
        <w:left w:val="none" w:sz="0" w:space="0" w:color="auto"/>
        <w:bottom w:val="none" w:sz="0" w:space="0" w:color="auto"/>
        <w:right w:val="none" w:sz="0" w:space="0" w:color="auto"/>
      </w:divBdr>
    </w:div>
    <w:div w:id="932015314">
      <w:bodyDiv w:val="1"/>
      <w:marLeft w:val="0"/>
      <w:marRight w:val="0"/>
      <w:marTop w:val="0"/>
      <w:marBottom w:val="0"/>
      <w:divBdr>
        <w:top w:val="none" w:sz="0" w:space="0" w:color="auto"/>
        <w:left w:val="none" w:sz="0" w:space="0" w:color="auto"/>
        <w:bottom w:val="none" w:sz="0" w:space="0" w:color="auto"/>
        <w:right w:val="none" w:sz="0" w:space="0" w:color="auto"/>
      </w:divBdr>
    </w:div>
    <w:div w:id="936869613">
      <w:bodyDiv w:val="1"/>
      <w:marLeft w:val="0"/>
      <w:marRight w:val="0"/>
      <w:marTop w:val="0"/>
      <w:marBottom w:val="0"/>
      <w:divBdr>
        <w:top w:val="none" w:sz="0" w:space="0" w:color="auto"/>
        <w:left w:val="none" w:sz="0" w:space="0" w:color="auto"/>
        <w:bottom w:val="none" w:sz="0" w:space="0" w:color="auto"/>
        <w:right w:val="none" w:sz="0" w:space="0" w:color="auto"/>
      </w:divBdr>
    </w:div>
    <w:div w:id="937521267">
      <w:bodyDiv w:val="1"/>
      <w:marLeft w:val="0"/>
      <w:marRight w:val="0"/>
      <w:marTop w:val="0"/>
      <w:marBottom w:val="0"/>
      <w:divBdr>
        <w:top w:val="none" w:sz="0" w:space="0" w:color="auto"/>
        <w:left w:val="none" w:sz="0" w:space="0" w:color="auto"/>
        <w:bottom w:val="none" w:sz="0" w:space="0" w:color="auto"/>
        <w:right w:val="none" w:sz="0" w:space="0" w:color="auto"/>
      </w:divBdr>
    </w:div>
    <w:div w:id="951475358">
      <w:bodyDiv w:val="1"/>
      <w:marLeft w:val="0"/>
      <w:marRight w:val="0"/>
      <w:marTop w:val="0"/>
      <w:marBottom w:val="0"/>
      <w:divBdr>
        <w:top w:val="none" w:sz="0" w:space="0" w:color="auto"/>
        <w:left w:val="none" w:sz="0" w:space="0" w:color="auto"/>
        <w:bottom w:val="none" w:sz="0" w:space="0" w:color="auto"/>
        <w:right w:val="none" w:sz="0" w:space="0" w:color="auto"/>
      </w:divBdr>
    </w:div>
    <w:div w:id="953948815">
      <w:bodyDiv w:val="1"/>
      <w:marLeft w:val="0"/>
      <w:marRight w:val="0"/>
      <w:marTop w:val="0"/>
      <w:marBottom w:val="0"/>
      <w:divBdr>
        <w:top w:val="none" w:sz="0" w:space="0" w:color="auto"/>
        <w:left w:val="none" w:sz="0" w:space="0" w:color="auto"/>
        <w:bottom w:val="none" w:sz="0" w:space="0" w:color="auto"/>
        <w:right w:val="none" w:sz="0" w:space="0" w:color="auto"/>
      </w:divBdr>
    </w:div>
    <w:div w:id="954943974">
      <w:bodyDiv w:val="1"/>
      <w:marLeft w:val="0"/>
      <w:marRight w:val="0"/>
      <w:marTop w:val="0"/>
      <w:marBottom w:val="0"/>
      <w:divBdr>
        <w:top w:val="none" w:sz="0" w:space="0" w:color="auto"/>
        <w:left w:val="none" w:sz="0" w:space="0" w:color="auto"/>
        <w:bottom w:val="none" w:sz="0" w:space="0" w:color="auto"/>
        <w:right w:val="none" w:sz="0" w:space="0" w:color="auto"/>
      </w:divBdr>
    </w:div>
    <w:div w:id="961571179">
      <w:bodyDiv w:val="1"/>
      <w:marLeft w:val="0"/>
      <w:marRight w:val="0"/>
      <w:marTop w:val="0"/>
      <w:marBottom w:val="0"/>
      <w:divBdr>
        <w:top w:val="none" w:sz="0" w:space="0" w:color="auto"/>
        <w:left w:val="none" w:sz="0" w:space="0" w:color="auto"/>
        <w:bottom w:val="none" w:sz="0" w:space="0" w:color="auto"/>
        <w:right w:val="none" w:sz="0" w:space="0" w:color="auto"/>
      </w:divBdr>
    </w:div>
    <w:div w:id="964847441">
      <w:bodyDiv w:val="1"/>
      <w:marLeft w:val="0"/>
      <w:marRight w:val="0"/>
      <w:marTop w:val="0"/>
      <w:marBottom w:val="0"/>
      <w:divBdr>
        <w:top w:val="none" w:sz="0" w:space="0" w:color="auto"/>
        <w:left w:val="none" w:sz="0" w:space="0" w:color="auto"/>
        <w:bottom w:val="none" w:sz="0" w:space="0" w:color="auto"/>
        <w:right w:val="none" w:sz="0" w:space="0" w:color="auto"/>
      </w:divBdr>
    </w:div>
    <w:div w:id="967904345">
      <w:bodyDiv w:val="1"/>
      <w:marLeft w:val="0"/>
      <w:marRight w:val="0"/>
      <w:marTop w:val="0"/>
      <w:marBottom w:val="0"/>
      <w:divBdr>
        <w:top w:val="none" w:sz="0" w:space="0" w:color="auto"/>
        <w:left w:val="none" w:sz="0" w:space="0" w:color="auto"/>
        <w:bottom w:val="none" w:sz="0" w:space="0" w:color="auto"/>
        <w:right w:val="none" w:sz="0" w:space="0" w:color="auto"/>
      </w:divBdr>
    </w:div>
    <w:div w:id="971054860">
      <w:bodyDiv w:val="1"/>
      <w:marLeft w:val="0"/>
      <w:marRight w:val="0"/>
      <w:marTop w:val="0"/>
      <w:marBottom w:val="0"/>
      <w:divBdr>
        <w:top w:val="none" w:sz="0" w:space="0" w:color="auto"/>
        <w:left w:val="none" w:sz="0" w:space="0" w:color="auto"/>
        <w:bottom w:val="none" w:sz="0" w:space="0" w:color="auto"/>
        <w:right w:val="none" w:sz="0" w:space="0" w:color="auto"/>
      </w:divBdr>
    </w:div>
    <w:div w:id="1022895746">
      <w:bodyDiv w:val="1"/>
      <w:marLeft w:val="0"/>
      <w:marRight w:val="0"/>
      <w:marTop w:val="0"/>
      <w:marBottom w:val="0"/>
      <w:divBdr>
        <w:top w:val="none" w:sz="0" w:space="0" w:color="auto"/>
        <w:left w:val="none" w:sz="0" w:space="0" w:color="auto"/>
        <w:bottom w:val="none" w:sz="0" w:space="0" w:color="auto"/>
        <w:right w:val="none" w:sz="0" w:space="0" w:color="auto"/>
      </w:divBdr>
    </w:div>
    <w:div w:id="1027682025">
      <w:bodyDiv w:val="1"/>
      <w:marLeft w:val="0"/>
      <w:marRight w:val="0"/>
      <w:marTop w:val="0"/>
      <w:marBottom w:val="0"/>
      <w:divBdr>
        <w:top w:val="none" w:sz="0" w:space="0" w:color="auto"/>
        <w:left w:val="none" w:sz="0" w:space="0" w:color="auto"/>
        <w:bottom w:val="none" w:sz="0" w:space="0" w:color="auto"/>
        <w:right w:val="none" w:sz="0" w:space="0" w:color="auto"/>
      </w:divBdr>
    </w:div>
    <w:div w:id="1038973226">
      <w:bodyDiv w:val="1"/>
      <w:marLeft w:val="0"/>
      <w:marRight w:val="0"/>
      <w:marTop w:val="0"/>
      <w:marBottom w:val="0"/>
      <w:divBdr>
        <w:top w:val="none" w:sz="0" w:space="0" w:color="auto"/>
        <w:left w:val="none" w:sz="0" w:space="0" w:color="auto"/>
        <w:bottom w:val="none" w:sz="0" w:space="0" w:color="auto"/>
        <w:right w:val="none" w:sz="0" w:space="0" w:color="auto"/>
      </w:divBdr>
    </w:div>
    <w:div w:id="1056709676">
      <w:bodyDiv w:val="1"/>
      <w:marLeft w:val="0"/>
      <w:marRight w:val="0"/>
      <w:marTop w:val="0"/>
      <w:marBottom w:val="0"/>
      <w:divBdr>
        <w:top w:val="none" w:sz="0" w:space="0" w:color="auto"/>
        <w:left w:val="none" w:sz="0" w:space="0" w:color="auto"/>
        <w:bottom w:val="none" w:sz="0" w:space="0" w:color="auto"/>
        <w:right w:val="none" w:sz="0" w:space="0" w:color="auto"/>
      </w:divBdr>
    </w:div>
    <w:div w:id="1059131516">
      <w:bodyDiv w:val="1"/>
      <w:marLeft w:val="0"/>
      <w:marRight w:val="0"/>
      <w:marTop w:val="0"/>
      <w:marBottom w:val="0"/>
      <w:divBdr>
        <w:top w:val="none" w:sz="0" w:space="0" w:color="auto"/>
        <w:left w:val="none" w:sz="0" w:space="0" w:color="auto"/>
        <w:bottom w:val="none" w:sz="0" w:space="0" w:color="auto"/>
        <w:right w:val="none" w:sz="0" w:space="0" w:color="auto"/>
      </w:divBdr>
    </w:div>
    <w:div w:id="1063332734">
      <w:bodyDiv w:val="1"/>
      <w:marLeft w:val="0"/>
      <w:marRight w:val="0"/>
      <w:marTop w:val="0"/>
      <w:marBottom w:val="0"/>
      <w:divBdr>
        <w:top w:val="none" w:sz="0" w:space="0" w:color="auto"/>
        <w:left w:val="none" w:sz="0" w:space="0" w:color="auto"/>
        <w:bottom w:val="none" w:sz="0" w:space="0" w:color="auto"/>
        <w:right w:val="none" w:sz="0" w:space="0" w:color="auto"/>
      </w:divBdr>
    </w:div>
    <w:div w:id="1065104157">
      <w:bodyDiv w:val="1"/>
      <w:marLeft w:val="0"/>
      <w:marRight w:val="0"/>
      <w:marTop w:val="0"/>
      <w:marBottom w:val="0"/>
      <w:divBdr>
        <w:top w:val="none" w:sz="0" w:space="0" w:color="auto"/>
        <w:left w:val="none" w:sz="0" w:space="0" w:color="auto"/>
        <w:bottom w:val="none" w:sz="0" w:space="0" w:color="auto"/>
        <w:right w:val="none" w:sz="0" w:space="0" w:color="auto"/>
      </w:divBdr>
    </w:div>
    <w:div w:id="1071075816">
      <w:bodyDiv w:val="1"/>
      <w:marLeft w:val="0"/>
      <w:marRight w:val="0"/>
      <w:marTop w:val="0"/>
      <w:marBottom w:val="0"/>
      <w:divBdr>
        <w:top w:val="none" w:sz="0" w:space="0" w:color="auto"/>
        <w:left w:val="none" w:sz="0" w:space="0" w:color="auto"/>
        <w:bottom w:val="none" w:sz="0" w:space="0" w:color="auto"/>
        <w:right w:val="none" w:sz="0" w:space="0" w:color="auto"/>
      </w:divBdr>
    </w:div>
    <w:div w:id="1073352550">
      <w:bodyDiv w:val="1"/>
      <w:marLeft w:val="0"/>
      <w:marRight w:val="0"/>
      <w:marTop w:val="0"/>
      <w:marBottom w:val="0"/>
      <w:divBdr>
        <w:top w:val="none" w:sz="0" w:space="0" w:color="auto"/>
        <w:left w:val="none" w:sz="0" w:space="0" w:color="auto"/>
        <w:bottom w:val="none" w:sz="0" w:space="0" w:color="auto"/>
        <w:right w:val="none" w:sz="0" w:space="0" w:color="auto"/>
      </w:divBdr>
    </w:div>
    <w:div w:id="1092778032">
      <w:bodyDiv w:val="1"/>
      <w:marLeft w:val="0"/>
      <w:marRight w:val="0"/>
      <w:marTop w:val="0"/>
      <w:marBottom w:val="0"/>
      <w:divBdr>
        <w:top w:val="none" w:sz="0" w:space="0" w:color="auto"/>
        <w:left w:val="none" w:sz="0" w:space="0" w:color="auto"/>
        <w:bottom w:val="none" w:sz="0" w:space="0" w:color="auto"/>
        <w:right w:val="none" w:sz="0" w:space="0" w:color="auto"/>
      </w:divBdr>
    </w:div>
    <w:div w:id="1110783816">
      <w:bodyDiv w:val="1"/>
      <w:marLeft w:val="0"/>
      <w:marRight w:val="0"/>
      <w:marTop w:val="0"/>
      <w:marBottom w:val="0"/>
      <w:divBdr>
        <w:top w:val="none" w:sz="0" w:space="0" w:color="auto"/>
        <w:left w:val="none" w:sz="0" w:space="0" w:color="auto"/>
        <w:bottom w:val="none" w:sz="0" w:space="0" w:color="auto"/>
        <w:right w:val="none" w:sz="0" w:space="0" w:color="auto"/>
      </w:divBdr>
    </w:div>
    <w:div w:id="1118136927">
      <w:bodyDiv w:val="1"/>
      <w:marLeft w:val="0"/>
      <w:marRight w:val="0"/>
      <w:marTop w:val="0"/>
      <w:marBottom w:val="0"/>
      <w:divBdr>
        <w:top w:val="none" w:sz="0" w:space="0" w:color="auto"/>
        <w:left w:val="none" w:sz="0" w:space="0" w:color="auto"/>
        <w:bottom w:val="none" w:sz="0" w:space="0" w:color="auto"/>
        <w:right w:val="none" w:sz="0" w:space="0" w:color="auto"/>
      </w:divBdr>
    </w:div>
    <w:div w:id="1120303201">
      <w:bodyDiv w:val="1"/>
      <w:marLeft w:val="0"/>
      <w:marRight w:val="0"/>
      <w:marTop w:val="0"/>
      <w:marBottom w:val="0"/>
      <w:divBdr>
        <w:top w:val="none" w:sz="0" w:space="0" w:color="auto"/>
        <w:left w:val="none" w:sz="0" w:space="0" w:color="auto"/>
        <w:bottom w:val="none" w:sz="0" w:space="0" w:color="auto"/>
        <w:right w:val="none" w:sz="0" w:space="0" w:color="auto"/>
      </w:divBdr>
    </w:div>
    <w:div w:id="1132408791">
      <w:bodyDiv w:val="1"/>
      <w:marLeft w:val="0"/>
      <w:marRight w:val="0"/>
      <w:marTop w:val="0"/>
      <w:marBottom w:val="0"/>
      <w:divBdr>
        <w:top w:val="none" w:sz="0" w:space="0" w:color="auto"/>
        <w:left w:val="none" w:sz="0" w:space="0" w:color="auto"/>
        <w:bottom w:val="none" w:sz="0" w:space="0" w:color="auto"/>
        <w:right w:val="none" w:sz="0" w:space="0" w:color="auto"/>
      </w:divBdr>
    </w:div>
    <w:div w:id="1157649656">
      <w:bodyDiv w:val="1"/>
      <w:marLeft w:val="0"/>
      <w:marRight w:val="0"/>
      <w:marTop w:val="0"/>
      <w:marBottom w:val="0"/>
      <w:divBdr>
        <w:top w:val="none" w:sz="0" w:space="0" w:color="auto"/>
        <w:left w:val="none" w:sz="0" w:space="0" w:color="auto"/>
        <w:bottom w:val="none" w:sz="0" w:space="0" w:color="auto"/>
        <w:right w:val="none" w:sz="0" w:space="0" w:color="auto"/>
      </w:divBdr>
    </w:div>
    <w:div w:id="1164393062">
      <w:bodyDiv w:val="1"/>
      <w:marLeft w:val="0"/>
      <w:marRight w:val="0"/>
      <w:marTop w:val="0"/>
      <w:marBottom w:val="0"/>
      <w:divBdr>
        <w:top w:val="none" w:sz="0" w:space="0" w:color="auto"/>
        <w:left w:val="none" w:sz="0" w:space="0" w:color="auto"/>
        <w:bottom w:val="none" w:sz="0" w:space="0" w:color="auto"/>
        <w:right w:val="none" w:sz="0" w:space="0" w:color="auto"/>
      </w:divBdr>
    </w:div>
    <w:div w:id="1166166695">
      <w:bodyDiv w:val="1"/>
      <w:marLeft w:val="0"/>
      <w:marRight w:val="0"/>
      <w:marTop w:val="0"/>
      <w:marBottom w:val="0"/>
      <w:divBdr>
        <w:top w:val="none" w:sz="0" w:space="0" w:color="auto"/>
        <w:left w:val="none" w:sz="0" w:space="0" w:color="auto"/>
        <w:bottom w:val="none" w:sz="0" w:space="0" w:color="auto"/>
        <w:right w:val="none" w:sz="0" w:space="0" w:color="auto"/>
      </w:divBdr>
    </w:div>
    <w:div w:id="1180238395">
      <w:bodyDiv w:val="1"/>
      <w:marLeft w:val="0"/>
      <w:marRight w:val="0"/>
      <w:marTop w:val="0"/>
      <w:marBottom w:val="0"/>
      <w:divBdr>
        <w:top w:val="none" w:sz="0" w:space="0" w:color="auto"/>
        <w:left w:val="none" w:sz="0" w:space="0" w:color="auto"/>
        <w:bottom w:val="none" w:sz="0" w:space="0" w:color="auto"/>
        <w:right w:val="none" w:sz="0" w:space="0" w:color="auto"/>
      </w:divBdr>
    </w:div>
    <w:div w:id="1188638674">
      <w:bodyDiv w:val="1"/>
      <w:marLeft w:val="0"/>
      <w:marRight w:val="0"/>
      <w:marTop w:val="0"/>
      <w:marBottom w:val="0"/>
      <w:divBdr>
        <w:top w:val="none" w:sz="0" w:space="0" w:color="auto"/>
        <w:left w:val="none" w:sz="0" w:space="0" w:color="auto"/>
        <w:bottom w:val="none" w:sz="0" w:space="0" w:color="auto"/>
        <w:right w:val="none" w:sz="0" w:space="0" w:color="auto"/>
      </w:divBdr>
    </w:div>
    <w:div w:id="1188907127">
      <w:bodyDiv w:val="1"/>
      <w:marLeft w:val="0"/>
      <w:marRight w:val="0"/>
      <w:marTop w:val="0"/>
      <w:marBottom w:val="0"/>
      <w:divBdr>
        <w:top w:val="none" w:sz="0" w:space="0" w:color="auto"/>
        <w:left w:val="none" w:sz="0" w:space="0" w:color="auto"/>
        <w:bottom w:val="none" w:sz="0" w:space="0" w:color="auto"/>
        <w:right w:val="none" w:sz="0" w:space="0" w:color="auto"/>
      </w:divBdr>
    </w:div>
    <w:div w:id="1188909888">
      <w:bodyDiv w:val="1"/>
      <w:marLeft w:val="0"/>
      <w:marRight w:val="0"/>
      <w:marTop w:val="0"/>
      <w:marBottom w:val="0"/>
      <w:divBdr>
        <w:top w:val="none" w:sz="0" w:space="0" w:color="auto"/>
        <w:left w:val="none" w:sz="0" w:space="0" w:color="auto"/>
        <w:bottom w:val="none" w:sz="0" w:space="0" w:color="auto"/>
        <w:right w:val="none" w:sz="0" w:space="0" w:color="auto"/>
      </w:divBdr>
    </w:div>
    <w:div w:id="1194659449">
      <w:bodyDiv w:val="1"/>
      <w:marLeft w:val="0"/>
      <w:marRight w:val="0"/>
      <w:marTop w:val="0"/>
      <w:marBottom w:val="0"/>
      <w:divBdr>
        <w:top w:val="none" w:sz="0" w:space="0" w:color="auto"/>
        <w:left w:val="none" w:sz="0" w:space="0" w:color="auto"/>
        <w:bottom w:val="none" w:sz="0" w:space="0" w:color="auto"/>
        <w:right w:val="none" w:sz="0" w:space="0" w:color="auto"/>
      </w:divBdr>
    </w:div>
    <w:div w:id="1203446780">
      <w:bodyDiv w:val="1"/>
      <w:marLeft w:val="0"/>
      <w:marRight w:val="0"/>
      <w:marTop w:val="0"/>
      <w:marBottom w:val="0"/>
      <w:divBdr>
        <w:top w:val="none" w:sz="0" w:space="0" w:color="auto"/>
        <w:left w:val="none" w:sz="0" w:space="0" w:color="auto"/>
        <w:bottom w:val="none" w:sz="0" w:space="0" w:color="auto"/>
        <w:right w:val="none" w:sz="0" w:space="0" w:color="auto"/>
      </w:divBdr>
    </w:div>
    <w:div w:id="1205291390">
      <w:bodyDiv w:val="1"/>
      <w:marLeft w:val="0"/>
      <w:marRight w:val="0"/>
      <w:marTop w:val="0"/>
      <w:marBottom w:val="0"/>
      <w:divBdr>
        <w:top w:val="none" w:sz="0" w:space="0" w:color="auto"/>
        <w:left w:val="none" w:sz="0" w:space="0" w:color="auto"/>
        <w:bottom w:val="none" w:sz="0" w:space="0" w:color="auto"/>
        <w:right w:val="none" w:sz="0" w:space="0" w:color="auto"/>
      </w:divBdr>
    </w:div>
    <w:div w:id="1227643446">
      <w:bodyDiv w:val="1"/>
      <w:marLeft w:val="0"/>
      <w:marRight w:val="0"/>
      <w:marTop w:val="0"/>
      <w:marBottom w:val="0"/>
      <w:divBdr>
        <w:top w:val="none" w:sz="0" w:space="0" w:color="auto"/>
        <w:left w:val="none" w:sz="0" w:space="0" w:color="auto"/>
        <w:bottom w:val="none" w:sz="0" w:space="0" w:color="auto"/>
        <w:right w:val="none" w:sz="0" w:space="0" w:color="auto"/>
      </w:divBdr>
    </w:div>
    <w:div w:id="1232809150">
      <w:bodyDiv w:val="1"/>
      <w:marLeft w:val="0"/>
      <w:marRight w:val="0"/>
      <w:marTop w:val="0"/>
      <w:marBottom w:val="0"/>
      <w:divBdr>
        <w:top w:val="none" w:sz="0" w:space="0" w:color="auto"/>
        <w:left w:val="none" w:sz="0" w:space="0" w:color="auto"/>
        <w:bottom w:val="none" w:sz="0" w:space="0" w:color="auto"/>
        <w:right w:val="none" w:sz="0" w:space="0" w:color="auto"/>
      </w:divBdr>
    </w:div>
    <w:div w:id="1247493785">
      <w:bodyDiv w:val="1"/>
      <w:marLeft w:val="0"/>
      <w:marRight w:val="0"/>
      <w:marTop w:val="0"/>
      <w:marBottom w:val="0"/>
      <w:divBdr>
        <w:top w:val="none" w:sz="0" w:space="0" w:color="auto"/>
        <w:left w:val="none" w:sz="0" w:space="0" w:color="auto"/>
        <w:bottom w:val="none" w:sz="0" w:space="0" w:color="auto"/>
        <w:right w:val="none" w:sz="0" w:space="0" w:color="auto"/>
      </w:divBdr>
    </w:div>
    <w:div w:id="1251044416">
      <w:bodyDiv w:val="1"/>
      <w:marLeft w:val="0"/>
      <w:marRight w:val="0"/>
      <w:marTop w:val="0"/>
      <w:marBottom w:val="0"/>
      <w:divBdr>
        <w:top w:val="none" w:sz="0" w:space="0" w:color="auto"/>
        <w:left w:val="none" w:sz="0" w:space="0" w:color="auto"/>
        <w:bottom w:val="none" w:sz="0" w:space="0" w:color="auto"/>
        <w:right w:val="none" w:sz="0" w:space="0" w:color="auto"/>
      </w:divBdr>
    </w:div>
    <w:div w:id="1251426359">
      <w:bodyDiv w:val="1"/>
      <w:marLeft w:val="0"/>
      <w:marRight w:val="0"/>
      <w:marTop w:val="0"/>
      <w:marBottom w:val="0"/>
      <w:divBdr>
        <w:top w:val="none" w:sz="0" w:space="0" w:color="auto"/>
        <w:left w:val="none" w:sz="0" w:space="0" w:color="auto"/>
        <w:bottom w:val="none" w:sz="0" w:space="0" w:color="auto"/>
        <w:right w:val="none" w:sz="0" w:space="0" w:color="auto"/>
      </w:divBdr>
    </w:div>
    <w:div w:id="1268737895">
      <w:bodyDiv w:val="1"/>
      <w:marLeft w:val="0"/>
      <w:marRight w:val="0"/>
      <w:marTop w:val="0"/>
      <w:marBottom w:val="0"/>
      <w:divBdr>
        <w:top w:val="none" w:sz="0" w:space="0" w:color="auto"/>
        <w:left w:val="none" w:sz="0" w:space="0" w:color="auto"/>
        <w:bottom w:val="none" w:sz="0" w:space="0" w:color="auto"/>
        <w:right w:val="none" w:sz="0" w:space="0" w:color="auto"/>
      </w:divBdr>
    </w:div>
    <w:div w:id="1272512810">
      <w:bodyDiv w:val="1"/>
      <w:marLeft w:val="0"/>
      <w:marRight w:val="0"/>
      <w:marTop w:val="0"/>
      <w:marBottom w:val="0"/>
      <w:divBdr>
        <w:top w:val="none" w:sz="0" w:space="0" w:color="auto"/>
        <w:left w:val="none" w:sz="0" w:space="0" w:color="auto"/>
        <w:bottom w:val="none" w:sz="0" w:space="0" w:color="auto"/>
        <w:right w:val="none" w:sz="0" w:space="0" w:color="auto"/>
      </w:divBdr>
    </w:div>
    <w:div w:id="1272858189">
      <w:bodyDiv w:val="1"/>
      <w:marLeft w:val="0"/>
      <w:marRight w:val="0"/>
      <w:marTop w:val="0"/>
      <w:marBottom w:val="0"/>
      <w:divBdr>
        <w:top w:val="none" w:sz="0" w:space="0" w:color="auto"/>
        <w:left w:val="none" w:sz="0" w:space="0" w:color="auto"/>
        <w:bottom w:val="none" w:sz="0" w:space="0" w:color="auto"/>
        <w:right w:val="none" w:sz="0" w:space="0" w:color="auto"/>
      </w:divBdr>
    </w:div>
    <w:div w:id="1273512488">
      <w:bodyDiv w:val="1"/>
      <w:marLeft w:val="0"/>
      <w:marRight w:val="0"/>
      <w:marTop w:val="0"/>
      <w:marBottom w:val="0"/>
      <w:divBdr>
        <w:top w:val="none" w:sz="0" w:space="0" w:color="auto"/>
        <w:left w:val="none" w:sz="0" w:space="0" w:color="auto"/>
        <w:bottom w:val="none" w:sz="0" w:space="0" w:color="auto"/>
        <w:right w:val="none" w:sz="0" w:space="0" w:color="auto"/>
      </w:divBdr>
    </w:div>
    <w:div w:id="1282416297">
      <w:bodyDiv w:val="1"/>
      <w:marLeft w:val="0"/>
      <w:marRight w:val="0"/>
      <w:marTop w:val="0"/>
      <w:marBottom w:val="0"/>
      <w:divBdr>
        <w:top w:val="none" w:sz="0" w:space="0" w:color="auto"/>
        <w:left w:val="none" w:sz="0" w:space="0" w:color="auto"/>
        <w:bottom w:val="none" w:sz="0" w:space="0" w:color="auto"/>
        <w:right w:val="none" w:sz="0" w:space="0" w:color="auto"/>
      </w:divBdr>
    </w:div>
    <w:div w:id="1292980941">
      <w:bodyDiv w:val="1"/>
      <w:marLeft w:val="0"/>
      <w:marRight w:val="0"/>
      <w:marTop w:val="0"/>
      <w:marBottom w:val="0"/>
      <w:divBdr>
        <w:top w:val="none" w:sz="0" w:space="0" w:color="auto"/>
        <w:left w:val="none" w:sz="0" w:space="0" w:color="auto"/>
        <w:bottom w:val="none" w:sz="0" w:space="0" w:color="auto"/>
        <w:right w:val="none" w:sz="0" w:space="0" w:color="auto"/>
      </w:divBdr>
    </w:div>
    <w:div w:id="1293751312">
      <w:bodyDiv w:val="1"/>
      <w:marLeft w:val="0"/>
      <w:marRight w:val="0"/>
      <w:marTop w:val="0"/>
      <w:marBottom w:val="0"/>
      <w:divBdr>
        <w:top w:val="none" w:sz="0" w:space="0" w:color="auto"/>
        <w:left w:val="none" w:sz="0" w:space="0" w:color="auto"/>
        <w:bottom w:val="none" w:sz="0" w:space="0" w:color="auto"/>
        <w:right w:val="none" w:sz="0" w:space="0" w:color="auto"/>
      </w:divBdr>
    </w:div>
    <w:div w:id="1297375989">
      <w:bodyDiv w:val="1"/>
      <w:marLeft w:val="0"/>
      <w:marRight w:val="0"/>
      <w:marTop w:val="0"/>
      <w:marBottom w:val="0"/>
      <w:divBdr>
        <w:top w:val="none" w:sz="0" w:space="0" w:color="auto"/>
        <w:left w:val="none" w:sz="0" w:space="0" w:color="auto"/>
        <w:bottom w:val="none" w:sz="0" w:space="0" w:color="auto"/>
        <w:right w:val="none" w:sz="0" w:space="0" w:color="auto"/>
      </w:divBdr>
    </w:div>
    <w:div w:id="1300112219">
      <w:bodyDiv w:val="1"/>
      <w:marLeft w:val="0"/>
      <w:marRight w:val="0"/>
      <w:marTop w:val="0"/>
      <w:marBottom w:val="0"/>
      <w:divBdr>
        <w:top w:val="none" w:sz="0" w:space="0" w:color="auto"/>
        <w:left w:val="none" w:sz="0" w:space="0" w:color="auto"/>
        <w:bottom w:val="none" w:sz="0" w:space="0" w:color="auto"/>
        <w:right w:val="none" w:sz="0" w:space="0" w:color="auto"/>
      </w:divBdr>
    </w:div>
    <w:div w:id="1310402875">
      <w:bodyDiv w:val="1"/>
      <w:marLeft w:val="0"/>
      <w:marRight w:val="0"/>
      <w:marTop w:val="0"/>
      <w:marBottom w:val="0"/>
      <w:divBdr>
        <w:top w:val="none" w:sz="0" w:space="0" w:color="auto"/>
        <w:left w:val="none" w:sz="0" w:space="0" w:color="auto"/>
        <w:bottom w:val="none" w:sz="0" w:space="0" w:color="auto"/>
        <w:right w:val="none" w:sz="0" w:space="0" w:color="auto"/>
      </w:divBdr>
    </w:div>
    <w:div w:id="1314721066">
      <w:bodyDiv w:val="1"/>
      <w:marLeft w:val="0"/>
      <w:marRight w:val="0"/>
      <w:marTop w:val="0"/>
      <w:marBottom w:val="0"/>
      <w:divBdr>
        <w:top w:val="none" w:sz="0" w:space="0" w:color="auto"/>
        <w:left w:val="none" w:sz="0" w:space="0" w:color="auto"/>
        <w:bottom w:val="none" w:sz="0" w:space="0" w:color="auto"/>
        <w:right w:val="none" w:sz="0" w:space="0" w:color="auto"/>
      </w:divBdr>
    </w:div>
    <w:div w:id="1348679351">
      <w:bodyDiv w:val="1"/>
      <w:marLeft w:val="0"/>
      <w:marRight w:val="0"/>
      <w:marTop w:val="0"/>
      <w:marBottom w:val="0"/>
      <w:divBdr>
        <w:top w:val="none" w:sz="0" w:space="0" w:color="auto"/>
        <w:left w:val="none" w:sz="0" w:space="0" w:color="auto"/>
        <w:bottom w:val="none" w:sz="0" w:space="0" w:color="auto"/>
        <w:right w:val="none" w:sz="0" w:space="0" w:color="auto"/>
      </w:divBdr>
    </w:div>
    <w:div w:id="1353334873">
      <w:bodyDiv w:val="1"/>
      <w:marLeft w:val="0"/>
      <w:marRight w:val="0"/>
      <w:marTop w:val="0"/>
      <w:marBottom w:val="0"/>
      <w:divBdr>
        <w:top w:val="none" w:sz="0" w:space="0" w:color="auto"/>
        <w:left w:val="none" w:sz="0" w:space="0" w:color="auto"/>
        <w:bottom w:val="none" w:sz="0" w:space="0" w:color="auto"/>
        <w:right w:val="none" w:sz="0" w:space="0" w:color="auto"/>
      </w:divBdr>
    </w:div>
    <w:div w:id="1356155945">
      <w:bodyDiv w:val="1"/>
      <w:marLeft w:val="0"/>
      <w:marRight w:val="0"/>
      <w:marTop w:val="0"/>
      <w:marBottom w:val="0"/>
      <w:divBdr>
        <w:top w:val="none" w:sz="0" w:space="0" w:color="auto"/>
        <w:left w:val="none" w:sz="0" w:space="0" w:color="auto"/>
        <w:bottom w:val="none" w:sz="0" w:space="0" w:color="auto"/>
        <w:right w:val="none" w:sz="0" w:space="0" w:color="auto"/>
      </w:divBdr>
    </w:div>
    <w:div w:id="1390031361">
      <w:bodyDiv w:val="1"/>
      <w:marLeft w:val="0"/>
      <w:marRight w:val="0"/>
      <w:marTop w:val="0"/>
      <w:marBottom w:val="0"/>
      <w:divBdr>
        <w:top w:val="none" w:sz="0" w:space="0" w:color="auto"/>
        <w:left w:val="none" w:sz="0" w:space="0" w:color="auto"/>
        <w:bottom w:val="none" w:sz="0" w:space="0" w:color="auto"/>
        <w:right w:val="none" w:sz="0" w:space="0" w:color="auto"/>
      </w:divBdr>
    </w:div>
    <w:div w:id="1407142925">
      <w:bodyDiv w:val="1"/>
      <w:marLeft w:val="0"/>
      <w:marRight w:val="0"/>
      <w:marTop w:val="0"/>
      <w:marBottom w:val="0"/>
      <w:divBdr>
        <w:top w:val="none" w:sz="0" w:space="0" w:color="auto"/>
        <w:left w:val="none" w:sz="0" w:space="0" w:color="auto"/>
        <w:bottom w:val="none" w:sz="0" w:space="0" w:color="auto"/>
        <w:right w:val="none" w:sz="0" w:space="0" w:color="auto"/>
      </w:divBdr>
    </w:div>
    <w:div w:id="1408965186">
      <w:bodyDiv w:val="1"/>
      <w:marLeft w:val="0"/>
      <w:marRight w:val="0"/>
      <w:marTop w:val="0"/>
      <w:marBottom w:val="0"/>
      <w:divBdr>
        <w:top w:val="none" w:sz="0" w:space="0" w:color="auto"/>
        <w:left w:val="none" w:sz="0" w:space="0" w:color="auto"/>
        <w:bottom w:val="none" w:sz="0" w:space="0" w:color="auto"/>
        <w:right w:val="none" w:sz="0" w:space="0" w:color="auto"/>
      </w:divBdr>
    </w:div>
    <w:div w:id="1411194311">
      <w:bodyDiv w:val="1"/>
      <w:marLeft w:val="0"/>
      <w:marRight w:val="0"/>
      <w:marTop w:val="0"/>
      <w:marBottom w:val="0"/>
      <w:divBdr>
        <w:top w:val="none" w:sz="0" w:space="0" w:color="auto"/>
        <w:left w:val="none" w:sz="0" w:space="0" w:color="auto"/>
        <w:bottom w:val="none" w:sz="0" w:space="0" w:color="auto"/>
        <w:right w:val="none" w:sz="0" w:space="0" w:color="auto"/>
      </w:divBdr>
    </w:div>
    <w:div w:id="1427993083">
      <w:bodyDiv w:val="1"/>
      <w:marLeft w:val="0"/>
      <w:marRight w:val="0"/>
      <w:marTop w:val="0"/>
      <w:marBottom w:val="0"/>
      <w:divBdr>
        <w:top w:val="none" w:sz="0" w:space="0" w:color="auto"/>
        <w:left w:val="none" w:sz="0" w:space="0" w:color="auto"/>
        <w:bottom w:val="none" w:sz="0" w:space="0" w:color="auto"/>
        <w:right w:val="none" w:sz="0" w:space="0" w:color="auto"/>
      </w:divBdr>
    </w:div>
    <w:div w:id="1431396043">
      <w:bodyDiv w:val="1"/>
      <w:marLeft w:val="0"/>
      <w:marRight w:val="0"/>
      <w:marTop w:val="0"/>
      <w:marBottom w:val="0"/>
      <w:divBdr>
        <w:top w:val="none" w:sz="0" w:space="0" w:color="auto"/>
        <w:left w:val="none" w:sz="0" w:space="0" w:color="auto"/>
        <w:bottom w:val="none" w:sz="0" w:space="0" w:color="auto"/>
        <w:right w:val="none" w:sz="0" w:space="0" w:color="auto"/>
      </w:divBdr>
    </w:div>
    <w:div w:id="1434016276">
      <w:bodyDiv w:val="1"/>
      <w:marLeft w:val="0"/>
      <w:marRight w:val="0"/>
      <w:marTop w:val="0"/>
      <w:marBottom w:val="0"/>
      <w:divBdr>
        <w:top w:val="none" w:sz="0" w:space="0" w:color="auto"/>
        <w:left w:val="none" w:sz="0" w:space="0" w:color="auto"/>
        <w:bottom w:val="none" w:sz="0" w:space="0" w:color="auto"/>
        <w:right w:val="none" w:sz="0" w:space="0" w:color="auto"/>
      </w:divBdr>
    </w:div>
    <w:div w:id="1438283223">
      <w:bodyDiv w:val="1"/>
      <w:marLeft w:val="0"/>
      <w:marRight w:val="0"/>
      <w:marTop w:val="0"/>
      <w:marBottom w:val="0"/>
      <w:divBdr>
        <w:top w:val="none" w:sz="0" w:space="0" w:color="auto"/>
        <w:left w:val="none" w:sz="0" w:space="0" w:color="auto"/>
        <w:bottom w:val="none" w:sz="0" w:space="0" w:color="auto"/>
        <w:right w:val="none" w:sz="0" w:space="0" w:color="auto"/>
      </w:divBdr>
    </w:div>
    <w:div w:id="1464083139">
      <w:bodyDiv w:val="1"/>
      <w:marLeft w:val="0"/>
      <w:marRight w:val="0"/>
      <w:marTop w:val="0"/>
      <w:marBottom w:val="0"/>
      <w:divBdr>
        <w:top w:val="none" w:sz="0" w:space="0" w:color="auto"/>
        <w:left w:val="none" w:sz="0" w:space="0" w:color="auto"/>
        <w:bottom w:val="none" w:sz="0" w:space="0" w:color="auto"/>
        <w:right w:val="none" w:sz="0" w:space="0" w:color="auto"/>
      </w:divBdr>
    </w:div>
    <w:div w:id="1487745390">
      <w:bodyDiv w:val="1"/>
      <w:marLeft w:val="0"/>
      <w:marRight w:val="0"/>
      <w:marTop w:val="0"/>
      <w:marBottom w:val="0"/>
      <w:divBdr>
        <w:top w:val="none" w:sz="0" w:space="0" w:color="auto"/>
        <w:left w:val="none" w:sz="0" w:space="0" w:color="auto"/>
        <w:bottom w:val="none" w:sz="0" w:space="0" w:color="auto"/>
        <w:right w:val="none" w:sz="0" w:space="0" w:color="auto"/>
      </w:divBdr>
    </w:div>
    <w:div w:id="1504778577">
      <w:bodyDiv w:val="1"/>
      <w:marLeft w:val="0"/>
      <w:marRight w:val="0"/>
      <w:marTop w:val="0"/>
      <w:marBottom w:val="0"/>
      <w:divBdr>
        <w:top w:val="none" w:sz="0" w:space="0" w:color="auto"/>
        <w:left w:val="none" w:sz="0" w:space="0" w:color="auto"/>
        <w:bottom w:val="none" w:sz="0" w:space="0" w:color="auto"/>
        <w:right w:val="none" w:sz="0" w:space="0" w:color="auto"/>
      </w:divBdr>
    </w:div>
    <w:div w:id="1510944774">
      <w:bodyDiv w:val="1"/>
      <w:marLeft w:val="0"/>
      <w:marRight w:val="0"/>
      <w:marTop w:val="0"/>
      <w:marBottom w:val="0"/>
      <w:divBdr>
        <w:top w:val="none" w:sz="0" w:space="0" w:color="auto"/>
        <w:left w:val="none" w:sz="0" w:space="0" w:color="auto"/>
        <w:bottom w:val="none" w:sz="0" w:space="0" w:color="auto"/>
        <w:right w:val="none" w:sz="0" w:space="0" w:color="auto"/>
      </w:divBdr>
    </w:div>
    <w:div w:id="1516308122">
      <w:bodyDiv w:val="1"/>
      <w:marLeft w:val="0"/>
      <w:marRight w:val="0"/>
      <w:marTop w:val="0"/>
      <w:marBottom w:val="0"/>
      <w:divBdr>
        <w:top w:val="none" w:sz="0" w:space="0" w:color="auto"/>
        <w:left w:val="none" w:sz="0" w:space="0" w:color="auto"/>
        <w:bottom w:val="none" w:sz="0" w:space="0" w:color="auto"/>
        <w:right w:val="none" w:sz="0" w:space="0" w:color="auto"/>
      </w:divBdr>
    </w:div>
    <w:div w:id="1518347605">
      <w:bodyDiv w:val="1"/>
      <w:marLeft w:val="0"/>
      <w:marRight w:val="0"/>
      <w:marTop w:val="0"/>
      <w:marBottom w:val="0"/>
      <w:divBdr>
        <w:top w:val="none" w:sz="0" w:space="0" w:color="auto"/>
        <w:left w:val="none" w:sz="0" w:space="0" w:color="auto"/>
        <w:bottom w:val="none" w:sz="0" w:space="0" w:color="auto"/>
        <w:right w:val="none" w:sz="0" w:space="0" w:color="auto"/>
      </w:divBdr>
    </w:div>
    <w:div w:id="1538468968">
      <w:bodyDiv w:val="1"/>
      <w:marLeft w:val="0"/>
      <w:marRight w:val="0"/>
      <w:marTop w:val="0"/>
      <w:marBottom w:val="0"/>
      <w:divBdr>
        <w:top w:val="none" w:sz="0" w:space="0" w:color="auto"/>
        <w:left w:val="none" w:sz="0" w:space="0" w:color="auto"/>
        <w:bottom w:val="none" w:sz="0" w:space="0" w:color="auto"/>
        <w:right w:val="none" w:sz="0" w:space="0" w:color="auto"/>
      </w:divBdr>
    </w:div>
    <w:div w:id="1548027759">
      <w:bodyDiv w:val="1"/>
      <w:marLeft w:val="0"/>
      <w:marRight w:val="0"/>
      <w:marTop w:val="0"/>
      <w:marBottom w:val="0"/>
      <w:divBdr>
        <w:top w:val="none" w:sz="0" w:space="0" w:color="auto"/>
        <w:left w:val="none" w:sz="0" w:space="0" w:color="auto"/>
        <w:bottom w:val="none" w:sz="0" w:space="0" w:color="auto"/>
        <w:right w:val="none" w:sz="0" w:space="0" w:color="auto"/>
      </w:divBdr>
    </w:div>
    <w:div w:id="1548179836">
      <w:bodyDiv w:val="1"/>
      <w:marLeft w:val="0"/>
      <w:marRight w:val="0"/>
      <w:marTop w:val="0"/>
      <w:marBottom w:val="0"/>
      <w:divBdr>
        <w:top w:val="none" w:sz="0" w:space="0" w:color="auto"/>
        <w:left w:val="none" w:sz="0" w:space="0" w:color="auto"/>
        <w:bottom w:val="none" w:sz="0" w:space="0" w:color="auto"/>
        <w:right w:val="none" w:sz="0" w:space="0" w:color="auto"/>
      </w:divBdr>
    </w:div>
    <w:div w:id="1558249597">
      <w:bodyDiv w:val="1"/>
      <w:marLeft w:val="0"/>
      <w:marRight w:val="0"/>
      <w:marTop w:val="0"/>
      <w:marBottom w:val="0"/>
      <w:divBdr>
        <w:top w:val="none" w:sz="0" w:space="0" w:color="auto"/>
        <w:left w:val="none" w:sz="0" w:space="0" w:color="auto"/>
        <w:bottom w:val="none" w:sz="0" w:space="0" w:color="auto"/>
        <w:right w:val="none" w:sz="0" w:space="0" w:color="auto"/>
      </w:divBdr>
    </w:div>
    <w:div w:id="1565602726">
      <w:bodyDiv w:val="1"/>
      <w:marLeft w:val="0"/>
      <w:marRight w:val="0"/>
      <w:marTop w:val="0"/>
      <w:marBottom w:val="0"/>
      <w:divBdr>
        <w:top w:val="none" w:sz="0" w:space="0" w:color="auto"/>
        <w:left w:val="none" w:sz="0" w:space="0" w:color="auto"/>
        <w:bottom w:val="none" w:sz="0" w:space="0" w:color="auto"/>
        <w:right w:val="none" w:sz="0" w:space="0" w:color="auto"/>
      </w:divBdr>
    </w:div>
    <w:div w:id="1575431811">
      <w:bodyDiv w:val="1"/>
      <w:marLeft w:val="0"/>
      <w:marRight w:val="0"/>
      <w:marTop w:val="0"/>
      <w:marBottom w:val="0"/>
      <w:divBdr>
        <w:top w:val="none" w:sz="0" w:space="0" w:color="auto"/>
        <w:left w:val="none" w:sz="0" w:space="0" w:color="auto"/>
        <w:bottom w:val="none" w:sz="0" w:space="0" w:color="auto"/>
        <w:right w:val="none" w:sz="0" w:space="0" w:color="auto"/>
      </w:divBdr>
    </w:div>
    <w:div w:id="1576477854">
      <w:bodyDiv w:val="1"/>
      <w:marLeft w:val="0"/>
      <w:marRight w:val="0"/>
      <w:marTop w:val="0"/>
      <w:marBottom w:val="0"/>
      <w:divBdr>
        <w:top w:val="none" w:sz="0" w:space="0" w:color="auto"/>
        <w:left w:val="none" w:sz="0" w:space="0" w:color="auto"/>
        <w:bottom w:val="none" w:sz="0" w:space="0" w:color="auto"/>
        <w:right w:val="none" w:sz="0" w:space="0" w:color="auto"/>
      </w:divBdr>
    </w:div>
    <w:div w:id="1585646524">
      <w:bodyDiv w:val="1"/>
      <w:marLeft w:val="0"/>
      <w:marRight w:val="0"/>
      <w:marTop w:val="0"/>
      <w:marBottom w:val="0"/>
      <w:divBdr>
        <w:top w:val="none" w:sz="0" w:space="0" w:color="auto"/>
        <w:left w:val="none" w:sz="0" w:space="0" w:color="auto"/>
        <w:bottom w:val="none" w:sz="0" w:space="0" w:color="auto"/>
        <w:right w:val="none" w:sz="0" w:space="0" w:color="auto"/>
      </w:divBdr>
    </w:div>
    <w:div w:id="1627851873">
      <w:bodyDiv w:val="1"/>
      <w:marLeft w:val="0"/>
      <w:marRight w:val="0"/>
      <w:marTop w:val="0"/>
      <w:marBottom w:val="0"/>
      <w:divBdr>
        <w:top w:val="none" w:sz="0" w:space="0" w:color="auto"/>
        <w:left w:val="none" w:sz="0" w:space="0" w:color="auto"/>
        <w:bottom w:val="none" w:sz="0" w:space="0" w:color="auto"/>
        <w:right w:val="none" w:sz="0" w:space="0" w:color="auto"/>
      </w:divBdr>
    </w:div>
    <w:div w:id="1642466598">
      <w:bodyDiv w:val="1"/>
      <w:marLeft w:val="0"/>
      <w:marRight w:val="0"/>
      <w:marTop w:val="0"/>
      <w:marBottom w:val="0"/>
      <w:divBdr>
        <w:top w:val="none" w:sz="0" w:space="0" w:color="auto"/>
        <w:left w:val="none" w:sz="0" w:space="0" w:color="auto"/>
        <w:bottom w:val="none" w:sz="0" w:space="0" w:color="auto"/>
        <w:right w:val="none" w:sz="0" w:space="0" w:color="auto"/>
      </w:divBdr>
    </w:div>
    <w:div w:id="1642923291">
      <w:bodyDiv w:val="1"/>
      <w:marLeft w:val="0"/>
      <w:marRight w:val="0"/>
      <w:marTop w:val="0"/>
      <w:marBottom w:val="0"/>
      <w:divBdr>
        <w:top w:val="none" w:sz="0" w:space="0" w:color="auto"/>
        <w:left w:val="none" w:sz="0" w:space="0" w:color="auto"/>
        <w:bottom w:val="none" w:sz="0" w:space="0" w:color="auto"/>
        <w:right w:val="none" w:sz="0" w:space="0" w:color="auto"/>
      </w:divBdr>
    </w:div>
    <w:div w:id="1652127383">
      <w:bodyDiv w:val="1"/>
      <w:marLeft w:val="0"/>
      <w:marRight w:val="0"/>
      <w:marTop w:val="0"/>
      <w:marBottom w:val="0"/>
      <w:divBdr>
        <w:top w:val="none" w:sz="0" w:space="0" w:color="auto"/>
        <w:left w:val="none" w:sz="0" w:space="0" w:color="auto"/>
        <w:bottom w:val="none" w:sz="0" w:space="0" w:color="auto"/>
        <w:right w:val="none" w:sz="0" w:space="0" w:color="auto"/>
      </w:divBdr>
    </w:div>
    <w:div w:id="1656689471">
      <w:bodyDiv w:val="1"/>
      <w:marLeft w:val="0"/>
      <w:marRight w:val="0"/>
      <w:marTop w:val="0"/>
      <w:marBottom w:val="0"/>
      <w:divBdr>
        <w:top w:val="none" w:sz="0" w:space="0" w:color="auto"/>
        <w:left w:val="none" w:sz="0" w:space="0" w:color="auto"/>
        <w:bottom w:val="none" w:sz="0" w:space="0" w:color="auto"/>
        <w:right w:val="none" w:sz="0" w:space="0" w:color="auto"/>
      </w:divBdr>
    </w:div>
    <w:div w:id="1659649931">
      <w:bodyDiv w:val="1"/>
      <w:marLeft w:val="0"/>
      <w:marRight w:val="0"/>
      <w:marTop w:val="0"/>
      <w:marBottom w:val="0"/>
      <w:divBdr>
        <w:top w:val="none" w:sz="0" w:space="0" w:color="auto"/>
        <w:left w:val="none" w:sz="0" w:space="0" w:color="auto"/>
        <w:bottom w:val="none" w:sz="0" w:space="0" w:color="auto"/>
        <w:right w:val="none" w:sz="0" w:space="0" w:color="auto"/>
      </w:divBdr>
    </w:div>
    <w:div w:id="1673677894">
      <w:bodyDiv w:val="1"/>
      <w:marLeft w:val="0"/>
      <w:marRight w:val="0"/>
      <w:marTop w:val="0"/>
      <w:marBottom w:val="0"/>
      <w:divBdr>
        <w:top w:val="none" w:sz="0" w:space="0" w:color="auto"/>
        <w:left w:val="none" w:sz="0" w:space="0" w:color="auto"/>
        <w:bottom w:val="none" w:sz="0" w:space="0" w:color="auto"/>
        <w:right w:val="none" w:sz="0" w:space="0" w:color="auto"/>
      </w:divBdr>
    </w:div>
    <w:div w:id="1686443898">
      <w:bodyDiv w:val="1"/>
      <w:marLeft w:val="0"/>
      <w:marRight w:val="0"/>
      <w:marTop w:val="0"/>
      <w:marBottom w:val="0"/>
      <w:divBdr>
        <w:top w:val="none" w:sz="0" w:space="0" w:color="auto"/>
        <w:left w:val="none" w:sz="0" w:space="0" w:color="auto"/>
        <w:bottom w:val="none" w:sz="0" w:space="0" w:color="auto"/>
        <w:right w:val="none" w:sz="0" w:space="0" w:color="auto"/>
      </w:divBdr>
    </w:div>
    <w:div w:id="1687243408">
      <w:bodyDiv w:val="1"/>
      <w:marLeft w:val="0"/>
      <w:marRight w:val="0"/>
      <w:marTop w:val="0"/>
      <w:marBottom w:val="0"/>
      <w:divBdr>
        <w:top w:val="none" w:sz="0" w:space="0" w:color="auto"/>
        <w:left w:val="none" w:sz="0" w:space="0" w:color="auto"/>
        <w:bottom w:val="none" w:sz="0" w:space="0" w:color="auto"/>
        <w:right w:val="none" w:sz="0" w:space="0" w:color="auto"/>
      </w:divBdr>
    </w:div>
    <w:div w:id="1688285537">
      <w:bodyDiv w:val="1"/>
      <w:marLeft w:val="0"/>
      <w:marRight w:val="0"/>
      <w:marTop w:val="0"/>
      <w:marBottom w:val="0"/>
      <w:divBdr>
        <w:top w:val="none" w:sz="0" w:space="0" w:color="auto"/>
        <w:left w:val="none" w:sz="0" w:space="0" w:color="auto"/>
        <w:bottom w:val="none" w:sz="0" w:space="0" w:color="auto"/>
        <w:right w:val="none" w:sz="0" w:space="0" w:color="auto"/>
      </w:divBdr>
    </w:div>
    <w:div w:id="1689212726">
      <w:bodyDiv w:val="1"/>
      <w:marLeft w:val="0"/>
      <w:marRight w:val="0"/>
      <w:marTop w:val="0"/>
      <w:marBottom w:val="0"/>
      <w:divBdr>
        <w:top w:val="none" w:sz="0" w:space="0" w:color="auto"/>
        <w:left w:val="none" w:sz="0" w:space="0" w:color="auto"/>
        <w:bottom w:val="none" w:sz="0" w:space="0" w:color="auto"/>
        <w:right w:val="none" w:sz="0" w:space="0" w:color="auto"/>
      </w:divBdr>
    </w:div>
    <w:div w:id="1691952135">
      <w:bodyDiv w:val="1"/>
      <w:marLeft w:val="0"/>
      <w:marRight w:val="0"/>
      <w:marTop w:val="0"/>
      <w:marBottom w:val="0"/>
      <w:divBdr>
        <w:top w:val="none" w:sz="0" w:space="0" w:color="auto"/>
        <w:left w:val="none" w:sz="0" w:space="0" w:color="auto"/>
        <w:bottom w:val="none" w:sz="0" w:space="0" w:color="auto"/>
        <w:right w:val="none" w:sz="0" w:space="0" w:color="auto"/>
      </w:divBdr>
    </w:div>
    <w:div w:id="1695572598">
      <w:bodyDiv w:val="1"/>
      <w:marLeft w:val="0"/>
      <w:marRight w:val="0"/>
      <w:marTop w:val="0"/>
      <w:marBottom w:val="0"/>
      <w:divBdr>
        <w:top w:val="none" w:sz="0" w:space="0" w:color="auto"/>
        <w:left w:val="none" w:sz="0" w:space="0" w:color="auto"/>
        <w:bottom w:val="none" w:sz="0" w:space="0" w:color="auto"/>
        <w:right w:val="none" w:sz="0" w:space="0" w:color="auto"/>
      </w:divBdr>
    </w:div>
    <w:div w:id="1705255702">
      <w:bodyDiv w:val="1"/>
      <w:marLeft w:val="0"/>
      <w:marRight w:val="0"/>
      <w:marTop w:val="0"/>
      <w:marBottom w:val="0"/>
      <w:divBdr>
        <w:top w:val="none" w:sz="0" w:space="0" w:color="auto"/>
        <w:left w:val="none" w:sz="0" w:space="0" w:color="auto"/>
        <w:bottom w:val="none" w:sz="0" w:space="0" w:color="auto"/>
        <w:right w:val="none" w:sz="0" w:space="0" w:color="auto"/>
      </w:divBdr>
    </w:div>
    <w:div w:id="1712459881">
      <w:bodyDiv w:val="1"/>
      <w:marLeft w:val="0"/>
      <w:marRight w:val="0"/>
      <w:marTop w:val="0"/>
      <w:marBottom w:val="0"/>
      <w:divBdr>
        <w:top w:val="none" w:sz="0" w:space="0" w:color="auto"/>
        <w:left w:val="none" w:sz="0" w:space="0" w:color="auto"/>
        <w:bottom w:val="none" w:sz="0" w:space="0" w:color="auto"/>
        <w:right w:val="none" w:sz="0" w:space="0" w:color="auto"/>
      </w:divBdr>
    </w:div>
    <w:div w:id="1713849334">
      <w:bodyDiv w:val="1"/>
      <w:marLeft w:val="0"/>
      <w:marRight w:val="0"/>
      <w:marTop w:val="0"/>
      <w:marBottom w:val="0"/>
      <w:divBdr>
        <w:top w:val="none" w:sz="0" w:space="0" w:color="auto"/>
        <w:left w:val="none" w:sz="0" w:space="0" w:color="auto"/>
        <w:bottom w:val="none" w:sz="0" w:space="0" w:color="auto"/>
        <w:right w:val="none" w:sz="0" w:space="0" w:color="auto"/>
      </w:divBdr>
    </w:div>
    <w:div w:id="1729844181">
      <w:bodyDiv w:val="1"/>
      <w:marLeft w:val="0"/>
      <w:marRight w:val="0"/>
      <w:marTop w:val="0"/>
      <w:marBottom w:val="0"/>
      <w:divBdr>
        <w:top w:val="none" w:sz="0" w:space="0" w:color="auto"/>
        <w:left w:val="none" w:sz="0" w:space="0" w:color="auto"/>
        <w:bottom w:val="none" w:sz="0" w:space="0" w:color="auto"/>
        <w:right w:val="none" w:sz="0" w:space="0" w:color="auto"/>
      </w:divBdr>
    </w:div>
    <w:div w:id="1736078382">
      <w:bodyDiv w:val="1"/>
      <w:marLeft w:val="0"/>
      <w:marRight w:val="0"/>
      <w:marTop w:val="0"/>
      <w:marBottom w:val="0"/>
      <w:divBdr>
        <w:top w:val="none" w:sz="0" w:space="0" w:color="auto"/>
        <w:left w:val="none" w:sz="0" w:space="0" w:color="auto"/>
        <w:bottom w:val="none" w:sz="0" w:space="0" w:color="auto"/>
        <w:right w:val="none" w:sz="0" w:space="0" w:color="auto"/>
      </w:divBdr>
    </w:div>
    <w:div w:id="1737698605">
      <w:bodyDiv w:val="1"/>
      <w:marLeft w:val="0"/>
      <w:marRight w:val="0"/>
      <w:marTop w:val="0"/>
      <w:marBottom w:val="0"/>
      <w:divBdr>
        <w:top w:val="none" w:sz="0" w:space="0" w:color="auto"/>
        <w:left w:val="none" w:sz="0" w:space="0" w:color="auto"/>
        <w:bottom w:val="none" w:sz="0" w:space="0" w:color="auto"/>
        <w:right w:val="none" w:sz="0" w:space="0" w:color="auto"/>
      </w:divBdr>
    </w:div>
    <w:div w:id="1744179862">
      <w:bodyDiv w:val="1"/>
      <w:marLeft w:val="0"/>
      <w:marRight w:val="0"/>
      <w:marTop w:val="0"/>
      <w:marBottom w:val="0"/>
      <w:divBdr>
        <w:top w:val="none" w:sz="0" w:space="0" w:color="auto"/>
        <w:left w:val="none" w:sz="0" w:space="0" w:color="auto"/>
        <w:bottom w:val="none" w:sz="0" w:space="0" w:color="auto"/>
        <w:right w:val="none" w:sz="0" w:space="0" w:color="auto"/>
      </w:divBdr>
    </w:div>
    <w:div w:id="1747075285">
      <w:bodyDiv w:val="1"/>
      <w:marLeft w:val="0"/>
      <w:marRight w:val="0"/>
      <w:marTop w:val="0"/>
      <w:marBottom w:val="0"/>
      <w:divBdr>
        <w:top w:val="none" w:sz="0" w:space="0" w:color="auto"/>
        <w:left w:val="none" w:sz="0" w:space="0" w:color="auto"/>
        <w:bottom w:val="none" w:sz="0" w:space="0" w:color="auto"/>
        <w:right w:val="none" w:sz="0" w:space="0" w:color="auto"/>
      </w:divBdr>
    </w:div>
    <w:div w:id="1754811125">
      <w:bodyDiv w:val="1"/>
      <w:marLeft w:val="0"/>
      <w:marRight w:val="0"/>
      <w:marTop w:val="0"/>
      <w:marBottom w:val="0"/>
      <w:divBdr>
        <w:top w:val="none" w:sz="0" w:space="0" w:color="auto"/>
        <w:left w:val="none" w:sz="0" w:space="0" w:color="auto"/>
        <w:bottom w:val="none" w:sz="0" w:space="0" w:color="auto"/>
        <w:right w:val="none" w:sz="0" w:space="0" w:color="auto"/>
      </w:divBdr>
    </w:div>
    <w:div w:id="1759448620">
      <w:bodyDiv w:val="1"/>
      <w:marLeft w:val="0"/>
      <w:marRight w:val="0"/>
      <w:marTop w:val="0"/>
      <w:marBottom w:val="0"/>
      <w:divBdr>
        <w:top w:val="none" w:sz="0" w:space="0" w:color="auto"/>
        <w:left w:val="none" w:sz="0" w:space="0" w:color="auto"/>
        <w:bottom w:val="none" w:sz="0" w:space="0" w:color="auto"/>
        <w:right w:val="none" w:sz="0" w:space="0" w:color="auto"/>
      </w:divBdr>
    </w:div>
    <w:div w:id="1763916227">
      <w:bodyDiv w:val="1"/>
      <w:marLeft w:val="0"/>
      <w:marRight w:val="0"/>
      <w:marTop w:val="0"/>
      <w:marBottom w:val="0"/>
      <w:divBdr>
        <w:top w:val="none" w:sz="0" w:space="0" w:color="auto"/>
        <w:left w:val="none" w:sz="0" w:space="0" w:color="auto"/>
        <w:bottom w:val="none" w:sz="0" w:space="0" w:color="auto"/>
        <w:right w:val="none" w:sz="0" w:space="0" w:color="auto"/>
      </w:divBdr>
    </w:div>
    <w:div w:id="1782265928">
      <w:bodyDiv w:val="1"/>
      <w:marLeft w:val="0"/>
      <w:marRight w:val="0"/>
      <w:marTop w:val="0"/>
      <w:marBottom w:val="0"/>
      <w:divBdr>
        <w:top w:val="none" w:sz="0" w:space="0" w:color="auto"/>
        <w:left w:val="none" w:sz="0" w:space="0" w:color="auto"/>
        <w:bottom w:val="none" w:sz="0" w:space="0" w:color="auto"/>
        <w:right w:val="none" w:sz="0" w:space="0" w:color="auto"/>
      </w:divBdr>
    </w:div>
    <w:div w:id="1784810681">
      <w:bodyDiv w:val="1"/>
      <w:marLeft w:val="0"/>
      <w:marRight w:val="0"/>
      <w:marTop w:val="0"/>
      <w:marBottom w:val="0"/>
      <w:divBdr>
        <w:top w:val="none" w:sz="0" w:space="0" w:color="auto"/>
        <w:left w:val="none" w:sz="0" w:space="0" w:color="auto"/>
        <w:bottom w:val="none" w:sz="0" w:space="0" w:color="auto"/>
        <w:right w:val="none" w:sz="0" w:space="0" w:color="auto"/>
      </w:divBdr>
    </w:div>
    <w:div w:id="1786383833">
      <w:bodyDiv w:val="1"/>
      <w:marLeft w:val="0"/>
      <w:marRight w:val="0"/>
      <w:marTop w:val="0"/>
      <w:marBottom w:val="0"/>
      <w:divBdr>
        <w:top w:val="none" w:sz="0" w:space="0" w:color="auto"/>
        <w:left w:val="none" w:sz="0" w:space="0" w:color="auto"/>
        <w:bottom w:val="none" w:sz="0" w:space="0" w:color="auto"/>
        <w:right w:val="none" w:sz="0" w:space="0" w:color="auto"/>
      </w:divBdr>
    </w:div>
    <w:div w:id="1791242274">
      <w:bodyDiv w:val="1"/>
      <w:marLeft w:val="0"/>
      <w:marRight w:val="0"/>
      <w:marTop w:val="0"/>
      <w:marBottom w:val="0"/>
      <w:divBdr>
        <w:top w:val="none" w:sz="0" w:space="0" w:color="auto"/>
        <w:left w:val="none" w:sz="0" w:space="0" w:color="auto"/>
        <w:bottom w:val="none" w:sz="0" w:space="0" w:color="auto"/>
        <w:right w:val="none" w:sz="0" w:space="0" w:color="auto"/>
      </w:divBdr>
    </w:div>
    <w:div w:id="1806894243">
      <w:bodyDiv w:val="1"/>
      <w:marLeft w:val="0"/>
      <w:marRight w:val="0"/>
      <w:marTop w:val="0"/>
      <w:marBottom w:val="0"/>
      <w:divBdr>
        <w:top w:val="none" w:sz="0" w:space="0" w:color="auto"/>
        <w:left w:val="none" w:sz="0" w:space="0" w:color="auto"/>
        <w:bottom w:val="none" w:sz="0" w:space="0" w:color="auto"/>
        <w:right w:val="none" w:sz="0" w:space="0" w:color="auto"/>
      </w:divBdr>
    </w:div>
    <w:div w:id="1821384486">
      <w:bodyDiv w:val="1"/>
      <w:marLeft w:val="0"/>
      <w:marRight w:val="0"/>
      <w:marTop w:val="0"/>
      <w:marBottom w:val="0"/>
      <w:divBdr>
        <w:top w:val="none" w:sz="0" w:space="0" w:color="auto"/>
        <w:left w:val="none" w:sz="0" w:space="0" w:color="auto"/>
        <w:bottom w:val="none" w:sz="0" w:space="0" w:color="auto"/>
        <w:right w:val="none" w:sz="0" w:space="0" w:color="auto"/>
      </w:divBdr>
    </w:div>
    <w:div w:id="1826119773">
      <w:bodyDiv w:val="1"/>
      <w:marLeft w:val="0"/>
      <w:marRight w:val="0"/>
      <w:marTop w:val="0"/>
      <w:marBottom w:val="0"/>
      <w:divBdr>
        <w:top w:val="none" w:sz="0" w:space="0" w:color="auto"/>
        <w:left w:val="none" w:sz="0" w:space="0" w:color="auto"/>
        <w:bottom w:val="none" w:sz="0" w:space="0" w:color="auto"/>
        <w:right w:val="none" w:sz="0" w:space="0" w:color="auto"/>
      </w:divBdr>
    </w:div>
    <w:div w:id="1833176261">
      <w:bodyDiv w:val="1"/>
      <w:marLeft w:val="0"/>
      <w:marRight w:val="0"/>
      <w:marTop w:val="0"/>
      <w:marBottom w:val="0"/>
      <w:divBdr>
        <w:top w:val="none" w:sz="0" w:space="0" w:color="auto"/>
        <w:left w:val="none" w:sz="0" w:space="0" w:color="auto"/>
        <w:bottom w:val="none" w:sz="0" w:space="0" w:color="auto"/>
        <w:right w:val="none" w:sz="0" w:space="0" w:color="auto"/>
      </w:divBdr>
    </w:div>
    <w:div w:id="1834098913">
      <w:bodyDiv w:val="1"/>
      <w:marLeft w:val="0"/>
      <w:marRight w:val="0"/>
      <w:marTop w:val="0"/>
      <w:marBottom w:val="0"/>
      <w:divBdr>
        <w:top w:val="none" w:sz="0" w:space="0" w:color="auto"/>
        <w:left w:val="none" w:sz="0" w:space="0" w:color="auto"/>
        <w:bottom w:val="none" w:sz="0" w:space="0" w:color="auto"/>
        <w:right w:val="none" w:sz="0" w:space="0" w:color="auto"/>
      </w:divBdr>
    </w:div>
    <w:div w:id="1851138165">
      <w:bodyDiv w:val="1"/>
      <w:marLeft w:val="0"/>
      <w:marRight w:val="0"/>
      <w:marTop w:val="0"/>
      <w:marBottom w:val="0"/>
      <w:divBdr>
        <w:top w:val="none" w:sz="0" w:space="0" w:color="auto"/>
        <w:left w:val="none" w:sz="0" w:space="0" w:color="auto"/>
        <w:bottom w:val="none" w:sz="0" w:space="0" w:color="auto"/>
        <w:right w:val="none" w:sz="0" w:space="0" w:color="auto"/>
      </w:divBdr>
    </w:div>
    <w:div w:id="1855726770">
      <w:bodyDiv w:val="1"/>
      <w:marLeft w:val="0"/>
      <w:marRight w:val="0"/>
      <w:marTop w:val="0"/>
      <w:marBottom w:val="0"/>
      <w:divBdr>
        <w:top w:val="none" w:sz="0" w:space="0" w:color="auto"/>
        <w:left w:val="none" w:sz="0" w:space="0" w:color="auto"/>
        <w:bottom w:val="none" w:sz="0" w:space="0" w:color="auto"/>
        <w:right w:val="none" w:sz="0" w:space="0" w:color="auto"/>
      </w:divBdr>
    </w:div>
    <w:div w:id="1860391649">
      <w:bodyDiv w:val="1"/>
      <w:marLeft w:val="0"/>
      <w:marRight w:val="0"/>
      <w:marTop w:val="0"/>
      <w:marBottom w:val="0"/>
      <w:divBdr>
        <w:top w:val="none" w:sz="0" w:space="0" w:color="auto"/>
        <w:left w:val="none" w:sz="0" w:space="0" w:color="auto"/>
        <w:bottom w:val="none" w:sz="0" w:space="0" w:color="auto"/>
        <w:right w:val="none" w:sz="0" w:space="0" w:color="auto"/>
      </w:divBdr>
    </w:div>
    <w:div w:id="1864594228">
      <w:bodyDiv w:val="1"/>
      <w:marLeft w:val="0"/>
      <w:marRight w:val="0"/>
      <w:marTop w:val="0"/>
      <w:marBottom w:val="0"/>
      <w:divBdr>
        <w:top w:val="none" w:sz="0" w:space="0" w:color="auto"/>
        <w:left w:val="none" w:sz="0" w:space="0" w:color="auto"/>
        <w:bottom w:val="none" w:sz="0" w:space="0" w:color="auto"/>
        <w:right w:val="none" w:sz="0" w:space="0" w:color="auto"/>
      </w:divBdr>
    </w:div>
    <w:div w:id="1872569453">
      <w:bodyDiv w:val="1"/>
      <w:marLeft w:val="0"/>
      <w:marRight w:val="0"/>
      <w:marTop w:val="0"/>
      <w:marBottom w:val="0"/>
      <w:divBdr>
        <w:top w:val="none" w:sz="0" w:space="0" w:color="auto"/>
        <w:left w:val="none" w:sz="0" w:space="0" w:color="auto"/>
        <w:bottom w:val="none" w:sz="0" w:space="0" w:color="auto"/>
        <w:right w:val="none" w:sz="0" w:space="0" w:color="auto"/>
      </w:divBdr>
    </w:div>
    <w:div w:id="1873305864">
      <w:bodyDiv w:val="1"/>
      <w:marLeft w:val="0"/>
      <w:marRight w:val="0"/>
      <w:marTop w:val="0"/>
      <w:marBottom w:val="0"/>
      <w:divBdr>
        <w:top w:val="none" w:sz="0" w:space="0" w:color="auto"/>
        <w:left w:val="none" w:sz="0" w:space="0" w:color="auto"/>
        <w:bottom w:val="none" w:sz="0" w:space="0" w:color="auto"/>
        <w:right w:val="none" w:sz="0" w:space="0" w:color="auto"/>
      </w:divBdr>
    </w:div>
    <w:div w:id="1878421465">
      <w:bodyDiv w:val="1"/>
      <w:marLeft w:val="0"/>
      <w:marRight w:val="0"/>
      <w:marTop w:val="0"/>
      <w:marBottom w:val="0"/>
      <w:divBdr>
        <w:top w:val="none" w:sz="0" w:space="0" w:color="auto"/>
        <w:left w:val="none" w:sz="0" w:space="0" w:color="auto"/>
        <w:bottom w:val="none" w:sz="0" w:space="0" w:color="auto"/>
        <w:right w:val="none" w:sz="0" w:space="0" w:color="auto"/>
      </w:divBdr>
    </w:div>
    <w:div w:id="1894807582">
      <w:bodyDiv w:val="1"/>
      <w:marLeft w:val="0"/>
      <w:marRight w:val="0"/>
      <w:marTop w:val="0"/>
      <w:marBottom w:val="0"/>
      <w:divBdr>
        <w:top w:val="none" w:sz="0" w:space="0" w:color="auto"/>
        <w:left w:val="none" w:sz="0" w:space="0" w:color="auto"/>
        <w:bottom w:val="none" w:sz="0" w:space="0" w:color="auto"/>
        <w:right w:val="none" w:sz="0" w:space="0" w:color="auto"/>
      </w:divBdr>
    </w:div>
    <w:div w:id="1899126210">
      <w:bodyDiv w:val="1"/>
      <w:marLeft w:val="0"/>
      <w:marRight w:val="0"/>
      <w:marTop w:val="0"/>
      <w:marBottom w:val="0"/>
      <w:divBdr>
        <w:top w:val="none" w:sz="0" w:space="0" w:color="auto"/>
        <w:left w:val="none" w:sz="0" w:space="0" w:color="auto"/>
        <w:bottom w:val="none" w:sz="0" w:space="0" w:color="auto"/>
        <w:right w:val="none" w:sz="0" w:space="0" w:color="auto"/>
      </w:divBdr>
    </w:div>
    <w:div w:id="1904556661">
      <w:bodyDiv w:val="1"/>
      <w:marLeft w:val="0"/>
      <w:marRight w:val="0"/>
      <w:marTop w:val="0"/>
      <w:marBottom w:val="0"/>
      <w:divBdr>
        <w:top w:val="none" w:sz="0" w:space="0" w:color="auto"/>
        <w:left w:val="none" w:sz="0" w:space="0" w:color="auto"/>
        <w:bottom w:val="none" w:sz="0" w:space="0" w:color="auto"/>
        <w:right w:val="none" w:sz="0" w:space="0" w:color="auto"/>
      </w:divBdr>
    </w:div>
    <w:div w:id="1906988723">
      <w:bodyDiv w:val="1"/>
      <w:marLeft w:val="0"/>
      <w:marRight w:val="0"/>
      <w:marTop w:val="0"/>
      <w:marBottom w:val="0"/>
      <w:divBdr>
        <w:top w:val="none" w:sz="0" w:space="0" w:color="auto"/>
        <w:left w:val="none" w:sz="0" w:space="0" w:color="auto"/>
        <w:bottom w:val="none" w:sz="0" w:space="0" w:color="auto"/>
        <w:right w:val="none" w:sz="0" w:space="0" w:color="auto"/>
      </w:divBdr>
    </w:div>
    <w:div w:id="1911887943">
      <w:bodyDiv w:val="1"/>
      <w:marLeft w:val="0"/>
      <w:marRight w:val="0"/>
      <w:marTop w:val="0"/>
      <w:marBottom w:val="0"/>
      <w:divBdr>
        <w:top w:val="none" w:sz="0" w:space="0" w:color="auto"/>
        <w:left w:val="none" w:sz="0" w:space="0" w:color="auto"/>
        <w:bottom w:val="none" w:sz="0" w:space="0" w:color="auto"/>
        <w:right w:val="none" w:sz="0" w:space="0" w:color="auto"/>
      </w:divBdr>
    </w:div>
    <w:div w:id="1912692900">
      <w:bodyDiv w:val="1"/>
      <w:marLeft w:val="0"/>
      <w:marRight w:val="0"/>
      <w:marTop w:val="0"/>
      <w:marBottom w:val="0"/>
      <w:divBdr>
        <w:top w:val="none" w:sz="0" w:space="0" w:color="auto"/>
        <w:left w:val="none" w:sz="0" w:space="0" w:color="auto"/>
        <w:bottom w:val="none" w:sz="0" w:space="0" w:color="auto"/>
        <w:right w:val="none" w:sz="0" w:space="0" w:color="auto"/>
      </w:divBdr>
    </w:div>
    <w:div w:id="1928154475">
      <w:bodyDiv w:val="1"/>
      <w:marLeft w:val="0"/>
      <w:marRight w:val="0"/>
      <w:marTop w:val="0"/>
      <w:marBottom w:val="0"/>
      <w:divBdr>
        <w:top w:val="none" w:sz="0" w:space="0" w:color="auto"/>
        <w:left w:val="none" w:sz="0" w:space="0" w:color="auto"/>
        <w:bottom w:val="none" w:sz="0" w:space="0" w:color="auto"/>
        <w:right w:val="none" w:sz="0" w:space="0" w:color="auto"/>
      </w:divBdr>
    </w:div>
    <w:div w:id="1942880315">
      <w:bodyDiv w:val="1"/>
      <w:marLeft w:val="0"/>
      <w:marRight w:val="0"/>
      <w:marTop w:val="0"/>
      <w:marBottom w:val="0"/>
      <w:divBdr>
        <w:top w:val="none" w:sz="0" w:space="0" w:color="auto"/>
        <w:left w:val="none" w:sz="0" w:space="0" w:color="auto"/>
        <w:bottom w:val="none" w:sz="0" w:space="0" w:color="auto"/>
        <w:right w:val="none" w:sz="0" w:space="0" w:color="auto"/>
      </w:divBdr>
    </w:div>
    <w:div w:id="1966427546">
      <w:bodyDiv w:val="1"/>
      <w:marLeft w:val="0"/>
      <w:marRight w:val="0"/>
      <w:marTop w:val="0"/>
      <w:marBottom w:val="0"/>
      <w:divBdr>
        <w:top w:val="none" w:sz="0" w:space="0" w:color="auto"/>
        <w:left w:val="none" w:sz="0" w:space="0" w:color="auto"/>
        <w:bottom w:val="none" w:sz="0" w:space="0" w:color="auto"/>
        <w:right w:val="none" w:sz="0" w:space="0" w:color="auto"/>
      </w:divBdr>
    </w:div>
    <w:div w:id="1968007447">
      <w:bodyDiv w:val="1"/>
      <w:marLeft w:val="0"/>
      <w:marRight w:val="0"/>
      <w:marTop w:val="0"/>
      <w:marBottom w:val="0"/>
      <w:divBdr>
        <w:top w:val="none" w:sz="0" w:space="0" w:color="auto"/>
        <w:left w:val="none" w:sz="0" w:space="0" w:color="auto"/>
        <w:bottom w:val="none" w:sz="0" w:space="0" w:color="auto"/>
        <w:right w:val="none" w:sz="0" w:space="0" w:color="auto"/>
      </w:divBdr>
    </w:div>
    <w:div w:id="1973049980">
      <w:bodyDiv w:val="1"/>
      <w:marLeft w:val="0"/>
      <w:marRight w:val="0"/>
      <w:marTop w:val="0"/>
      <w:marBottom w:val="0"/>
      <w:divBdr>
        <w:top w:val="none" w:sz="0" w:space="0" w:color="auto"/>
        <w:left w:val="none" w:sz="0" w:space="0" w:color="auto"/>
        <w:bottom w:val="none" w:sz="0" w:space="0" w:color="auto"/>
        <w:right w:val="none" w:sz="0" w:space="0" w:color="auto"/>
      </w:divBdr>
    </w:div>
    <w:div w:id="1982227302">
      <w:bodyDiv w:val="1"/>
      <w:marLeft w:val="0"/>
      <w:marRight w:val="0"/>
      <w:marTop w:val="0"/>
      <w:marBottom w:val="0"/>
      <w:divBdr>
        <w:top w:val="none" w:sz="0" w:space="0" w:color="auto"/>
        <w:left w:val="none" w:sz="0" w:space="0" w:color="auto"/>
        <w:bottom w:val="none" w:sz="0" w:space="0" w:color="auto"/>
        <w:right w:val="none" w:sz="0" w:space="0" w:color="auto"/>
      </w:divBdr>
    </w:div>
    <w:div w:id="1985312620">
      <w:bodyDiv w:val="1"/>
      <w:marLeft w:val="0"/>
      <w:marRight w:val="0"/>
      <w:marTop w:val="0"/>
      <w:marBottom w:val="0"/>
      <w:divBdr>
        <w:top w:val="none" w:sz="0" w:space="0" w:color="auto"/>
        <w:left w:val="none" w:sz="0" w:space="0" w:color="auto"/>
        <w:bottom w:val="none" w:sz="0" w:space="0" w:color="auto"/>
        <w:right w:val="none" w:sz="0" w:space="0" w:color="auto"/>
      </w:divBdr>
    </w:div>
    <w:div w:id="1990665724">
      <w:bodyDiv w:val="1"/>
      <w:marLeft w:val="0"/>
      <w:marRight w:val="0"/>
      <w:marTop w:val="0"/>
      <w:marBottom w:val="0"/>
      <w:divBdr>
        <w:top w:val="none" w:sz="0" w:space="0" w:color="auto"/>
        <w:left w:val="none" w:sz="0" w:space="0" w:color="auto"/>
        <w:bottom w:val="none" w:sz="0" w:space="0" w:color="auto"/>
        <w:right w:val="none" w:sz="0" w:space="0" w:color="auto"/>
      </w:divBdr>
    </w:div>
    <w:div w:id="2003309497">
      <w:bodyDiv w:val="1"/>
      <w:marLeft w:val="0"/>
      <w:marRight w:val="0"/>
      <w:marTop w:val="0"/>
      <w:marBottom w:val="0"/>
      <w:divBdr>
        <w:top w:val="none" w:sz="0" w:space="0" w:color="auto"/>
        <w:left w:val="none" w:sz="0" w:space="0" w:color="auto"/>
        <w:bottom w:val="none" w:sz="0" w:space="0" w:color="auto"/>
        <w:right w:val="none" w:sz="0" w:space="0" w:color="auto"/>
      </w:divBdr>
    </w:div>
    <w:div w:id="2009626839">
      <w:bodyDiv w:val="1"/>
      <w:marLeft w:val="0"/>
      <w:marRight w:val="0"/>
      <w:marTop w:val="0"/>
      <w:marBottom w:val="0"/>
      <w:divBdr>
        <w:top w:val="none" w:sz="0" w:space="0" w:color="auto"/>
        <w:left w:val="none" w:sz="0" w:space="0" w:color="auto"/>
        <w:bottom w:val="none" w:sz="0" w:space="0" w:color="auto"/>
        <w:right w:val="none" w:sz="0" w:space="0" w:color="auto"/>
      </w:divBdr>
    </w:div>
    <w:div w:id="2021077017">
      <w:bodyDiv w:val="1"/>
      <w:marLeft w:val="0"/>
      <w:marRight w:val="0"/>
      <w:marTop w:val="0"/>
      <w:marBottom w:val="0"/>
      <w:divBdr>
        <w:top w:val="none" w:sz="0" w:space="0" w:color="auto"/>
        <w:left w:val="none" w:sz="0" w:space="0" w:color="auto"/>
        <w:bottom w:val="none" w:sz="0" w:space="0" w:color="auto"/>
        <w:right w:val="none" w:sz="0" w:space="0" w:color="auto"/>
      </w:divBdr>
    </w:div>
    <w:div w:id="2024042182">
      <w:bodyDiv w:val="1"/>
      <w:marLeft w:val="0"/>
      <w:marRight w:val="0"/>
      <w:marTop w:val="0"/>
      <w:marBottom w:val="0"/>
      <w:divBdr>
        <w:top w:val="none" w:sz="0" w:space="0" w:color="auto"/>
        <w:left w:val="none" w:sz="0" w:space="0" w:color="auto"/>
        <w:bottom w:val="none" w:sz="0" w:space="0" w:color="auto"/>
        <w:right w:val="none" w:sz="0" w:space="0" w:color="auto"/>
      </w:divBdr>
    </w:div>
    <w:div w:id="2031754523">
      <w:bodyDiv w:val="1"/>
      <w:marLeft w:val="0"/>
      <w:marRight w:val="0"/>
      <w:marTop w:val="0"/>
      <w:marBottom w:val="0"/>
      <w:divBdr>
        <w:top w:val="none" w:sz="0" w:space="0" w:color="auto"/>
        <w:left w:val="none" w:sz="0" w:space="0" w:color="auto"/>
        <w:bottom w:val="none" w:sz="0" w:space="0" w:color="auto"/>
        <w:right w:val="none" w:sz="0" w:space="0" w:color="auto"/>
      </w:divBdr>
    </w:div>
    <w:div w:id="2056466515">
      <w:bodyDiv w:val="1"/>
      <w:marLeft w:val="0"/>
      <w:marRight w:val="0"/>
      <w:marTop w:val="0"/>
      <w:marBottom w:val="0"/>
      <w:divBdr>
        <w:top w:val="none" w:sz="0" w:space="0" w:color="auto"/>
        <w:left w:val="none" w:sz="0" w:space="0" w:color="auto"/>
        <w:bottom w:val="none" w:sz="0" w:space="0" w:color="auto"/>
        <w:right w:val="none" w:sz="0" w:space="0" w:color="auto"/>
      </w:divBdr>
    </w:div>
    <w:div w:id="2057730719">
      <w:bodyDiv w:val="1"/>
      <w:marLeft w:val="0"/>
      <w:marRight w:val="0"/>
      <w:marTop w:val="0"/>
      <w:marBottom w:val="0"/>
      <w:divBdr>
        <w:top w:val="none" w:sz="0" w:space="0" w:color="auto"/>
        <w:left w:val="none" w:sz="0" w:space="0" w:color="auto"/>
        <w:bottom w:val="none" w:sz="0" w:space="0" w:color="auto"/>
        <w:right w:val="none" w:sz="0" w:space="0" w:color="auto"/>
      </w:divBdr>
    </w:div>
    <w:div w:id="2060668849">
      <w:bodyDiv w:val="1"/>
      <w:marLeft w:val="0"/>
      <w:marRight w:val="0"/>
      <w:marTop w:val="0"/>
      <w:marBottom w:val="0"/>
      <w:divBdr>
        <w:top w:val="none" w:sz="0" w:space="0" w:color="auto"/>
        <w:left w:val="none" w:sz="0" w:space="0" w:color="auto"/>
        <w:bottom w:val="none" w:sz="0" w:space="0" w:color="auto"/>
        <w:right w:val="none" w:sz="0" w:space="0" w:color="auto"/>
      </w:divBdr>
    </w:div>
    <w:div w:id="2087414361">
      <w:bodyDiv w:val="1"/>
      <w:marLeft w:val="0"/>
      <w:marRight w:val="0"/>
      <w:marTop w:val="0"/>
      <w:marBottom w:val="0"/>
      <w:divBdr>
        <w:top w:val="none" w:sz="0" w:space="0" w:color="auto"/>
        <w:left w:val="none" w:sz="0" w:space="0" w:color="auto"/>
        <w:bottom w:val="none" w:sz="0" w:space="0" w:color="auto"/>
        <w:right w:val="none" w:sz="0" w:space="0" w:color="auto"/>
      </w:divBdr>
    </w:div>
    <w:div w:id="2088763465">
      <w:bodyDiv w:val="1"/>
      <w:marLeft w:val="0"/>
      <w:marRight w:val="0"/>
      <w:marTop w:val="0"/>
      <w:marBottom w:val="0"/>
      <w:divBdr>
        <w:top w:val="none" w:sz="0" w:space="0" w:color="auto"/>
        <w:left w:val="none" w:sz="0" w:space="0" w:color="auto"/>
        <w:bottom w:val="none" w:sz="0" w:space="0" w:color="auto"/>
        <w:right w:val="none" w:sz="0" w:space="0" w:color="auto"/>
      </w:divBdr>
    </w:div>
    <w:div w:id="2093697878">
      <w:bodyDiv w:val="1"/>
      <w:marLeft w:val="0"/>
      <w:marRight w:val="0"/>
      <w:marTop w:val="0"/>
      <w:marBottom w:val="0"/>
      <w:divBdr>
        <w:top w:val="none" w:sz="0" w:space="0" w:color="auto"/>
        <w:left w:val="none" w:sz="0" w:space="0" w:color="auto"/>
        <w:bottom w:val="none" w:sz="0" w:space="0" w:color="auto"/>
        <w:right w:val="none" w:sz="0" w:space="0" w:color="auto"/>
      </w:divBdr>
    </w:div>
    <w:div w:id="2095393573">
      <w:bodyDiv w:val="1"/>
      <w:marLeft w:val="0"/>
      <w:marRight w:val="0"/>
      <w:marTop w:val="0"/>
      <w:marBottom w:val="0"/>
      <w:divBdr>
        <w:top w:val="none" w:sz="0" w:space="0" w:color="auto"/>
        <w:left w:val="none" w:sz="0" w:space="0" w:color="auto"/>
        <w:bottom w:val="none" w:sz="0" w:space="0" w:color="auto"/>
        <w:right w:val="none" w:sz="0" w:space="0" w:color="auto"/>
      </w:divBdr>
    </w:div>
    <w:div w:id="2097555854">
      <w:bodyDiv w:val="1"/>
      <w:marLeft w:val="0"/>
      <w:marRight w:val="0"/>
      <w:marTop w:val="0"/>
      <w:marBottom w:val="0"/>
      <w:divBdr>
        <w:top w:val="none" w:sz="0" w:space="0" w:color="auto"/>
        <w:left w:val="none" w:sz="0" w:space="0" w:color="auto"/>
        <w:bottom w:val="none" w:sz="0" w:space="0" w:color="auto"/>
        <w:right w:val="none" w:sz="0" w:space="0" w:color="auto"/>
      </w:divBdr>
    </w:div>
    <w:div w:id="2103716109">
      <w:bodyDiv w:val="1"/>
      <w:marLeft w:val="0"/>
      <w:marRight w:val="0"/>
      <w:marTop w:val="0"/>
      <w:marBottom w:val="0"/>
      <w:divBdr>
        <w:top w:val="none" w:sz="0" w:space="0" w:color="auto"/>
        <w:left w:val="none" w:sz="0" w:space="0" w:color="auto"/>
        <w:bottom w:val="none" w:sz="0" w:space="0" w:color="auto"/>
        <w:right w:val="none" w:sz="0" w:space="0" w:color="auto"/>
      </w:divBdr>
    </w:div>
    <w:div w:id="2106263746">
      <w:bodyDiv w:val="1"/>
      <w:marLeft w:val="0"/>
      <w:marRight w:val="0"/>
      <w:marTop w:val="0"/>
      <w:marBottom w:val="0"/>
      <w:divBdr>
        <w:top w:val="none" w:sz="0" w:space="0" w:color="auto"/>
        <w:left w:val="none" w:sz="0" w:space="0" w:color="auto"/>
        <w:bottom w:val="none" w:sz="0" w:space="0" w:color="auto"/>
        <w:right w:val="none" w:sz="0" w:space="0" w:color="auto"/>
      </w:divBdr>
    </w:div>
    <w:div w:id="2109033160">
      <w:bodyDiv w:val="1"/>
      <w:marLeft w:val="0"/>
      <w:marRight w:val="0"/>
      <w:marTop w:val="0"/>
      <w:marBottom w:val="0"/>
      <w:divBdr>
        <w:top w:val="none" w:sz="0" w:space="0" w:color="auto"/>
        <w:left w:val="none" w:sz="0" w:space="0" w:color="auto"/>
        <w:bottom w:val="none" w:sz="0" w:space="0" w:color="auto"/>
        <w:right w:val="none" w:sz="0" w:space="0" w:color="auto"/>
      </w:divBdr>
    </w:div>
    <w:div w:id="2114549658">
      <w:bodyDiv w:val="1"/>
      <w:marLeft w:val="0"/>
      <w:marRight w:val="0"/>
      <w:marTop w:val="0"/>
      <w:marBottom w:val="0"/>
      <w:divBdr>
        <w:top w:val="none" w:sz="0" w:space="0" w:color="auto"/>
        <w:left w:val="none" w:sz="0" w:space="0" w:color="auto"/>
        <w:bottom w:val="none" w:sz="0" w:space="0" w:color="auto"/>
        <w:right w:val="none" w:sz="0" w:space="0" w:color="auto"/>
      </w:divBdr>
    </w:div>
    <w:div w:id="2121875407">
      <w:bodyDiv w:val="1"/>
      <w:marLeft w:val="0"/>
      <w:marRight w:val="0"/>
      <w:marTop w:val="0"/>
      <w:marBottom w:val="0"/>
      <w:divBdr>
        <w:top w:val="none" w:sz="0" w:space="0" w:color="auto"/>
        <w:left w:val="none" w:sz="0" w:space="0" w:color="auto"/>
        <w:bottom w:val="none" w:sz="0" w:space="0" w:color="auto"/>
        <w:right w:val="none" w:sz="0" w:space="0" w:color="auto"/>
      </w:divBdr>
    </w:div>
    <w:div w:id="2130004121">
      <w:bodyDiv w:val="1"/>
      <w:marLeft w:val="0"/>
      <w:marRight w:val="0"/>
      <w:marTop w:val="0"/>
      <w:marBottom w:val="0"/>
      <w:divBdr>
        <w:top w:val="none" w:sz="0" w:space="0" w:color="auto"/>
        <w:left w:val="none" w:sz="0" w:space="0" w:color="auto"/>
        <w:bottom w:val="none" w:sz="0" w:space="0" w:color="auto"/>
        <w:right w:val="none" w:sz="0" w:space="0" w:color="auto"/>
      </w:divBdr>
    </w:div>
    <w:div w:id="2130658372">
      <w:bodyDiv w:val="1"/>
      <w:marLeft w:val="0"/>
      <w:marRight w:val="0"/>
      <w:marTop w:val="0"/>
      <w:marBottom w:val="0"/>
      <w:divBdr>
        <w:top w:val="none" w:sz="0" w:space="0" w:color="auto"/>
        <w:left w:val="none" w:sz="0" w:space="0" w:color="auto"/>
        <w:bottom w:val="none" w:sz="0" w:space="0" w:color="auto"/>
        <w:right w:val="none" w:sz="0" w:space="0" w:color="auto"/>
      </w:divBdr>
    </w:div>
    <w:div w:id="2134981787">
      <w:bodyDiv w:val="1"/>
      <w:marLeft w:val="0"/>
      <w:marRight w:val="0"/>
      <w:marTop w:val="0"/>
      <w:marBottom w:val="0"/>
      <w:divBdr>
        <w:top w:val="none" w:sz="0" w:space="0" w:color="auto"/>
        <w:left w:val="none" w:sz="0" w:space="0" w:color="auto"/>
        <w:bottom w:val="none" w:sz="0" w:space="0" w:color="auto"/>
        <w:right w:val="none" w:sz="0" w:space="0" w:color="auto"/>
      </w:divBdr>
    </w:div>
    <w:div w:id="2147238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rive.google.com/drive/folders/1dNN-HeoMv1YzKSPBRZv1D3MVU25iTPZQ" TargetMode="External"/><Relationship Id="rId18" Type="http://schemas.openxmlformats.org/officeDocument/2006/relationships/hyperlink" Target="https://isolucion.idrd.gov.co/Isolucion4IDRD/Medicion/frmValorIndicador.aspx?Accion=Editar&amp;CodIndicador=MTYyNA==" TargetMode="Externa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isolucion.idrd.gov.co/Isolucion4IDRD/Medicion/frmValorIndicador.aspx?Accion=Editar&amp;CodIndicador=MTYyMw==" TargetMode="External"/><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hyperlink" Target="https://isolucion.idrd.gov.co/Isolucion4IDRD/Medicion/frmValorIndicador.aspx?Accion=Editar&amp;CodIndicador=MTYyMQ==" TargetMode="External"/><Relationship Id="rId20" Type="http://schemas.openxmlformats.org/officeDocument/2006/relationships/hyperlink" Target="https://isolucion.idrd.gov.co/Isolucion4IDRD/Medicion/frmValorIndicador.aspx?Accion=Editar&amp;CodIndicador=MTYxOQ=="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cretariageneral.gov.co/transparencia/planeacion/programas-proyectos" TargetMode="External"/><Relationship Id="rId23" Type="http://schemas.openxmlformats.org/officeDocument/2006/relationships/image" Target="media/image6.png"/><Relationship Id="rId28" Type="http://schemas.openxmlformats.org/officeDocument/2006/relationships/hyperlink" Target="javascript:setValor('297','FOMENTO%20DE%20LA%20ACTIVIDAD%20FISICA,%20EL%20DEPORTE%20Y%20LA%20RECREACI%C3%93N')" TargetMode="External"/><Relationship Id="rId10" Type="http://schemas.openxmlformats.org/officeDocument/2006/relationships/image" Target="media/image1.png"/><Relationship Id="rId19" Type="http://schemas.openxmlformats.org/officeDocument/2006/relationships/hyperlink" Target="https://isolucion.idrd.gov.co/Isolucion4IDRD/Medicion/frmValorIndicador.aspx?Accion=Editar&amp;CodIndicador=MTYyM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idrd.gov.co" TargetMode="External"/><Relationship Id="rId22" Type="http://schemas.openxmlformats.org/officeDocument/2006/relationships/image" Target="media/image5.png"/><Relationship Id="rId27" Type="http://schemas.openxmlformats.org/officeDocument/2006/relationships/chart" Target="charts/chart6.xm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carol.rincon\Desktop\PLAN%20SGSST%20E%20INDICADORES%202022%20(26092022)%20%20(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carol.rincon\Desktop\PLAN%20SGSST%20E%20INDICADORES%202022%20(26092022)%20%20(5).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carlu\Downloads\INFORME%20ENCUESTA%20DE%20SATISFACCI&#211;N%20PARQUES%20Y%20ESCENARIOS%20CONSOLIDADO%20FINAL%202022%20L&#205;NEA%2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arlu\Downloads\INFORME%20ENCUESTA%20DE%20SATISFACCI&#211;N%20PARQUES%20Y%20ESCENARIOS%20CONSOLIDADO%20FINAL%202022%20L&#205;NEA%2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arlu\Downloads\INFORME%20ENCUESTA%20DE%20SATISFACCI&#211;N%20PARQUES%20Y%20ESCENARIOS%20CONSOLIDADO%20FINAL%202022%20L&#205;NEA%2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arlu\Downloads\INFORME%20ENCUESTA%20DE%20SATISFACCI&#211;N%20PARQUES%20Y%20ESCENARIOS%20CONSOLIDADO%20FINAL%202022%20L&#205;NEA%20(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CO" sz="1200">
                <a:latin typeface="Arial" panose="020B0604020202020204" pitchFamily="34" charset="0"/>
                <a:cs typeface="Arial" panose="020B0604020202020204" pitchFamily="34" charset="0"/>
              </a:rPr>
              <a:t>PROYECTADO VS EJECUTADO POR MES PLAN DE TRABAJO ANUAL</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'Cronograma SST'!$M$208</c:f>
              <c:strCache>
                <c:ptCount val="1"/>
                <c:pt idx="0">
                  <c:v>Prog</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'Cronograma SST'!$N$13:$Y$13</c:f>
              <c:strCache>
                <c:ptCount val="12"/>
                <c:pt idx="0">
                  <c:v>ENE</c:v>
                </c:pt>
                <c:pt idx="1">
                  <c:v>FEB</c:v>
                </c:pt>
                <c:pt idx="2">
                  <c:v>MAR</c:v>
                </c:pt>
                <c:pt idx="3">
                  <c:v>ABR</c:v>
                </c:pt>
                <c:pt idx="4">
                  <c:v>MAY</c:v>
                </c:pt>
                <c:pt idx="5">
                  <c:v>JUN</c:v>
                </c:pt>
                <c:pt idx="6">
                  <c:v>JUL</c:v>
                </c:pt>
                <c:pt idx="7">
                  <c:v>AGOS</c:v>
                </c:pt>
                <c:pt idx="8">
                  <c:v>SEP</c:v>
                </c:pt>
                <c:pt idx="9">
                  <c:v>OCT</c:v>
                </c:pt>
                <c:pt idx="10">
                  <c:v>NOV</c:v>
                </c:pt>
                <c:pt idx="11">
                  <c:v>DIC</c:v>
                </c:pt>
              </c:strCache>
            </c:strRef>
          </c:cat>
          <c:val>
            <c:numRef>
              <c:f>'Cronograma SST'!$N$208:$Y$208</c:f>
              <c:numCache>
                <c:formatCode>0</c:formatCode>
                <c:ptCount val="12"/>
                <c:pt idx="0">
                  <c:v>27</c:v>
                </c:pt>
                <c:pt idx="1">
                  <c:v>33</c:v>
                </c:pt>
                <c:pt idx="2">
                  <c:v>35</c:v>
                </c:pt>
                <c:pt idx="3">
                  <c:v>35</c:v>
                </c:pt>
                <c:pt idx="4">
                  <c:v>35</c:v>
                </c:pt>
                <c:pt idx="5">
                  <c:v>34</c:v>
                </c:pt>
                <c:pt idx="6">
                  <c:v>34</c:v>
                </c:pt>
                <c:pt idx="7">
                  <c:v>31</c:v>
                </c:pt>
                <c:pt idx="8">
                  <c:v>30</c:v>
                </c:pt>
                <c:pt idx="9">
                  <c:v>39</c:v>
                </c:pt>
                <c:pt idx="10">
                  <c:v>39</c:v>
                </c:pt>
                <c:pt idx="11">
                  <c:v>34</c:v>
                </c:pt>
              </c:numCache>
            </c:numRef>
          </c:val>
          <c:extLst>
            <c:ext xmlns:c16="http://schemas.microsoft.com/office/drawing/2014/chart" uri="{C3380CC4-5D6E-409C-BE32-E72D297353CC}">
              <c16:uniqueId val="{00000000-7093-41A9-839D-474EC31FED3E}"/>
            </c:ext>
          </c:extLst>
        </c:ser>
        <c:ser>
          <c:idx val="1"/>
          <c:order val="1"/>
          <c:tx>
            <c:strRef>
              <c:f>'Cronograma SST'!$M$209</c:f>
              <c:strCache>
                <c:ptCount val="1"/>
                <c:pt idx="0">
                  <c:v>Ejec</c:v>
                </c:pt>
              </c:strCache>
            </c:strRef>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'Cronograma SST'!$N$13:$Y$13</c:f>
              <c:strCache>
                <c:ptCount val="12"/>
                <c:pt idx="0">
                  <c:v>ENE</c:v>
                </c:pt>
                <c:pt idx="1">
                  <c:v>FEB</c:v>
                </c:pt>
                <c:pt idx="2">
                  <c:v>MAR</c:v>
                </c:pt>
                <c:pt idx="3">
                  <c:v>ABR</c:v>
                </c:pt>
                <c:pt idx="4">
                  <c:v>MAY</c:v>
                </c:pt>
                <c:pt idx="5">
                  <c:v>JUN</c:v>
                </c:pt>
                <c:pt idx="6">
                  <c:v>JUL</c:v>
                </c:pt>
                <c:pt idx="7">
                  <c:v>AGOS</c:v>
                </c:pt>
                <c:pt idx="8">
                  <c:v>SEP</c:v>
                </c:pt>
                <c:pt idx="9">
                  <c:v>OCT</c:v>
                </c:pt>
                <c:pt idx="10">
                  <c:v>NOV</c:v>
                </c:pt>
                <c:pt idx="11">
                  <c:v>DIC</c:v>
                </c:pt>
              </c:strCache>
            </c:strRef>
          </c:cat>
          <c:val>
            <c:numRef>
              <c:f>'Cronograma SST'!$N$209:$Y$209</c:f>
              <c:numCache>
                <c:formatCode>0</c:formatCode>
                <c:ptCount val="12"/>
                <c:pt idx="0">
                  <c:v>27</c:v>
                </c:pt>
                <c:pt idx="1">
                  <c:v>31</c:v>
                </c:pt>
                <c:pt idx="2">
                  <c:v>36</c:v>
                </c:pt>
                <c:pt idx="3">
                  <c:v>34</c:v>
                </c:pt>
                <c:pt idx="4">
                  <c:v>35</c:v>
                </c:pt>
                <c:pt idx="5">
                  <c:v>35</c:v>
                </c:pt>
                <c:pt idx="6">
                  <c:v>33</c:v>
                </c:pt>
                <c:pt idx="7">
                  <c:v>28</c:v>
                </c:pt>
                <c:pt idx="8">
                  <c:v>29</c:v>
                </c:pt>
                <c:pt idx="9">
                  <c:v>0</c:v>
                </c:pt>
                <c:pt idx="10">
                  <c:v>0</c:v>
                </c:pt>
                <c:pt idx="11">
                  <c:v>0</c:v>
                </c:pt>
              </c:numCache>
            </c:numRef>
          </c:val>
          <c:extLst>
            <c:ext xmlns:c16="http://schemas.microsoft.com/office/drawing/2014/chart" uri="{C3380CC4-5D6E-409C-BE32-E72D297353CC}">
              <c16:uniqueId val="{00000001-7093-41A9-839D-474EC31FED3E}"/>
            </c:ext>
          </c:extLst>
        </c:ser>
        <c:dLbls>
          <c:showLegendKey val="0"/>
          <c:showVal val="0"/>
          <c:showCatName val="0"/>
          <c:showSerName val="0"/>
          <c:showPercent val="0"/>
          <c:showBubbleSize val="0"/>
        </c:dLbls>
        <c:gapWidth val="100"/>
        <c:overlap val="-24"/>
        <c:axId val="329557592"/>
        <c:axId val="329556024"/>
      </c:barChart>
      <c:catAx>
        <c:axId val="3295575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29556024"/>
        <c:crosses val="autoZero"/>
        <c:auto val="1"/>
        <c:lblAlgn val="ctr"/>
        <c:lblOffset val="100"/>
        <c:noMultiLvlLbl val="0"/>
      </c:catAx>
      <c:valAx>
        <c:axId val="329556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295575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sz="1200">
                <a:latin typeface="Arial" panose="020B0604020202020204" pitchFamily="34" charset="0"/>
                <a:cs typeface="Arial" panose="020B0604020202020204" pitchFamily="34" charset="0"/>
              </a:rPr>
              <a:t>Accidentalidad 2021 - 2022</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v>2021</c:v>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'IND. RES 0312 DE 2019 '!$G$2:$R$2</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'IND. RES 0312 DE 2019 '!$G$3:$R$3</c:f>
              <c:numCache>
                <c:formatCode>General</c:formatCode>
                <c:ptCount val="12"/>
                <c:pt idx="0">
                  <c:v>4</c:v>
                </c:pt>
                <c:pt idx="1">
                  <c:v>8</c:v>
                </c:pt>
                <c:pt idx="2">
                  <c:v>5</c:v>
                </c:pt>
                <c:pt idx="3">
                  <c:v>1</c:v>
                </c:pt>
                <c:pt idx="4">
                  <c:v>17</c:v>
                </c:pt>
                <c:pt idx="5">
                  <c:v>11</c:v>
                </c:pt>
                <c:pt idx="6">
                  <c:v>16</c:v>
                </c:pt>
                <c:pt idx="7">
                  <c:v>14</c:v>
                </c:pt>
                <c:pt idx="8">
                  <c:v>9</c:v>
                </c:pt>
                <c:pt idx="9">
                  <c:v>24</c:v>
                </c:pt>
                <c:pt idx="10">
                  <c:v>16</c:v>
                </c:pt>
                <c:pt idx="11">
                  <c:v>14</c:v>
                </c:pt>
              </c:numCache>
            </c:numRef>
          </c:val>
          <c:extLst>
            <c:ext xmlns:c16="http://schemas.microsoft.com/office/drawing/2014/chart" uri="{C3380CC4-5D6E-409C-BE32-E72D297353CC}">
              <c16:uniqueId val="{00000000-A211-498A-88E0-4C407D3E8C32}"/>
            </c:ext>
          </c:extLst>
        </c:ser>
        <c:ser>
          <c:idx val="1"/>
          <c:order val="1"/>
          <c:tx>
            <c:v>2022</c:v>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 RES 0312 DE 2019 '!$G$2:$R$2</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'IND. RES 0312 DE 2019 '!$G$4:$R$4</c:f>
              <c:numCache>
                <c:formatCode>General</c:formatCode>
                <c:ptCount val="12"/>
                <c:pt idx="0">
                  <c:v>7</c:v>
                </c:pt>
                <c:pt idx="1">
                  <c:v>7</c:v>
                </c:pt>
                <c:pt idx="2">
                  <c:v>10</c:v>
                </c:pt>
                <c:pt idx="3">
                  <c:v>10</c:v>
                </c:pt>
                <c:pt idx="4">
                  <c:v>13</c:v>
                </c:pt>
                <c:pt idx="5">
                  <c:v>9</c:v>
                </c:pt>
                <c:pt idx="6">
                  <c:v>6</c:v>
                </c:pt>
                <c:pt idx="7">
                  <c:v>4</c:v>
                </c:pt>
                <c:pt idx="8">
                  <c:v>5</c:v>
                </c:pt>
                <c:pt idx="9">
                  <c:v>0</c:v>
                </c:pt>
                <c:pt idx="10">
                  <c:v>0</c:v>
                </c:pt>
                <c:pt idx="11">
                  <c:v>0</c:v>
                </c:pt>
              </c:numCache>
            </c:numRef>
          </c:val>
          <c:extLst>
            <c:ext xmlns:c16="http://schemas.microsoft.com/office/drawing/2014/chart" uri="{C3380CC4-5D6E-409C-BE32-E72D297353CC}">
              <c16:uniqueId val="{00000001-A211-498A-88E0-4C407D3E8C32}"/>
            </c:ext>
          </c:extLst>
        </c:ser>
        <c:dLbls>
          <c:showLegendKey val="0"/>
          <c:showVal val="0"/>
          <c:showCatName val="0"/>
          <c:showSerName val="0"/>
          <c:showPercent val="0"/>
          <c:showBubbleSize val="0"/>
        </c:dLbls>
        <c:gapWidth val="100"/>
        <c:overlap val="-24"/>
        <c:axId val="329557592"/>
        <c:axId val="329556024"/>
      </c:barChart>
      <c:catAx>
        <c:axId val="3295575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29556024"/>
        <c:crosses val="autoZero"/>
        <c:auto val="1"/>
        <c:lblAlgn val="ctr"/>
        <c:lblOffset val="100"/>
        <c:noMultiLvlLbl val="0"/>
      </c:catAx>
      <c:valAx>
        <c:axId val="329556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295575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[INFORME ENCUESTA DE SATISFACCIÓN PARQUES Y ESCENARIOS CONSOLIDADO FINAL 2022 LÍNEA (3).xlsx]NIVEL SATISFACCIÓN!NIVEL SATISFACCIÓN</c:name>
    <c:fmtId val="-1"/>
  </c:pivotSource>
  <c:chart>
    <c:autoTitleDeleted val="1"/>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dLbl>
          <c:idx val="0"/>
          <c:showLegendKey val="0"/>
          <c:showVal val="0"/>
          <c:showCatName val="0"/>
          <c:showSerName val="0"/>
          <c:showPercent val="0"/>
          <c:showBubbleSize val="0"/>
          <c:extLst>
            <c:ext xmlns:c15="http://schemas.microsoft.com/office/drawing/2012/chart" uri="{CE6537A1-D6FC-4f65-9D91-7224C49458BB}"/>
          </c:extLst>
        </c:dLbl>
      </c:pivotFmt>
      <c:pivotFmt>
        <c:idx val="2"/>
        <c:dLbl>
          <c:idx val="0"/>
          <c:showLegendKey val="0"/>
          <c:showVal val="0"/>
          <c:showCatName val="0"/>
          <c:showSerName val="0"/>
          <c:showPercent val="0"/>
          <c:showBubbleSize val="0"/>
          <c:extLst>
            <c:ext xmlns:c15="http://schemas.microsoft.com/office/drawing/2012/chart" uri="{CE6537A1-D6FC-4f65-9D91-7224C49458BB}"/>
          </c:extLst>
        </c:dLbl>
      </c:pivotFmt>
      <c:pivotFmt>
        <c:idx val="3"/>
        <c:dLbl>
          <c:idx val="0"/>
          <c:showLegendKey val="0"/>
          <c:showVal val="0"/>
          <c:showCatName val="0"/>
          <c:showSerName val="0"/>
          <c:showPercent val="0"/>
          <c:showBubbleSize val="0"/>
          <c:extLst>
            <c:ext xmlns:c15="http://schemas.microsoft.com/office/drawing/2012/chart" uri="{CE6537A1-D6FC-4f65-9D91-7224C49458BB}"/>
          </c:extLst>
        </c:dLbl>
      </c:pivotFmt>
      <c:pivotFmt>
        <c:idx val="4"/>
        <c:dLbl>
          <c:idx val="0"/>
          <c:showLegendKey val="0"/>
          <c:showVal val="0"/>
          <c:showCatName val="0"/>
          <c:showSerName val="0"/>
          <c:showPercent val="0"/>
          <c:showBubbleSize val="0"/>
          <c:extLst>
            <c:ext xmlns:c15="http://schemas.microsoft.com/office/drawing/2012/chart" uri="{CE6537A1-D6FC-4f65-9D91-7224C49458BB}"/>
          </c:extLst>
        </c:dLbl>
      </c:pivotFmt>
      <c:pivotFmt>
        <c:idx val="5"/>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marker>
          <c:symbol val="circle"/>
          <c:size val="6"/>
        </c:marker>
        <c:dLbl>
          <c:idx val="0"/>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7"/>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marker>
          <c:symbol val="none"/>
        </c:marker>
        <c:dLbl>
          <c:idx val="0"/>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8"/>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9"/>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1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11"/>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12"/>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13"/>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14"/>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marker>
          <c:symbol val="none"/>
        </c:marker>
        <c:dLbl>
          <c:idx val="0"/>
          <c:numFmt formatCode="0.00%" sourceLinked="0"/>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5"/>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16"/>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17"/>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18"/>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19"/>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2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21"/>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marker>
          <c:symbol val="none"/>
        </c:marker>
        <c:dLbl>
          <c:idx val="0"/>
          <c:numFmt formatCode="0.00%" sourceLinked="0"/>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22"/>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23"/>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24"/>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25"/>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26"/>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27"/>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28"/>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marker>
          <c:symbol val="none"/>
        </c:marker>
        <c:dLbl>
          <c:idx val="0"/>
          <c:numFmt formatCode="0.00%" sourceLinked="0"/>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29"/>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3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31"/>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32"/>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33"/>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
        <c:idx val="34"/>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pivotFmt>
    </c:pivotFmts>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794468558466196E-2"/>
          <c:y val="0.20983110687806361"/>
          <c:w val="0.91936230066073821"/>
          <c:h val="0.78850574712643673"/>
        </c:manualLayout>
      </c:layout>
      <c:pie3DChart>
        <c:varyColors val="1"/>
        <c:ser>
          <c:idx val="0"/>
          <c:order val="0"/>
          <c:tx>
            <c:strRef>
              <c:f>'NIVEL SATISFACCIÓN'!$B$4</c:f>
              <c:strCache>
                <c:ptCount val="1"/>
                <c:pt idx="0">
                  <c:v>Total</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F51F-4DEB-A512-CE380B4FD85B}"/>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F51F-4DEB-A512-CE380B4FD85B}"/>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F51F-4DEB-A512-CE380B4FD85B}"/>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F51F-4DEB-A512-CE380B4FD85B}"/>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F51F-4DEB-A512-CE380B4FD85B}"/>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F51F-4DEB-A512-CE380B4FD85B}"/>
              </c:ext>
            </c:extLst>
          </c:dPt>
          <c:dLbls>
            <c:numFmt formatCode="0.00%" sourceLinked="0"/>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bestFit"/>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'NIVEL SATISFACCIÓN'!$A$5:$A$10</c:f>
              <c:strCache>
                <c:ptCount val="6"/>
                <c:pt idx="0">
                  <c:v>Muy Buena</c:v>
                </c:pt>
                <c:pt idx="1">
                  <c:v>Buena</c:v>
                </c:pt>
                <c:pt idx="2">
                  <c:v>Regular</c:v>
                </c:pt>
                <c:pt idx="3">
                  <c:v>Deficiente</c:v>
                </c:pt>
                <c:pt idx="4">
                  <c:v>Muy Deficiente</c:v>
                </c:pt>
                <c:pt idx="5">
                  <c:v>Ns/Nr</c:v>
                </c:pt>
              </c:strCache>
            </c:strRef>
          </c:cat>
          <c:val>
            <c:numRef>
              <c:f>'NIVEL SATISFACCIÓN'!$B$5:$B$10</c:f>
              <c:numCache>
                <c:formatCode>0.00%</c:formatCode>
                <c:ptCount val="6"/>
                <c:pt idx="0">
                  <c:v>0.38786074802640091</c:v>
                </c:pt>
                <c:pt idx="1">
                  <c:v>0.51921832535265955</c:v>
                </c:pt>
                <c:pt idx="2">
                  <c:v>7.5449721754885471E-2</c:v>
                </c:pt>
                <c:pt idx="3">
                  <c:v>8.1532289374919107E-3</c:v>
                </c:pt>
                <c:pt idx="4">
                  <c:v>4.6589879642810923E-3</c:v>
                </c:pt>
                <c:pt idx="5">
                  <c:v>4.6589879642810923E-3</c:v>
                </c:pt>
              </c:numCache>
            </c:numRef>
          </c:val>
          <c:extLst>
            <c:ext xmlns:c16="http://schemas.microsoft.com/office/drawing/2014/chart" uri="{C3380CC4-5D6E-409C-BE32-E72D297353CC}">
              <c16:uniqueId val="{0000000C-F51F-4DEB-A512-CE380B4FD85B}"/>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INFRAESTRUCTURA!$B$84</c:f>
              <c:strCache>
                <c:ptCount val="1"/>
                <c:pt idx="0">
                  <c:v>Muy Buena</c:v>
                </c:pt>
              </c:strCache>
            </c:strRef>
          </c:tx>
          <c:spPr>
            <a:solidFill>
              <a:schemeClr val="accent1"/>
            </a:solidFill>
            <a:ln>
              <a:noFill/>
            </a:ln>
            <a:effectLst/>
            <a:sp3d/>
          </c:spPr>
          <c:invertIfNegative val="0"/>
          <c:dLbls>
            <c:delete val="1"/>
          </c:dLbls>
          <c:cat>
            <c:strRef>
              <c:f>INFRAESTRUCTURA!$A$85:$A$93</c:f>
              <c:strCache>
                <c:ptCount val="9"/>
                <c:pt idx="0">
                  <c:v>INFRAESTRUCTURA [Dotación. (Cuenta con suficientes escenarios?)]</c:v>
                </c:pt>
                <c:pt idx="1">
                  <c:v>INFRAESTRUCTURA [Estado de los escenarios]</c:v>
                </c:pt>
                <c:pt idx="2">
                  <c:v>INFRAESTRUCTURA [Innovación]</c:v>
                </c:pt>
                <c:pt idx="3">
                  <c:v>INFRAESTRUCTURA [Iluminación]</c:v>
                </c:pt>
                <c:pt idx="4">
                  <c:v>INFRAESTRUCTURA [Señalización]</c:v>
                </c:pt>
                <c:pt idx="5">
                  <c:v>INFRAESTRUCTURA [Limpieza]</c:v>
                </c:pt>
                <c:pt idx="6">
                  <c:v>INFRAESTRUCTURA [Acceso]</c:v>
                </c:pt>
                <c:pt idx="7">
                  <c:v>INFRAESTRUCTURA [Seguridad]</c:v>
                </c:pt>
                <c:pt idx="8">
                  <c:v>INFRAESTRUCTURA [Estado de zonas verdes]</c:v>
                </c:pt>
              </c:strCache>
            </c:strRef>
          </c:cat>
          <c:val>
            <c:numRef>
              <c:f>INFRAESTRUCTURA!$B$85:$B$93</c:f>
              <c:numCache>
                <c:formatCode>#,##0</c:formatCode>
                <c:ptCount val="9"/>
                <c:pt idx="0">
                  <c:v>2653</c:v>
                </c:pt>
                <c:pt idx="1">
                  <c:v>2518</c:v>
                </c:pt>
                <c:pt idx="2">
                  <c:v>2125</c:v>
                </c:pt>
                <c:pt idx="3">
                  <c:v>2236</c:v>
                </c:pt>
                <c:pt idx="4">
                  <c:v>2372</c:v>
                </c:pt>
                <c:pt idx="5">
                  <c:v>2908</c:v>
                </c:pt>
                <c:pt idx="6">
                  <c:v>2977</c:v>
                </c:pt>
                <c:pt idx="7">
                  <c:v>2582</c:v>
                </c:pt>
                <c:pt idx="8">
                  <c:v>2965</c:v>
                </c:pt>
              </c:numCache>
            </c:numRef>
          </c:val>
          <c:extLst>
            <c:ext xmlns:c16="http://schemas.microsoft.com/office/drawing/2014/chart" uri="{C3380CC4-5D6E-409C-BE32-E72D297353CC}">
              <c16:uniqueId val="{00000000-B011-4614-A2D0-89D68F48CCD8}"/>
            </c:ext>
          </c:extLst>
        </c:ser>
        <c:ser>
          <c:idx val="1"/>
          <c:order val="1"/>
          <c:tx>
            <c:strRef>
              <c:f>INFRAESTRUCTURA!$C$84</c:f>
              <c:strCache>
                <c:ptCount val="1"/>
                <c:pt idx="0">
                  <c:v>Buena</c:v>
                </c:pt>
              </c:strCache>
            </c:strRef>
          </c:tx>
          <c:spPr>
            <a:solidFill>
              <a:schemeClr val="accent2"/>
            </a:solidFill>
            <a:ln>
              <a:noFill/>
            </a:ln>
            <a:effectLst/>
            <a:sp3d/>
          </c:spPr>
          <c:invertIfNegative val="0"/>
          <c:dLbls>
            <c:delete val="1"/>
          </c:dLbls>
          <c:cat>
            <c:strRef>
              <c:f>INFRAESTRUCTURA!$A$85:$A$93</c:f>
              <c:strCache>
                <c:ptCount val="9"/>
                <c:pt idx="0">
                  <c:v>INFRAESTRUCTURA [Dotación. (Cuenta con suficientes escenarios?)]</c:v>
                </c:pt>
                <c:pt idx="1">
                  <c:v>INFRAESTRUCTURA [Estado de los escenarios]</c:v>
                </c:pt>
                <c:pt idx="2">
                  <c:v>INFRAESTRUCTURA [Innovación]</c:v>
                </c:pt>
                <c:pt idx="3">
                  <c:v>INFRAESTRUCTURA [Iluminación]</c:v>
                </c:pt>
                <c:pt idx="4">
                  <c:v>INFRAESTRUCTURA [Señalización]</c:v>
                </c:pt>
                <c:pt idx="5">
                  <c:v>INFRAESTRUCTURA [Limpieza]</c:v>
                </c:pt>
                <c:pt idx="6">
                  <c:v>INFRAESTRUCTURA [Acceso]</c:v>
                </c:pt>
                <c:pt idx="7">
                  <c:v>INFRAESTRUCTURA [Seguridad]</c:v>
                </c:pt>
                <c:pt idx="8">
                  <c:v>INFRAESTRUCTURA [Estado de zonas verdes]</c:v>
                </c:pt>
              </c:strCache>
            </c:strRef>
          </c:cat>
          <c:val>
            <c:numRef>
              <c:f>INFRAESTRUCTURA!$C$85:$C$93</c:f>
              <c:numCache>
                <c:formatCode>#,##0</c:formatCode>
                <c:ptCount val="9"/>
                <c:pt idx="0">
                  <c:v>4007</c:v>
                </c:pt>
                <c:pt idx="1">
                  <c:v>3925</c:v>
                </c:pt>
                <c:pt idx="2">
                  <c:v>3700</c:v>
                </c:pt>
                <c:pt idx="3">
                  <c:v>2879</c:v>
                </c:pt>
                <c:pt idx="4">
                  <c:v>3736</c:v>
                </c:pt>
                <c:pt idx="5">
                  <c:v>3648</c:v>
                </c:pt>
                <c:pt idx="6">
                  <c:v>4032</c:v>
                </c:pt>
                <c:pt idx="7">
                  <c:v>3305</c:v>
                </c:pt>
                <c:pt idx="8">
                  <c:v>3759</c:v>
                </c:pt>
              </c:numCache>
            </c:numRef>
          </c:val>
          <c:extLst>
            <c:ext xmlns:c16="http://schemas.microsoft.com/office/drawing/2014/chart" uri="{C3380CC4-5D6E-409C-BE32-E72D297353CC}">
              <c16:uniqueId val="{00000001-B011-4614-A2D0-89D68F48CCD8}"/>
            </c:ext>
          </c:extLst>
        </c:ser>
        <c:ser>
          <c:idx val="2"/>
          <c:order val="2"/>
          <c:tx>
            <c:strRef>
              <c:f>INFRAESTRUCTURA!$D$84</c:f>
              <c:strCache>
                <c:ptCount val="1"/>
                <c:pt idx="0">
                  <c:v>Regular</c:v>
                </c:pt>
              </c:strCache>
            </c:strRef>
          </c:tx>
          <c:spPr>
            <a:solidFill>
              <a:schemeClr val="accent3"/>
            </a:solidFill>
            <a:ln>
              <a:noFill/>
            </a:ln>
            <a:effectLst/>
            <a:sp3d/>
          </c:spPr>
          <c:invertIfNegative val="0"/>
          <c:dLbls>
            <c:delete val="1"/>
          </c:dLbls>
          <c:cat>
            <c:strRef>
              <c:f>INFRAESTRUCTURA!$A$85:$A$93</c:f>
              <c:strCache>
                <c:ptCount val="9"/>
                <c:pt idx="0">
                  <c:v>INFRAESTRUCTURA [Dotación. (Cuenta con suficientes escenarios?)]</c:v>
                </c:pt>
                <c:pt idx="1">
                  <c:v>INFRAESTRUCTURA [Estado de los escenarios]</c:v>
                </c:pt>
                <c:pt idx="2">
                  <c:v>INFRAESTRUCTURA [Innovación]</c:v>
                </c:pt>
                <c:pt idx="3">
                  <c:v>INFRAESTRUCTURA [Iluminación]</c:v>
                </c:pt>
                <c:pt idx="4">
                  <c:v>INFRAESTRUCTURA [Señalización]</c:v>
                </c:pt>
                <c:pt idx="5">
                  <c:v>INFRAESTRUCTURA [Limpieza]</c:v>
                </c:pt>
                <c:pt idx="6">
                  <c:v>INFRAESTRUCTURA [Acceso]</c:v>
                </c:pt>
                <c:pt idx="7">
                  <c:v>INFRAESTRUCTURA [Seguridad]</c:v>
                </c:pt>
                <c:pt idx="8">
                  <c:v>INFRAESTRUCTURA [Estado de zonas verdes]</c:v>
                </c:pt>
              </c:strCache>
            </c:strRef>
          </c:cat>
          <c:val>
            <c:numRef>
              <c:f>INFRAESTRUCTURA!$D$85:$D$93</c:f>
              <c:numCache>
                <c:formatCode>#,##0</c:formatCode>
                <c:ptCount val="9"/>
                <c:pt idx="0">
                  <c:v>828</c:v>
                </c:pt>
                <c:pt idx="1">
                  <c:v>1006</c:v>
                </c:pt>
                <c:pt idx="2">
                  <c:v>1416</c:v>
                </c:pt>
                <c:pt idx="3">
                  <c:v>1271</c:v>
                </c:pt>
                <c:pt idx="4">
                  <c:v>1183</c:v>
                </c:pt>
                <c:pt idx="5">
                  <c:v>895</c:v>
                </c:pt>
                <c:pt idx="6">
                  <c:v>566</c:v>
                </c:pt>
                <c:pt idx="7">
                  <c:v>1153</c:v>
                </c:pt>
                <c:pt idx="8">
                  <c:v>760</c:v>
                </c:pt>
              </c:numCache>
            </c:numRef>
          </c:val>
          <c:extLst>
            <c:ext xmlns:c16="http://schemas.microsoft.com/office/drawing/2014/chart" uri="{C3380CC4-5D6E-409C-BE32-E72D297353CC}">
              <c16:uniqueId val="{00000002-B011-4614-A2D0-89D68F48CCD8}"/>
            </c:ext>
          </c:extLst>
        </c:ser>
        <c:ser>
          <c:idx val="3"/>
          <c:order val="3"/>
          <c:tx>
            <c:strRef>
              <c:f>INFRAESTRUCTURA!$E$84</c:f>
              <c:strCache>
                <c:ptCount val="1"/>
                <c:pt idx="0">
                  <c:v>Deficiente</c:v>
                </c:pt>
              </c:strCache>
            </c:strRef>
          </c:tx>
          <c:spPr>
            <a:solidFill>
              <a:schemeClr val="accent4"/>
            </a:solidFill>
            <a:ln>
              <a:noFill/>
            </a:ln>
            <a:effectLst/>
            <a:sp3d/>
          </c:spPr>
          <c:invertIfNegative val="0"/>
          <c:dLbls>
            <c:delete val="1"/>
          </c:dLbls>
          <c:cat>
            <c:strRef>
              <c:f>INFRAESTRUCTURA!$A$85:$A$93</c:f>
              <c:strCache>
                <c:ptCount val="9"/>
                <c:pt idx="0">
                  <c:v>INFRAESTRUCTURA [Dotación. (Cuenta con suficientes escenarios?)]</c:v>
                </c:pt>
                <c:pt idx="1">
                  <c:v>INFRAESTRUCTURA [Estado de los escenarios]</c:v>
                </c:pt>
                <c:pt idx="2">
                  <c:v>INFRAESTRUCTURA [Innovación]</c:v>
                </c:pt>
                <c:pt idx="3">
                  <c:v>INFRAESTRUCTURA [Iluminación]</c:v>
                </c:pt>
                <c:pt idx="4">
                  <c:v>INFRAESTRUCTURA [Señalización]</c:v>
                </c:pt>
                <c:pt idx="5">
                  <c:v>INFRAESTRUCTURA [Limpieza]</c:v>
                </c:pt>
                <c:pt idx="6">
                  <c:v>INFRAESTRUCTURA [Acceso]</c:v>
                </c:pt>
                <c:pt idx="7">
                  <c:v>INFRAESTRUCTURA [Seguridad]</c:v>
                </c:pt>
                <c:pt idx="8">
                  <c:v>INFRAESTRUCTURA [Estado de zonas verdes]</c:v>
                </c:pt>
              </c:strCache>
            </c:strRef>
          </c:cat>
          <c:val>
            <c:numRef>
              <c:f>INFRAESTRUCTURA!$E$85:$E$93</c:f>
              <c:numCache>
                <c:formatCode>#,##0</c:formatCode>
                <c:ptCount val="9"/>
                <c:pt idx="0">
                  <c:v>141</c:v>
                </c:pt>
                <c:pt idx="1">
                  <c:v>184</c:v>
                </c:pt>
                <c:pt idx="2">
                  <c:v>278</c:v>
                </c:pt>
                <c:pt idx="3">
                  <c:v>585</c:v>
                </c:pt>
                <c:pt idx="4">
                  <c:v>293</c:v>
                </c:pt>
                <c:pt idx="5">
                  <c:v>177</c:v>
                </c:pt>
                <c:pt idx="6">
                  <c:v>80</c:v>
                </c:pt>
                <c:pt idx="7">
                  <c:v>373</c:v>
                </c:pt>
                <c:pt idx="8">
                  <c:v>165</c:v>
                </c:pt>
              </c:numCache>
            </c:numRef>
          </c:val>
          <c:extLst>
            <c:ext xmlns:c16="http://schemas.microsoft.com/office/drawing/2014/chart" uri="{C3380CC4-5D6E-409C-BE32-E72D297353CC}">
              <c16:uniqueId val="{00000003-B011-4614-A2D0-89D68F48CCD8}"/>
            </c:ext>
          </c:extLst>
        </c:ser>
        <c:ser>
          <c:idx val="4"/>
          <c:order val="4"/>
          <c:tx>
            <c:strRef>
              <c:f>INFRAESTRUCTURA!$F$84</c:f>
              <c:strCache>
                <c:ptCount val="1"/>
                <c:pt idx="0">
                  <c:v>Muy Deficiente</c:v>
                </c:pt>
              </c:strCache>
            </c:strRef>
          </c:tx>
          <c:spPr>
            <a:solidFill>
              <a:schemeClr val="accent5"/>
            </a:solidFill>
            <a:ln>
              <a:noFill/>
            </a:ln>
            <a:effectLst/>
            <a:sp3d/>
          </c:spPr>
          <c:invertIfNegative val="0"/>
          <c:dLbls>
            <c:delete val="1"/>
          </c:dLbls>
          <c:cat>
            <c:strRef>
              <c:f>INFRAESTRUCTURA!$A$85:$A$93</c:f>
              <c:strCache>
                <c:ptCount val="9"/>
                <c:pt idx="0">
                  <c:v>INFRAESTRUCTURA [Dotación. (Cuenta con suficientes escenarios?)]</c:v>
                </c:pt>
                <c:pt idx="1">
                  <c:v>INFRAESTRUCTURA [Estado de los escenarios]</c:v>
                </c:pt>
                <c:pt idx="2">
                  <c:v>INFRAESTRUCTURA [Innovación]</c:v>
                </c:pt>
                <c:pt idx="3">
                  <c:v>INFRAESTRUCTURA [Iluminación]</c:v>
                </c:pt>
                <c:pt idx="4">
                  <c:v>INFRAESTRUCTURA [Señalización]</c:v>
                </c:pt>
                <c:pt idx="5">
                  <c:v>INFRAESTRUCTURA [Limpieza]</c:v>
                </c:pt>
                <c:pt idx="6">
                  <c:v>INFRAESTRUCTURA [Acceso]</c:v>
                </c:pt>
                <c:pt idx="7">
                  <c:v>INFRAESTRUCTURA [Seguridad]</c:v>
                </c:pt>
                <c:pt idx="8">
                  <c:v>INFRAESTRUCTURA [Estado de zonas verdes]</c:v>
                </c:pt>
              </c:strCache>
            </c:strRef>
          </c:cat>
          <c:val>
            <c:numRef>
              <c:f>INFRAESTRUCTURA!$F$85:$F$93</c:f>
              <c:numCache>
                <c:formatCode>#,##0</c:formatCode>
                <c:ptCount val="9"/>
                <c:pt idx="0">
                  <c:v>57</c:v>
                </c:pt>
                <c:pt idx="1">
                  <c:v>67</c:v>
                </c:pt>
                <c:pt idx="2">
                  <c:v>80</c:v>
                </c:pt>
                <c:pt idx="3">
                  <c:v>426</c:v>
                </c:pt>
                <c:pt idx="4">
                  <c:v>102</c:v>
                </c:pt>
                <c:pt idx="5">
                  <c:v>77</c:v>
                </c:pt>
                <c:pt idx="6">
                  <c:v>46</c:v>
                </c:pt>
                <c:pt idx="7">
                  <c:v>234</c:v>
                </c:pt>
                <c:pt idx="8">
                  <c:v>48</c:v>
                </c:pt>
              </c:numCache>
            </c:numRef>
          </c:val>
          <c:extLst>
            <c:ext xmlns:c16="http://schemas.microsoft.com/office/drawing/2014/chart" uri="{C3380CC4-5D6E-409C-BE32-E72D297353CC}">
              <c16:uniqueId val="{00000004-B011-4614-A2D0-89D68F48CCD8}"/>
            </c:ext>
          </c:extLst>
        </c:ser>
        <c:ser>
          <c:idx val="5"/>
          <c:order val="5"/>
          <c:tx>
            <c:strRef>
              <c:f>INFRAESTRUCTURA!$G$84</c:f>
              <c:strCache>
                <c:ptCount val="1"/>
                <c:pt idx="0">
                  <c:v>Ns/Nr</c:v>
                </c:pt>
              </c:strCache>
            </c:strRef>
          </c:tx>
          <c:spPr>
            <a:solidFill>
              <a:schemeClr val="accent6"/>
            </a:solidFill>
            <a:ln>
              <a:noFill/>
            </a:ln>
            <a:effectLst/>
            <a:sp3d/>
          </c:spPr>
          <c:invertIfNegative val="0"/>
          <c:dLbls>
            <c:delete val="1"/>
          </c:dLbls>
          <c:cat>
            <c:strRef>
              <c:f>INFRAESTRUCTURA!$A$85:$A$93</c:f>
              <c:strCache>
                <c:ptCount val="9"/>
                <c:pt idx="0">
                  <c:v>INFRAESTRUCTURA [Dotación. (Cuenta con suficientes escenarios?)]</c:v>
                </c:pt>
                <c:pt idx="1">
                  <c:v>INFRAESTRUCTURA [Estado de los escenarios]</c:v>
                </c:pt>
                <c:pt idx="2">
                  <c:v>INFRAESTRUCTURA [Innovación]</c:v>
                </c:pt>
                <c:pt idx="3">
                  <c:v>INFRAESTRUCTURA [Iluminación]</c:v>
                </c:pt>
                <c:pt idx="4">
                  <c:v>INFRAESTRUCTURA [Señalización]</c:v>
                </c:pt>
                <c:pt idx="5">
                  <c:v>INFRAESTRUCTURA [Limpieza]</c:v>
                </c:pt>
                <c:pt idx="6">
                  <c:v>INFRAESTRUCTURA [Acceso]</c:v>
                </c:pt>
                <c:pt idx="7">
                  <c:v>INFRAESTRUCTURA [Seguridad]</c:v>
                </c:pt>
                <c:pt idx="8">
                  <c:v>INFRAESTRUCTURA [Estado de zonas verdes]</c:v>
                </c:pt>
              </c:strCache>
            </c:strRef>
          </c:cat>
          <c:val>
            <c:numRef>
              <c:f>INFRAESTRUCTURA!$G$85:$G$93</c:f>
              <c:numCache>
                <c:formatCode>#,##0</c:formatCode>
                <c:ptCount val="9"/>
                <c:pt idx="0">
                  <c:v>41</c:v>
                </c:pt>
                <c:pt idx="1">
                  <c:v>27</c:v>
                </c:pt>
                <c:pt idx="2">
                  <c:v>128</c:v>
                </c:pt>
                <c:pt idx="3">
                  <c:v>330</c:v>
                </c:pt>
                <c:pt idx="4">
                  <c:v>41</c:v>
                </c:pt>
                <c:pt idx="5">
                  <c:v>22</c:v>
                </c:pt>
                <c:pt idx="6">
                  <c:v>26</c:v>
                </c:pt>
                <c:pt idx="7">
                  <c:v>80</c:v>
                </c:pt>
                <c:pt idx="8">
                  <c:v>30</c:v>
                </c:pt>
              </c:numCache>
            </c:numRef>
          </c:val>
          <c:extLst>
            <c:ext xmlns:c16="http://schemas.microsoft.com/office/drawing/2014/chart" uri="{C3380CC4-5D6E-409C-BE32-E72D297353CC}">
              <c16:uniqueId val="{00000005-B011-4614-A2D0-89D68F48CCD8}"/>
            </c:ext>
          </c:extLst>
        </c:ser>
        <c:dLbls>
          <c:showLegendKey val="0"/>
          <c:showVal val="1"/>
          <c:showCatName val="0"/>
          <c:showSerName val="0"/>
          <c:showPercent val="0"/>
          <c:showBubbleSize val="0"/>
        </c:dLbls>
        <c:gapWidth val="150"/>
        <c:shape val="box"/>
        <c:axId val="1619773535"/>
        <c:axId val="1619770207"/>
        <c:axId val="0"/>
      </c:bar3DChart>
      <c:catAx>
        <c:axId val="16197735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19770207"/>
        <c:crosses val="autoZero"/>
        <c:auto val="1"/>
        <c:lblAlgn val="ctr"/>
        <c:lblOffset val="100"/>
        <c:noMultiLvlLbl val="0"/>
      </c:catAx>
      <c:valAx>
        <c:axId val="16197702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19773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'PRESTACIÓN DEL SERVICIO'!$B$49</c:f>
              <c:strCache>
                <c:ptCount val="1"/>
                <c:pt idx="0">
                  <c:v>Muy Buena</c:v>
                </c:pt>
              </c:strCache>
            </c:strRef>
          </c:tx>
          <c:spPr>
            <a:solidFill>
              <a:schemeClr val="accent1"/>
            </a:solidFill>
            <a:ln>
              <a:noFill/>
            </a:ln>
            <a:effectLst/>
          </c:spPr>
          <c:invertIfNegative val="0"/>
          <c:dLbls>
            <c:delete val="1"/>
          </c:dLbls>
          <c:cat>
            <c:strRef>
              <c:f>'PRESTACIÓN DEL SERVICIO'!$A$50:$A$54</c:f>
              <c:strCache>
                <c:ptCount val="5"/>
                <c:pt idx="0">
                  <c:v>PRESTACIÓN DEL SERVICIO[Personal de Vigilancia]</c:v>
                </c:pt>
                <c:pt idx="1">
                  <c:v> PRESTACIÓN DEL SERVICIO [Personal aseo y mantenimiento]</c:v>
                </c:pt>
                <c:pt idx="2">
                  <c:v> PRESTACIÓN DEL SERVICIO [Personal de la Administración del parque]</c:v>
                </c:pt>
                <c:pt idx="3">
                  <c:v> PRESTACIÓN DEL SERVICIO [Personal Módulos de ventas]</c:v>
                </c:pt>
                <c:pt idx="4">
                  <c:v> PRESTACIÓN DEL SERVICIO [Baños]</c:v>
                </c:pt>
              </c:strCache>
            </c:strRef>
          </c:cat>
          <c:val>
            <c:numRef>
              <c:f>'PRESTACIÓN DEL SERVICIO'!$B$50:$B$54</c:f>
              <c:numCache>
                <c:formatCode>#,##0</c:formatCode>
                <c:ptCount val="5"/>
                <c:pt idx="0">
                  <c:v>2832</c:v>
                </c:pt>
                <c:pt idx="1">
                  <c:v>3021</c:v>
                </c:pt>
                <c:pt idx="2">
                  <c:v>3424</c:v>
                </c:pt>
                <c:pt idx="3">
                  <c:v>1923</c:v>
                </c:pt>
                <c:pt idx="4">
                  <c:v>1967</c:v>
                </c:pt>
              </c:numCache>
            </c:numRef>
          </c:val>
          <c:extLst>
            <c:ext xmlns:c16="http://schemas.microsoft.com/office/drawing/2014/chart" uri="{C3380CC4-5D6E-409C-BE32-E72D297353CC}">
              <c16:uniqueId val="{00000000-6641-486B-966D-AAC65147A37F}"/>
            </c:ext>
          </c:extLst>
        </c:ser>
        <c:ser>
          <c:idx val="1"/>
          <c:order val="1"/>
          <c:tx>
            <c:strRef>
              <c:f>'PRESTACIÓN DEL SERVICIO'!$C$49</c:f>
              <c:strCache>
                <c:ptCount val="1"/>
                <c:pt idx="0">
                  <c:v>Buena</c:v>
                </c:pt>
              </c:strCache>
            </c:strRef>
          </c:tx>
          <c:spPr>
            <a:solidFill>
              <a:schemeClr val="accent2"/>
            </a:solidFill>
            <a:ln>
              <a:noFill/>
            </a:ln>
            <a:effectLst/>
          </c:spPr>
          <c:invertIfNegative val="0"/>
          <c:dLbls>
            <c:delete val="1"/>
          </c:dLbls>
          <c:cat>
            <c:strRef>
              <c:f>'PRESTACIÓN DEL SERVICIO'!$A$50:$A$54</c:f>
              <c:strCache>
                <c:ptCount val="5"/>
                <c:pt idx="0">
                  <c:v>PRESTACIÓN DEL SERVICIO[Personal de Vigilancia]</c:v>
                </c:pt>
                <c:pt idx="1">
                  <c:v> PRESTACIÓN DEL SERVICIO [Personal aseo y mantenimiento]</c:v>
                </c:pt>
                <c:pt idx="2">
                  <c:v> PRESTACIÓN DEL SERVICIO [Personal de la Administración del parque]</c:v>
                </c:pt>
                <c:pt idx="3">
                  <c:v> PRESTACIÓN DEL SERVICIO [Personal Módulos de ventas]</c:v>
                </c:pt>
                <c:pt idx="4">
                  <c:v> PRESTACIÓN DEL SERVICIO [Baños]</c:v>
                </c:pt>
              </c:strCache>
            </c:strRef>
          </c:cat>
          <c:val>
            <c:numRef>
              <c:f>'PRESTACIÓN DEL SERVICIO'!$C$50:$C$54</c:f>
              <c:numCache>
                <c:formatCode>#,##0</c:formatCode>
                <c:ptCount val="5"/>
                <c:pt idx="0">
                  <c:v>3260</c:v>
                </c:pt>
                <c:pt idx="1">
                  <c:v>3406</c:v>
                </c:pt>
                <c:pt idx="2">
                  <c:v>3373</c:v>
                </c:pt>
                <c:pt idx="3">
                  <c:v>2862</c:v>
                </c:pt>
                <c:pt idx="4">
                  <c:v>2658</c:v>
                </c:pt>
              </c:numCache>
            </c:numRef>
          </c:val>
          <c:extLst>
            <c:ext xmlns:c16="http://schemas.microsoft.com/office/drawing/2014/chart" uri="{C3380CC4-5D6E-409C-BE32-E72D297353CC}">
              <c16:uniqueId val="{00000001-6641-486B-966D-AAC65147A37F}"/>
            </c:ext>
          </c:extLst>
        </c:ser>
        <c:ser>
          <c:idx val="2"/>
          <c:order val="2"/>
          <c:tx>
            <c:strRef>
              <c:f>'PRESTACIÓN DEL SERVICIO'!$D$49</c:f>
              <c:strCache>
                <c:ptCount val="1"/>
                <c:pt idx="0">
                  <c:v>Regular</c:v>
                </c:pt>
              </c:strCache>
            </c:strRef>
          </c:tx>
          <c:spPr>
            <a:solidFill>
              <a:schemeClr val="accent3"/>
            </a:solidFill>
            <a:ln>
              <a:noFill/>
            </a:ln>
            <a:effectLst/>
          </c:spPr>
          <c:invertIfNegative val="0"/>
          <c:dLbls>
            <c:delete val="1"/>
          </c:dLbls>
          <c:cat>
            <c:strRef>
              <c:f>'PRESTACIÓN DEL SERVICIO'!$A$50:$A$54</c:f>
              <c:strCache>
                <c:ptCount val="5"/>
                <c:pt idx="0">
                  <c:v>PRESTACIÓN DEL SERVICIO[Personal de Vigilancia]</c:v>
                </c:pt>
                <c:pt idx="1">
                  <c:v> PRESTACIÓN DEL SERVICIO [Personal aseo y mantenimiento]</c:v>
                </c:pt>
                <c:pt idx="2">
                  <c:v> PRESTACIÓN DEL SERVICIO [Personal de la Administración del parque]</c:v>
                </c:pt>
                <c:pt idx="3">
                  <c:v> PRESTACIÓN DEL SERVICIO [Personal Módulos de ventas]</c:v>
                </c:pt>
                <c:pt idx="4">
                  <c:v> PRESTACIÓN DEL SERVICIO [Baños]</c:v>
                </c:pt>
              </c:strCache>
            </c:strRef>
          </c:cat>
          <c:val>
            <c:numRef>
              <c:f>'PRESTACIÓN DEL SERVICIO'!$D$50:$D$54</c:f>
              <c:numCache>
                <c:formatCode>#,##0</c:formatCode>
                <c:ptCount val="5"/>
                <c:pt idx="0">
                  <c:v>777</c:v>
                </c:pt>
                <c:pt idx="1">
                  <c:v>743</c:v>
                </c:pt>
                <c:pt idx="2">
                  <c:v>525</c:v>
                </c:pt>
                <c:pt idx="3">
                  <c:v>946</c:v>
                </c:pt>
                <c:pt idx="4">
                  <c:v>1096</c:v>
                </c:pt>
              </c:numCache>
            </c:numRef>
          </c:val>
          <c:extLst>
            <c:ext xmlns:c16="http://schemas.microsoft.com/office/drawing/2014/chart" uri="{C3380CC4-5D6E-409C-BE32-E72D297353CC}">
              <c16:uniqueId val="{00000002-6641-486B-966D-AAC65147A37F}"/>
            </c:ext>
          </c:extLst>
        </c:ser>
        <c:ser>
          <c:idx val="3"/>
          <c:order val="3"/>
          <c:tx>
            <c:strRef>
              <c:f>'PRESTACIÓN DEL SERVICIO'!$E$49</c:f>
              <c:strCache>
                <c:ptCount val="1"/>
                <c:pt idx="0">
                  <c:v>Deficiente</c:v>
                </c:pt>
              </c:strCache>
            </c:strRef>
          </c:tx>
          <c:spPr>
            <a:solidFill>
              <a:schemeClr val="accent4"/>
            </a:solidFill>
            <a:ln>
              <a:noFill/>
            </a:ln>
            <a:effectLst/>
          </c:spPr>
          <c:invertIfNegative val="0"/>
          <c:dLbls>
            <c:delete val="1"/>
          </c:dLbls>
          <c:cat>
            <c:strRef>
              <c:f>'PRESTACIÓN DEL SERVICIO'!$A$50:$A$54</c:f>
              <c:strCache>
                <c:ptCount val="5"/>
                <c:pt idx="0">
                  <c:v>PRESTACIÓN DEL SERVICIO[Personal de Vigilancia]</c:v>
                </c:pt>
                <c:pt idx="1">
                  <c:v> PRESTACIÓN DEL SERVICIO [Personal aseo y mantenimiento]</c:v>
                </c:pt>
                <c:pt idx="2">
                  <c:v> PRESTACIÓN DEL SERVICIO [Personal de la Administración del parque]</c:v>
                </c:pt>
                <c:pt idx="3">
                  <c:v> PRESTACIÓN DEL SERVICIO [Personal Módulos de ventas]</c:v>
                </c:pt>
                <c:pt idx="4">
                  <c:v> PRESTACIÓN DEL SERVICIO [Baños]</c:v>
                </c:pt>
              </c:strCache>
            </c:strRef>
          </c:cat>
          <c:val>
            <c:numRef>
              <c:f>'PRESTACIÓN DEL SERVICIO'!$E$50:$E$54</c:f>
              <c:numCache>
                <c:formatCode>#,##0</c:formatCode>
                <c:ptCount val="5"/>
                <c:pt idx="0">
                  <c:v>286</c:v>
                </c:pt>
                <c:pt idx="1">
                  <c:v>240</c:v>
                </c:pt>
                <c:pt idx="2">
                  <c:v>132</c:v>
                </c:pt>
                <c:pt idx="3">
                  <c:v>377</c:v>
                </c:pt>
                <c:pt idx="4">
                  <c:v>531</c:v>
                </c:pt>
              </c:numCache>
            </c:numRef>
          </c:val>
          <c:extLst>
            <c:ext xmlns:c16="http://schemas.microsoft.com/office/drawing/2014/chart" uri="{C3380CC4-5D6E-409C-BE32-E72D297353CC}">
              <c16:uniqueId val="{00000003-6641-486B-966D-AAC65147A37F}"/>
            </c:ext>
          </c:extLst>
        </c:ser>
        <c:ser>
          <c:idx val="4"/>
          <c:order val="4"/>
          <c:tx>
            <c:strRef>
              <c:f>'PRESTACIÓN DEL SERVICIO'!$F$49</c:f>
              <c:strCache>
                <c:ptCount val="1"/>
                <c:pt idx="0">
                  <c:v>Muy Deficiente</c:v>
                </c:pt>
              </c:strCache>
            </c:strRef>
          </c:tx>
          <c:spPr>
            <a:solidFill>
              <a:schemeClr val="accent5"/>
            </a:solidFill>
            <a:ln>
              <a:noFill/>
            </a:ln>
            <a:effectLst/>
          </c:spPr>
          <c:invertIfNegative val="0"/>
          <c:dLbls>
            <c:delete val="1"/>
          </c:dLbls>
          <c:cat>
            <c:strRef>
              <c:f>'PRESTACIÓN DEL SERVICIO'!$A$50:$A$54</c:f>
              <c:strCache>
                <c:ptCount val="5"/>
                <c:pt idx="0">
                  <c:v>PRESTACIÓN DEL SERVICIO[Personal de Vigilancia]</c:v>
                </c:pt>
                <c:pt idx="1">
                  <c:v> PRESTACIÓN DEL SERVICIO [Personal aseo y mantenimiento]</c:v>
                </c:pt>
                <c:pt idx="2">
                  <c:v> PRESTACIÓN DEL SERVICIO [Personal de la Administración del parque]</c:v>
                </c:pt>
                <c:pt idx="3">
                  <c:v> PRESTACIÓN DEL SERVICIO [Personal Módulos de ventas]</c:v>
                </c:pt>
                <c:pt idx="4">
                  <c:v> PRESTACIÓN DEL SERVICIO [Baños]</c:v>
                </c:pt>
              </c:strCache>
            </c:strRef>
          </c:cat>
          <c:val>
            <c:numRef>
              <c:f>'PRESTACIÓN DEL SERVICIO'!$F$50:$F$54</c:f>
              <c:numCache>
                <c:formatCode>#,##0</c:formatCode>
                <c:ptCount val="5"/>
                <c:pt idx="0">
                  <c:v>207</c:v>
                </c:pt>
                <c:pt idx="1">
                  <c:v>118</c:v>
                </c:pt>
                <c:pt idx="2">
                  <c:v>97</c:v>
                </c:pt>
                <c:pt idx="3">
                  <c:v>188</c:v>
                </c:pt>
                <c:pt idx="4">
                  <c:v>582</c:v>
                </c:pt>
              </c:numCache>
            </c:numRef>
          </c:val>
          <c:extLst>
            <c:ext xmlns:c16="http://schemas.microsoft.com/office/drawing/2014/chart" uri="{C3380CC4-5D6E-409C-BE32-E72D297353CC}">
              <c16:uniqueId val="{00000004-6641-486B-966D-AAC65147A37F}"/>
            </c:ext>
          </c:extLst>
        </c:ser>
        <c:ser>
          <c:idx val="5"/>
          <c:order val="5"/>
          <c:tx>
            <c:strRef>
              <c:f>'PRESTACIÓN DEL SERVICIO'!$G$49</c:f>
              <c:strCache>
                <c:ptCount val="1"/>
                <c:pt idx="0">
                  <c:v>Ns/Nr</c:v>
                </c:pt>
              </c:strCache>
            </c:strRef>
          </c:tx>
          <c:spPr>
            <a:solidFill>
              <a:schemeClr val="accent6"/>
            </a:solidFill>
            <a:ln>
              <a:noFill/>
            </a:ln>
            <a:effectLst/>
          </c:spPr>
          <c:invertIfNegative val="0"/>
          <c:dLbls>
            <c:delete val="1"/>
          </c:dLbls>
          <c:cat>
            <c:strRef>
              <c:f>'PRESTACIÓN DEL SERVICIO'!$A$50:$A$54</c:f>
              <c:strCache>
                <c:ptCount val="5"/>
                <c:pt idx="0">
                  <c:v>PRESTACIÓN DEL SERVICIO[Personal de Vigilancia]</c:v>
                </c:pt>
                <c:pt idx="1">
                  <c:v> PRESTACIÓN DEL SERVICIO [Personal aseo y mantenimiento]</c:v>
                </c:pt>
                <c:pt idx="2">
                  <c:v> PRESTACIÓN DEL SERVICIO [Personal de la Administración del parque]</c:v>
                </c:pt>
                <c:pt idx="3">
                  <c:v> PRESTACIÓN DEL SERVICIO [Personal Módulos de ventas]</c:v>
                </c:pt>
                <c:pt idx="4">
                  <c:v> PRESTACIÓN DEL SERVICIO [Baños]</c:v>
                </c:pt>
              </c:strCache>
            </c:strRef>
          </c:cat>
          <c:val>
            <c:numRef>
              <c:f>'PRESTACIÓN DEL SERVICIO'!$G$50:$G$54</c:f>
              <c:numCache>
                <c:formatCode>#,##0</c:formatCode>
                <c:ptCount val="5"/>
                <c:pt idx="0">
                  <c:v>365</c:v>
                </c:pt>
                <c:pt idx="1">
                  <c:v>199</c:v>
                </c:pt>
                <c:pt idx="2">
                  <c:v>176</c:v>
                </c:pt>
                <c:pt idx="3">
                  <c:v>1431</c:v>
                </c:pt>
                <c:pt idx="4">
                  <c:v>893</c:v>
                </c:pt>
              </c:numCache>
            </c:numRef>
          </c:val>
          <c:extLst>
            <c:ext xmlns:c16="http://schemas.microsoft.com/office/drawing/2014/chart" uri="{C3380CC4-5D6E-409C-BE32-E72D297353CC}">
              <c16:uniqueId val="{00000005-6641-486B-966D-AAC65147A37F}"/>
            </c:ext>
          </c:extLst>
        </c:ser>
        <c:dLbls>
          <c:dLblPos val="outEnd"/>
          <c:showLegendKey val="0"/>
          <c:showVal val="1"/>
          <c:showCatName val="0"/>
          <c:showSerName val="0"/>
          <c:showPercent val="0"/>
          <c:showBubbleSize val="0"/>
        </c:dLbls>
        <c:gapWidth val="444"/>
        <c:overlap val="-90"/>
        <c:axId val="40887711"/>
        <c:axId val="40892287"/>
      </c:barChart>
      <c:catAx>
        <c:axId val="408877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40892287"/>
        <c:crosses val="autoZero"/>
        <c:auto val="1"/>
        <c:lblAlgn val="ctr"/>
        <c:lblOffset val="100"/>
        <c:noMultiLvlLbl val="0"/>
      </c:catAx>
      <c:valAx>
        <c:axId val="40892287"/>
        <c:scaling>
          <c:orientation val="minMax"/>
        </c:scaling>
        <c:delete val="1"/>
        <c:axPos val="l"/>
        <c:numFmt formatCode="#,##0" sourceLinked="1"/>
        <c:majorTickMark val="none"/>
        <c:minorTickMark val="none"/>
        <c:tickLblPos val="nextTo"/>
        <c:crossAx val="4088771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'ACCESIBILIDAD Y USOS'!$B$39</c:f>
              <c:strCache>
                <c:ptCount val="1"/>
                <c:pt idx="0">
                  <c:v>Muy Buena</c:v>
                </c:pt>
              </c:strCache>
            </c:strRef>
          </c:tx>
          <c:spPr>
            <a:solidFill>
              <a:schemeClr val="accent1"/>
            </a:solidFill>
            <a:ln>
              <a:noFill/>
            </a:ln>
            <a:effectLst/>
          </c:spPr>
          <c:invertIfNegative val="0"/>
          <c:dLbls>
            <c:delete val="1"/>
          </c:dLbls>
          <c:cat>
            <c:strRef>
              <c:f>'ACCESIBILIDAD Y USOS'!$A$40:$A$43</c:f>
              <c:strCache>
                <c:ptCount val="4"/>
                <c:pt idx="0">
                  <c:v> ACCESIBILIDAD Y USOS [Claridad en procedimientos para hacer uso de los escenarios]</c:v>
                </c:pt>
                <c:pt idx="1">
                  <c:v> ACCESIBILIDAD Y USOS [Tiempo de tramite para acceder a los escenarios]</c:v>
                </c:pt>
                <c:pt idx="2">
                  <c:v> ACCESIBILIDAD Y USOS [Tarifas]</c:v>
                </c:pt>
                <c:pt idx="3">
                  <c:v> ACCESIBILIDAD Y USOS [Horario del parque]</c:v>
                </c:pt>
              </c:strCache>
            </c:strRef>
          </c:cat>
          <c:val>
            <c:numRef>
              <c:f>'ACCESIBILIDAD Y USOS'!$B$40:$B$43</c:f>
              <c:numCache>
                <c:formatCode>#,##0</c:formatCode>
                <c:ptCount val="4"/>
                <c:pt idx="0">
                  <c:v>2933</c:v>
                </c:pt>
                <c:pt idx="1">
                  <c:v>2778</c:v>
                </c:pt>
                <c:pt idx="2">
                  <c:v>2279</c:v>
                </c:pt>
                <c:pt idx="3">
                  <c:v>2937</c:v>
                </c:pt>
              </c:numCache>
            </c:numRef>
          </c:val>
          <c:extLst>
            <c:ext xmlns:c16="http://schemas.microsoft.com/office/drawing/2014/chart" uri="{C3380CC4-5D6E-409C-BE32-E72D297353CC}">
              <c16:uniqueId val="{00000000-0C27-458A-9CA0-354DF2ECED39}"/>
            </c:ext>
          </c:extLst>
        </c:ser>
        <c:ser>
          <c:idx val="1"/>
          <c:order val="1"/>
          <c:tx>
            <c:strRef>
              <c:f>'ACCESIBILIDAD Y USOS'!$C$39</c:f>
              <c:strCache>
                <c:ptCount val="1"/>
                <c:pt idx="0">
                  <c:v>Buena</c:v>
                </c:pt>
              </c:strCache>
            </c:strRef>
          </c:tx>
          <c:spPr>
            <a:solidFill>
              <a:schemeClr val="accent2"/>
            </a:solidFill>
            <a:ln>
              <a:noFill/>
            </a:ln>
            <a:effectLst/>
          </c:spPr>
          <c:invertIfNegative val="0"/>
          <c:dLbls>
            <c:delete val="1"/>
          </c:dLbls>
          <c:cat>
            <c:strRef>
              <c:f>'ACCESIBILIDAD Y USOS'!$A$40:$A$43</c:f>
              <c:strCache>
                <c:ptCount val="4"/>
                <c:pt idx="0">
                  <c:v> ACCESIBILIDAD Y USOS [Claridad en procedimientos para hacer uso de los escenarios]</c:v>
                </c:pt>
                <c:pt idx="1">
                  <c:v> ACCESIBILIDAD Y USOS [Tiempo de tramite para acceder a los escenarios]</c:v>
                </c:pt>
                <c:pt idx="2">
                  <c:v> ACCESIBILIDAD Y USOS [Tarifas]</c:v>
                </c:pt>
                <c:pt idx="3">
                  <c:v> ACCESIBILIDAD Y USOS [Horario del parque]</c:v>
                </c:pt>
              </c:strCache>
            </c:strRef>
          </c:cat>
          <c:val>
            <c:numRef>
              <c:f>'ACCESIBILIDAD Y USOS'!$C$40:$C$43</c:f>
              <c:numCache>
                <c:formatCode>#,##0</c:formatCode>
                <c:ptCount val="4"/>
                <c:pt idx="0">
                  <c:v>3760</c:v>
                </c:pt>
                <c:pt idx="1">
                  <c:v>3686</c:v>
                </c:pt>
                <c:pt idx="2">
                  <c:v>3162</c:v>
                </c:pt>
                <c:pt idx="3">
                  <c:v>3833</c:v>
                </c:pt>
              </c:numCache>
            </c:numRef>
          </c:val>
          <c:extLst>
            <c:ext xmlns:c16="http://schemas.microsoft.com/office/drawing/2014/chart" uri="{C3380CC4-5D6E-409C-BE32-E72D297353CC}">
              <c16:uniqueId val="{00000001-0C27-458A-9CA0-354DF2ECED39}"/>
            </c:ext>
          </c:extLst>
        </c:ser>
        <c:ser>
          <c:idx val="2"/>
          <c:order val="2"/>
          <c:tx>
            <c:strRef>
              <c:f>'ACCESIBILIDAD Y USOS'!$D$39</c:f>
              <c:strCache>
                <c:ptCount val="1"/>
                <c:pt idx="0">
                  <c:v>Regular</c:v>
                </c:pt>
              </c:strCache>
            </c:strRef>
          </c:tx>
          <c:spPr>
            <a:solidFill>
              <a:schemeClr val="accent3"/>
            </a:solidFill>
            <a:ln>
              <a:noFill/>
            </a:ln>
            <a:effectLst/>
          </c:spPr>
          <c:invertIfNegative val="0"/>
          <c:dLbls>
            <c:delete val="1"/>
          </c:dLbls>
          <c:cat>
            <c:strRef>
              <c:f>'ACCESIBILIDAD Y USOS'!$A$40:$A$43</c:f>
              <c:strCache>
                <c:ptCount val="4"/>
                <c:pt idx="0">
                  <c:v> ACCESIBILIDAD Y USOS [Claridad en procedimientos para hacer uso de los escenarios]</c:v>
                </c:pt>
                <c:pt idx="1">
                  <c:v> ACCESIBILIDAD Y USOS [Tiempo de tramite para acceder a los escenarios]</c:v>
                </c:pt>
                <c:pt idx="2">
                  <c:v> ACCESIBILIDAD Y USOS [Tarifas]</c:v>
                </c:pt>
                <c:pt idx="3">
                  <c:v> ACCESIBILIDAD Y USOS [Horario del parque]</c:v>
                </c:pt>
              </c:strCache>
            </c:strRef>
          </c:cat>
          <c:val>
            <c:numRef>
              <c:f>'ACCESIBILIDAD Y USOS'!$D$40:$D$43</c:f>
              <c:numCache>
                <c:formatCode>#,##0</c:formatCode>
                <c:ptCount val="4"/>
                <c:pt idx="0">
                  <c:v>499</c:v>
                </c:pt>
                <c:pt idx="1">
                  <c:v>613</c:v>
                </c:pt>
                <c:pt idx="2">
                  <c:v>879</c:v>
                </c:pt>
                <c:pt idx="3">
                  <c:v>602</c:v>
                </c:pt>
              </c:numCache>
            </c:numRef>
          </c:val>
          <c:extLst>
            <c:ext xmlns:c16="http://schemas.microsoft.com/office/drawing/2014/chart" uri="{C3380CC4-5D6E-409C-BE32-E72D297353CC}">
              <c16:uniqueId val="{00000002-0C27-458A-9CA0-354DF2ECED39}"/>
            </c:ext>
          </c:extLst>
        </c:ser>
        <c:ser>
          <c:idx val="3"/>
          <c:order val="3"/>
          <c:tx>
            <c:strRef>
              <c:f>'ACCESIBILIDAD Y USOS'!$E$39</c:f>
              <c:strCache>
                <c:ptCount val="1"/>
                <c:pt idx="0">
                  <c:v>Deficiente</c:v>
                </c:pt>
              </c:strCache>
            </c:strRef>
          </c:tx>
          <c:spPr>
            <a:solidFill>
              <a:schemeClr val="accent4"/>
            </a:solidFill>
            <a:ln>
              <a:noFill/>
            </a:ln>
            <a:effectLst/>
          </c:spPr>
          <c:invertIfNegative val="0"/>
          <c:dLbls>
            <c:delete val="1"/>
          </c:dLbls>
          <c:cat>
            <c:strRef>
              <c:f>'ACCESIBILIDAD Y USOS'!$A$40:$A$43</c:f>
              <c:strCache>
                <c:ptCount val="4"/>
                <c:pt idx="0">
                  <c:v> ACCESIBILIDAD Y USOS [Claridad en procedimientos para hacer uso de los escenarios]</c:v>
                </c:pt>
                <c:pt idx="1">
                  <c:v> ACCESIBILIDAD Y USOS [Tiempo de tramite para acceder a los escenarios]</c:v>
                </c:pt>
                <c:pt idx="2">
                  <c:v> ACCESIBILIDAD Y USOS [Tarifas]</c:v>
                </c:pt>
                <c:pt idx="3">
                  <c:v> ACCESIBILIDAD Y USOS [Horario del parque]</c:v>
                </c:pt>
              </c:strCache>
            </c:strRef>
          </c:cat>
          <c:val>
            <c:numRef>
              <c:f>'ACCESIBILIDAD Y USOS'!$E$40:$E$43</c:f>
              <c:numCache>
                <c:formatCode>#,##0</c:formatCode>
                <c:ptCount val="4"/>
                <c:pt idx="0">
                  <c:v>83</c:v>
                </c:pt>
                <c:pt idx="1">
                  <c:v>91</c:v>
                </c:pt>
                <c:pt idx="2">
                  <c:v>167</c:v>
                </c:pt>
                <c:pt idx="3">
                  <c:v>107</c:v>
                </c:pt>
              </c:numCache>
            </c:numRef>
          </c:val>
          <c:extLst>
            <c:ext xmlns:c16="http://schemas.microsoft.com/office/drawing/2014/chart" uri="{C3380CC4-5D6E-409C-BE32-E72D297353CC}">
              <c16:uniqueId val="{00000003-0C27-458A-9CA0-354DF2ECED39}"/>
            </c:ext>
          </c:extLst>
        </c:ser>
        <c:ser>
          <c:idx val="4"/>
          <c:order val="4"/>
          <c:tx>
            <c:strRef>
              <c:f>'ACCESIBILIDAD Y USOS'!$F$39</c:f>
              <c:strCache>
                <c:ptCount val="1"/>
                <c:pt idx="0">
                  <c:v>Muy Deficiente</c:v>
                </c:pt>
              </c:strCache>
            </c:strRef>
          </c:tx>
          <c:spPr>
            <a:solidFill>
              <a:schemeClr val="accent5"/>
            </a:solidFill>
            <a:ln>
              <a:noFill/>
            </a:ln>
            <a:effectLst/>
          </c:spPr>
          <c:invertIfNegative val="0"/>
          <c:dLbls>
            <c:delete val="1"/>
          </c:dLbls>
          <c:cat>
            <c:strRef>
              <c:f>'ACCESIBILIDAD Y USOS'!$A$40:$A$43</c:f>
              <c:strCache>
                <c:ptCount val="4"/>
                <c:pt idx="0">
                  <c:v> ACCESIBILIDAD Y USOS [Claridad en procedimientos para hacer uso de los escenarios]</c:v>
                </c:pt>
                <c:pt idx="1">
                  <c:v> ACCESIBILIDAD Y USOS [Tiempo de tramite para acceder a los escenarios]</c:v>
                </c:pt>
                <c:pt idx="2">
                  <c:v> ACCESIBILIDAD Y USOS [Tarifas]</c:v>
                </c:pt>
                <c:pt idx="3">
                  <c:v> ACCESIBILIDAD Y USOS [Horario del parque]</c:v>
                </c:pt>
              </c:strCache>
            </c:strRef>
          </c:cat>
          <c:val>
            <c:numRef>
              <c:f>'ACCESIBILIDAD Y USOS'!$F$40:$F$43</c:f>
              <c:numCache>
                <c:formatCode>#,##0</c:formatCode>
                <c:ptCount val="4"/>
                <c:pt idx="0">
                  <c:v>51</c:v>
                </c:pt>
                <c:pt idx="1">
                  <c:v>42</c:v>
                </c:pt>
                <c:pt idx="2">
                  <c:v>96</c:v>
                </c:pt>
                <c:pt idx="3">
                  <c:v>55</c:v>
                </c:pt>
              </c:numCache>
            </c:numRef>
          </c:val>
          <c:extLst>
            <c:ext xmlns:c16="http://schemas.microsoft.com/office/drawing/2014/chart" uri="{C3380CC4-5D6E-409C-BE32-E72D297353CC}">
              <c16:uniqueId val="{00000004-0C27-458A-9CA0-354DF2ECED39}"/>
            </c:ext>
          </c:extLst>
        </c:ser>
        <c:ser>
          <c:idx val="5"/>
          <c:order val="5"/>
          <c:tx>
            <c:strRef>
              <c:f>'ACCESIBILIDAD Y USOS'!$G$39</c:f>
              <c:strCache>
                <c:ptCount val="1"/>
                <c:pt idx="0">
                  <c:v>Ns/Nr</c:v>
                </c:pt>
              </c:strCache>
            </c:strRef>
          </c:tx>
          <c:spPr>
            <a:solidFill>
              <a:schemeClr val="accent6"/>
            </a:solidFill>
            <a:ln>
              <a:noFill/>
            </a:ln>
            <a:effectLst/>
          </c:spPr>
          <c:invertIfNegative val="0"/>
          <c:dLbls>
            <c:delete val="1"/>
          </c:dLbls>
          <c:cat>
            <c:strRef>
              <c:f>'ACCESIBILIDAD Y USOS'!$A$40:$A$43</c:f>
              <c:strCache>
                <c:ptCount val="4"/>
                <c:pt idx="0">
                  <c:v> ACCESIBILIDAD Y USOS [Claridad en procedimientos para hacer uso de los escenarios]</c:v>
                </c:pt>
                <c:pt idx="1">
                  <c:v> ACCESIBILIDAD Y USOS [Tiempo de tramite para acceder a los escenarios]</c:v>
                </c:pt>
                <c:pt idx="2">
                  <c:v> ACCESIBILIDAD Y USOS [Tarifas]</c:v>
                </c:pt>
                <c:pt idx="3">
                  <c:v> ACCESIBILIDAD Y USOS [Horario del parque]</c:v>
                </c:pt>
              </c:strCache>
            </c:strRef>
          </c:cat>
          <c:val>
            <c:numRef>
              <c:f>'ACCESIBILIDAD Y USOS'!$G$40:$G$43</c:f>
              <c:numCache>
                <c:formatCode>#,##0</c:formatCode>
                <c:ptCount val="4"/>
                <c:pt idx="0">
                  <c:v>401</c:v>
                </c:pt>
                <c:pt idx="1">
                  <c:v>517</c:v>
                </c:pt>
                <c:pt idx="2">
                  <c:v>1144</c:v>
                </c:pt>
                <c:pt idx="3">
                  <c:v>193</c:v>
                </c:pt>
              </c:numCache>
            </c:numRef>
          </c:val>
          <c:extLst>
            <c:ext xmlns:c16="http://schemas.microsoft.com/office/drawing/2014/chart" uri="{C3380CC4-5D6E-409C-BE32-E72D297353CC}">
              <c16:uniqueId val="{00000005-0C27-458A-9CA0-354DF2ECED39}"/>
            </c:ext>
          </c:extLst>
        </c:ser>
        <c:dLbls>
          <c:dLblPos val="outEnd"/>
          <c:showLegendKey val="0"/>
          <c:showVal val="1"/>
          <c:showCatName val="0"/>
          <c:showSerName val="0"/>
          <c:showPercent val="0"/>
          <c:showBubbleSize val="0"/>
        </c:dLbls>
        <c:gapWidth val="444"/>
        <c:overlap val="-90"/>
        <c:axId val="1861857423"/>
        <c:axId val="1861859087"/>
      </c:barChart>
      <c:catAx>
        <c:axId val="18618574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1861859087"/>
        <c:crosses val="autoZero"/>
        <c:auto val="1"/>
        <c:lblAlgn val="ctr"/>
        <c:lblOffset val="100"/>
        <c:noMultiLvlLbl val="0"/>
      </c:catAx>
      <c:valAx>
        <c:axId val="1861859087"/>
        <c:scaling>
          <c:orientation val="minMax"/>
        </c:scaling>
        <c:delete val="1"/>
        <c:axPos val="l"/>
        <c:numFmt formatCode="#,##0" sourceLinked="1"/>
        <c:majorTickMark val="none"/>
        <c:minorTickMark val="none"/>
        <c:tickLblPos val="nextTo"/>
        <c:crossAx val="186185742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5A652-A73F-440F-AD26-57E2D6B0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99</Pages>
  <Words>29436</Words>
  <Characters>161901</Characters>
  <Application>Microsoft Office Word</Application>
  <DocSecurity>0</DocSecurity>
  <Lines>1349</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LEIDY MILENA URREGO ACOSTA</dc:creator>
  <cp:keywords/>
  <dc:description/>
  <cp:lastModifiedBy>Katherine Alexandra Salgado Barrera</cp:lastModifiedBy>
  <cp:revision>2</cp:revision>
  <cp:lastPrinted>2022-12-09T18:28:00Z</cp:lastPrinted>
  <dcterms:created xsi:type="dcterms:W3CDTF">2023-04-03T23:18:00Z</dcterms:created>
  <dcterms:modified xsi:type="dcterms:W3CDTF">2023-04-03T23:18:00Z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